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CDC9" w14:textId="77777777" w:rsidR="00771D4B" w:rsidRPr="003214AB" w:rsidRDefault="00771D4B" w:rsidP="003214AB">
      <w:pPr>
        <w:widowControl w:val="0"/>
        <w:pBdr>
          <w:between w:val="nil"/>
        </w:pBdr>
        <w:suppressAutoHyphens w:val="0"/>
        <w:autoSpaceDN/>
        <w:spacing w:line="276" w:lineRule="auto"/>
        <w:textDirection w:val="btLr"/>
        <w:textAlignment w:val="top"/>
        <w:outlineLvl w:val="0"/>
        <w:rPr>
          <w:rFonts w:eastAsia="Arial" w:cs="Arial"/>
          <w:position w:val="-1"/>
          <w:szCs w:val="22"/>
          <w:lang w:val="es-CO" w:eastAsia="zh-CN"/>
        </w:rPr>
      </w:pPr>
    </w:p>
    <w:p w14:paraId="2AEC2301" w14:textId="77777777" w:rsidR="00B75DA2" w:rsidRPr="003214AB" w:rsidRDefault="00B75DA2" w:rsidP="003214AB">
      <w:pPr>
        <w:spacing w:line="276" w:lineRule="auto"/>
        <w:jc w:val="center"/>
        <w:rPr>
          <w:rFonts w:eastAsia="Arial" w:cs="Arial"/>
          <w:szCs w:val="22"/>
          <w:lang w:val="es-CO" w:eastAsia="zh-CN"/>
        </w:rPr>
      </w:pPr>
    </w:p>
    <w:p w14:paraId="49506D38" w14:textId="77777777" w:rsidR="00B75DA2" w:rsidRPr="003214AB" w:rsidRDefault="00B75DA2" w:rsidP="003214AB">
      <w:pPr>
        <w:spacing w:line="276" w:lineRule="auto"/>
        <w:jc w:val="center"/>
        <w:rPr>
          <w:rFonts w:eastAsia="Arial" w:cs="Arial"/>
          <w:szCs w:val="22"/>
          <w:lang w:val="es-CO" w:eastAsia="zh-CN"/>
        </w:rPr>
      </w:pPr>
    </w:p>
    <w:p w14:paraId="20C9FF49" w14:textId="77777777" w:rsidR="00B75DA2" w:rsidRPr="003214AB" w:rsidRDefault="00B75DA2" w:rsidP="003214AB">
      <w:pPr>
        <w:spacing w:line="276" w:lineRule="auto"/>
        <w:jc w:val="center"/>
        <w:rPr>
          <w:rFonts w:eastAsia="Arial" w:cs="Arial"/>
          <w:szCs w:val="22"/>
          <w:lang w:val="es-CO" w:eastAsia="zh-CN"/>
        </w:rPr>
      </w:pPr>
    </w:p>
    <w:p w14:paraId="0F144DA2" w14:textId="6BB1D875" w:rsidR="00771D4B" w:rsidRPr="003214AB" w:rsidRDefault="00771D4B" w:rsidP="003214AB">
      <w:pPr>
        <w:spacing w:line="276" w:lineRule="auto"/>
        <w:jc w:val="center"/>
        <w:rPr>
          <w:rFonts w:eastAsia="Arial" w:cs="Arial"/>
          <w:szCs w:val="22"/>
          <w:lang w:val="es-CO" w:eastAsia="zh-CN"/>
        </w:rPr>
      </w:pPr>
      <w:r w:rsidRPr="003214AB">
        <w:rPr>
          <w:rFonts w:eastAsia="Arial" w:cs="Arial"/>
          <w:szCs w:val="22"/>
          <w:lang w:val="es-CO" w:eastAsia="zh-CN"/>
        </w:rPr>
        <w:t>INSTITUTO DISTRITAL DE RECREACIÓN Y DEPORTE</w:t>
      </w:r>
    </w:p>
    <w:p w14:paraId="18F2FE32" w14:textId="77777777" w:rsidR="00771D4B" w:rsidRPr="003214AB" w:rsidRDefault="00771D4B" w:rsidP="003214AB">
      <w:pPr>
        <w:spacing w:line="276" w:lineRule="auto"/>
        <w:jc w:val="center"/>
        <w:rPr>
          <w:rFonts w:eastAsia="Arial" w:cs="Arial"/>
          <w:szCs w:val="22"/>
          <w:lang w:val="es-CO" w:eastAsia="zh-CN"/>
        </w:rPr>
      </w:pPr>
      <w:r w:rsidRPr="003214AB">
        <w:rPr>
          <w:rFonts w:eastAsia="Arial" w:cs="Arial"/>
          <w:szCs w:val="22"/>
          <w:lang w:val="es-CO" w:eastAsia="zh-CN"/>
        </w:rPr>
        <w:t>IDRD</w:t>
      </w:r>
    </w:p>
    <w:p w14:paraId="3D0E7C70" w14:textId="77777777" w:rsidR="00771D4B" w:rsidRPr="003214AB" w:rsidRDefault="00771D4B" w:rsidP="003214AB">
      <w:pPr>
        <w:spacing w:line="276" w:lineRule="auto"/>
        <w:jc w:val="center"/>
        <w:rPr>
          <w:rFonts w:eastAsia="Arial" w:cs="Arial"/>
          <w:szCs w:val="22"/>
          <w:lang w:val="es-CO" w:eastAsia="zh-CN"/>
        </w:rPr>
      </w:pPr>
    </w:p>
    <w:p w14:paraId="3B10A491" w14:textId="77777777" w:rsidR="004E7424" w:rsidRPr="003214AB" w:rsidRDefault="004E7424" w:rsidP="003214AB">
      <w:pPr>
        <w:spacing w:line="276" w:lineRule="auto"/>
        <w:jc w:val="center"/>
        <w:rPr>
          <w:rFonts w:eastAsia="Arial" w:cs="Arial"/>
          <w:szCs w:val="22"/>
          <w:lang w:val="es-CO" w:eastAsia="zh-CN"/>
        </w:rPr>
      </w:pPr>
    </w:p>
    <w:p w14:paraId="08861689" w14:textId="77777777" w:rsidR="00771D4B" w:rsidRPr="003214AB" w:rsidRDefault="00771D4B" w:rsidP="003214AB">
      <w:pPr>
        <w:spacing w:line="276" w:lineRule="auto"/>
        <w:rPr>
          <w:rFonts w:eastAsia="Arial" w:cs="Arial"/>
          <w:szCs w:val="22"/>
          <w:lang w:val="es-CO" w:eastAsia="zh-CN"/>
        </w:rPr>
      </w:pPr>
    </w:p>
    <w:p w14:paraId="1B1B40AA" w14:textId="6A20FCB4" w:rsidR="00771D4B" w:rsidRPr="003214AB" w:rsidRDefault="00771D4B" w:rsidP="003214AB">
      <w:pPr>
        <w:spacing w:line="276" w:lineRule="auto"/>
        <w:jc w:val="center"/>
        <w:rPr>
          <w:rFonts w:eastAsia="Arial" w:cs="Arial"/>
          <w:szCs w:val="22"/>
          <w:lang w:val="es-CO" w:eastAsia="zh-CN"/>
        </w:rPr>
      </w:pPr>
    </w:p>
    <w:p w14:paraId="0E8B8512" w14:textId="77777777" w:rsidR="008E7B01" w:rsidRPr="003214AB" w:rsidRDefault="008E7B01" w:rsidP="003214AB">
      <w:pPr>
        <w:spacing w:line="276" w:lineRule="auto"/>
        <w:jc w:val="center"/>
        <w:rPr>
          <w:rFonts w:eastAsia="Arial" w:cs="Arial"/>
          <w:szCs w:val="22"/>
          <w:lang w:val="es-CO" w:eastAsia="zh-CN"/>
        </w:rPr>
      </w:pPr>
    </w:p>
    <w:p w14:paraId="3BF3799B" w14:textId="068D0D6C" w:rsidR="008E7B01" w:rsidRPr="003214AB" w:rsidRDefault="008E7B01" w:rsidP="003214AB">
      <w:pPr>
        <w:spacing w:line="276" w:lineRule="auto"/>
        <w:jc w:val="center"/>
        <w:rPr>
          <w:rFonts w:eastAsia="Arial" w:cs="Arial"/>
          <w:szCs w:val="22"/>
          <w:lang w:val="es-CO" w:eastAsia="zh-CN"/>
        </w:rPr>
      </w:pPr>
    </w:p>
    <w:p w14:paraId="6C48A11A" w14:textId="7C0FD891" w:rsidR="008E7B01" w:rsidRPr="003214AB" w:rsidRDefault="008E7B01" w:rsidP="003214AB">
      <w:pPr>
        <w:spacing w:line="276" w:lineRule="auto"/>
        <w:jc w:val="center"/>
        <w:rPr>
          <w:rFonts w:eastAsia="Arial" w:cs="Arial"/>
          <w:szCs w:val="22"/>
          <w:lang w:val="es-CO" w:eastAsia="zh-CN"/>
        </w:rPr>
      </w:pPr>
    </w:p>
    <w:p w14:paraId="06F42B64" w14:textId="6031406A" w:rsidR="008E7B01" w:rsidRPr="003214AB" w:rsidRDefault="008E7B01" w:rsidP="003214AB">
      <w:pPr>
        <w:spacing w:line="276" w:lineRule="auto"/>
        <w:jc w:val="center"/>
        <w:rPr>
          <w:rFonts w:eastAsia="Arial" w:cs="Arial"/>
          <w:szCs w:val="22"/>
          <w:lang w:val="es-CO" w:eastAsia="zh-CN"/>
        </w:rPr>
      </w:pPr>
    </w:p>
    <w:p w14:paraId="5C811F56" w14:textId="77777777" w:rsidR="008E7B01" w:rsidRPr="003214AB" w:rsidRDefault="008E7B01" w:rsidP="003214AB">
      <w:pPr>
        <w:spacing w:line="276" w:lineRule="auto"/>
        <w:jc w:val="center"/>
        <w:rPr>
          <w:rFonts w:eastAsia="Arial" w:cs="Arial"/>
          <w:szCs w:val="22"/>
          <w:lang w:val="es-CO" w:eastAsia="zh-CN"/>
        </w:rPr>
      </w:pPr>
    </w:p>
    <w:p w14:paraId="59CB0EA2" w14:textId="4DB205AC" w:rsidR="008E7B01" w:rsidRPr="003214AB" w:rsidRDefault="008E7B01" w:rsidP="003214AB">
      <w:pPr>
        <w:spacing w:line="276" w:lineRule="auto"/>
        <w:jc w:val="center"/>
        <w:rPr>
          <w:rFonts w:eastAsia="Arial" w:cs="Arial"/>
          <w:szCs w:val="22"/>
          <w:lang w:val="es-CO" w:eastAsia="zh-CN"/>
        </w:rPr>
      </w:pPr>
    </w:p>
    <w:p w14:paraId="5616B6BF" w14:textId="77777777" w:rsidR="008E7B01" w:rsidRPr="003214AB" w:rsidRDefault="008E7B01" w:rsidP="003214AB">
      <w:pPr>
        <w:spacing w:line="276" w:lineRule="auto"/>
        <w:jc w:val="center"/>
        <w:rPr>
          <w:rFonts w:eastAsia="Arial" w:cs="Arial"/>
          <w:szCs w:val="22"/>
          <w:lang w:val="es-CO" w:eastAsia="zh-CN"/>
        </w:rPr>
      </w:pPr>
    </w:p>
    <w:p w14:paraId="7F8C8AC0" w14:textId="77777777" w:rsidR="00771D4B" w:rsidRPr="003214AB" w:rsidRDefault="00771D4B" w:rsidP="003214AB">
      <w:pPr>
        <w:spacing w:line="276" w:lineRule="auto"/>
        <w:rPr>
          <w:rFonts w:eastAsia="Arial" w:cs="Arial"/>
          <w:szCs w:val="22"/>
          <w:lang w:val="es-CO" w:eastAsia="zh-CN"/>
        </w:rPr>
      </w:pPr>
    </w:p>
    <w:p w14:paraId="4DB3F584" w14:textId="77777777" w:rsidR="00771D4B" w:rsidRPr="003214AB" w:rsidRDefault="00771D4B" w:rsidP="003214AB">
      <w:pPr>
        <w:spacing w:line="276" w:lineRule="auto"/>
        <w:jc w:val="center"/>
        <w:rPr>
          <w:rFonts w:eastAsia="Arial" w:cs="Arial"/>
          <w:szCs w:val="22"/>
          <w:lang w:val="es-CO" w:eastAsia="zh-CN"/>
        </w:rPr>
      </w:pPr>
      <w:r w:rsidRPr="003214AB">
        <w:rPr>
          <w:rFonts w:eastAsia="Arial" w:cs="Arial"/>
          <w:szCs w:val="22"/>
          <w:lang w:val="es-CO" w:eastAsia="zh-CN"/>
        </w:rPr>
        <w:t>INFORME EVALUACIÓN AUSTERIDAD DEL GASTO PÚBLICO</w:t>
      </w:r>
    </w:p>
    <w:p w14:paraId="0BDE95E8" w14:textId="14682DDF" w:rsidR="00771D4B" w:rsidRPr="003214AB" w:rsidRDefault="00E9621E" w:rsidP="003214AB">
      <w:pPr>
        <w:spacing w:line="276" w:lineRule="auto"/>
        <w:jc w:val="center"/>
        <w:rPr>
          <w:rFonts w:eastAsia="Arial" w:cs="Arial"/>
          <w:szCs w:val="22"/>
          <w:lang w:val="es-CO" w:eastAsia="zh-CN"/>
        </w:rPr>
      </w:pPr>
      <w:r w:rsidRPr="003214AB">
        <w:rPr>
          <w:rFonts w:eastAsia="Arial" w:cs="Arial"/>
          <w:szCs w:val="22"/>
          <w:lang w:val="es-CO" w:eastAsia="zh-CN"/>
        </w:rPr>
        <w:t>Segundo trimestre</w:t>
      </w:r>
      <w:r w:rsidR="00771D4B" w:rsidRPr="003214AB">
        <w:rPr>
          <w:rFonts w:eastAsia="Arial" w:cs="Arial"/>
          <w:szCs w:val="22"/>
          <w:lang w:val="es-CO" w:eastAsia="zh-CN"/>
        </w:rPr>
        <w:t xml:space="preserve"> de 20</w:t>
      </w:r>
      <w:r w:rsidR="00A960C3" w:rsidRPr="003214AB">
        <w:rPr>
          <w:rFonts w:eastAsia="Arial" w:cs="Arial"/>
          <w:szCs w:val="22"/>
          <w:lang w:val="es-CO" w:eastAsia="zh-CN"/>
        </w:rPr>
        <w:t>2</w:t>
      </w:r>
      <w:r w:rsidR="005274CC" w:rsidRPr="003214AB">
        <w:rPr>
          <w:rFonts w:eastAsia="Arial" w:cs="Arial"/>
          <w:szCs w:val="22"/>
          <w:lang w:val="es-CO" w:eastAsia="zh-CN"/>
        </w:rPr>
        <w:t>1</w:t>
      </w:r>
    </w:p>
    <w:p w14:paraId="7529ADA9" w14:textId="77777777" w:rsidR="00771D4B" w:rsidRPr="003214AB" w:rsidRDefault="00771D4B" w:rsidP="003214AB">
      <w:pPr>
        <w:spacing w:line="276" w:lineRule="auto"/>
        <w:jc w:val="center"/>
        <w:rPr>
          <w:rFonts w:eastAsia="Arial" w:cs="Arial"/>
          <w:szCs w:val="22"/>
          <w:lang w:val="es-CO" w:eastAsia="zh-CN"/>
        </w:rPr>
      </w:pPr>
    </w:p>
    <w:p w14:paraId="5AF81811" w14:textId="77777777" w:rsidR="0008124F" w:rsidRPr="003214AB" w:rsidRDefault="0008124F" w:rsidP="003214AB">
      <w:pPr>
        <w:spacing w:line="276" w:lineRule="auto"/>
        <w:jc w:val="center"/>
        <w:rPr>
          <w:rFonts w:eastAsia="Arial" w:cs="Arial"/>
          <w:szCs w:val="22"/>
          <w:lang w:val="es-CO" w:eastAsia="zh-CN"/>
        </w:rPr>
      </w:pPr>
    </w:p>
    <w:p w14:paraId="7AC01EC3" w14:textId="77777777" w:rsidR="004E7424" w:rsidRPr="003214AB" w:rsidRDefault="004E7424" w:rsidP="003214AB">
      <w:pPr>
        <w:spacing w:line="276" w:lineRule="auto"/>
        <w:jc w:val="center"/>
        <w:rPr>
          <w:rFonts w:eastAsia="Arial" w:cs="Arial"/>
          <w:szCs w:val="22"/>
          <w:lang w:val="es-CO" w:eastAsia="zh-CN"/>
        </w:rPr>
      </w:pPr>
    </w:p>
    <w:p w14:paraId="57DCB82E" w14:textId="406DAF81" w:rsidR="00094416" w:rsidRPr="003214AB" w:rsidRDefault="00094416" w:rsidP="003214AB">
      <w:pPr>
        <w:spacing w:line="276" w:lineRule="auto"/>
        <w:jc w:val="center"/>
        <w:rPr>
          <w:rFonts w:eastAsia="Arial" w:cs="Arial"/>
          <w:szCs w:val="22"/>
          <w:lang w:val="es-CO" w:eastAsia="zh-CN"/>
        </w:rPr>
      </w:pPr>
    </w:p>
    <w:p w14:paraId="4AF2B3D7" w14:textId="3D811113" w:rsidR="008E7B01" w:rsidRPr="003214AB" w:rsidRDefault="008E7B01" w:rsidP="003214AB">
      <w:pPr>
        <w:spacing w:line="276" w:lineRule="auto"/>
        <w:jc w:val="center"/>
        <w:rPr>
          <w:rFonts w:eastAsia="Arial" w:cs="Arial"/>
          <w:szCs w:val="22"/>
          <w:lang w:val="es-CO" w:eastAsia="zh-CN"/>
        </w:rPr>
      </w:pPr>
    </w:p>
    <w:p w14:paraId="3FDA016E" w14:textId="601AD244" w:rsidR="008E7B01" w:rsidRPr="003214AB" w:rsidRDefault="008E7B01" w:rsidP="003214AB">
      <w:pPr>
        <w:spacing w:line="276" w:lineRule="auto"/>
        <w:jc w:val="center"/>
        <w:rPr>
          <w:rFonts w:eastAsia="Arial" w:cs="Arial"/>
          <w:szCs w:val="22"/>
          <w:lang w:val="es-CO" w:eastAsia="zh-CN"/>
        </w:rPr>
      </w:pPr>
    </w:p>
    <w:p w14:paraId="22B83B64" w14:textId="10CB1EF5" w:rsidR="008E7B01" w:rsidRPr="003214AB" w:rsidRDefault="008E7B01" w:rsidP="003214AB">
      <w:pPr>
        <w:spacing w:line="276" w:lineRule="auto"/>
        <w:jc w:val="center"/>
        <w:rPr>
          <w:rFonts w:eastAsia="Arial" w:cs="Arial"/>
          <w:szCs w:val="22"/>
          <w:lang w:val="es-CO" w:eastAsia="zh-CN"/>
        </w:rPr>
      </w:pPr>
    </w:p>
    <w:p w14:paraId="5B6F563F" w14:textId="77777777" w:rsidR="008E7B01" w:rsidRPr="003214AB" w:rsidRDefault="008E7B01" w:rsidP="003214AB">
      <w:pPr>
        <w:spacing w:line="276" w:lineRule="auto"/>
        <w:jc w:val="center"/>
        <w:rPr>
          <w:rFonts w:eastAsia="Arial" w:cs="Arial"/>
          <w:szCs w:val="22"/>
          <w:lang w:val="es-CO" w:eastAsia="zh-CN"/>
        </w:rPr>
      </w:pPr>
    </w:p>
    <w:p w14:paraId="4992A0F7" w14:textId="77777777" w:rsidR="00771D4B" w:rsidRPr="003214AB" w:rsidRDefault="00771D4B" w:rsidP="003214AB">
      <w:pPr>
        <w:spacing w:line="276" w:lineRule="auto"/>
        <w:jc w:val="center"/>
        <w:rPr>
          <w:rFonts w:eastAsia="Arial" w:cs="Arial"/>
          <w:szCs w:val="22"/>
          <w:lang w:val="es-CO" w:eastAsia="zh-CN"/>
        </w:rPr>
      </w:pPr>
    </w:p>
    <w:p w14:paraId="47815962" w14:textId="77777777" w:rsidR="00771D4B" w:rsidRPr="003214AB" w:rsidRDefault="00094416" w:rsidP="003214AB">
      <w:pPr>
        <w:spacing w:line="276" w:lineRule="auto"/>
        <w:jc w:val="center"/>
        <w:rPr>
          <w:rFonts w:eastAsia="Arial" w:cs="Arial"/>
          <w:szCs w:val="22"/>
          <w:lang w:val="es-CO" w:eastAsia="zh-CN"/>
        </w:rPr>
      </w:pPr>
      <w:r w:rsidRPr="003214AB">
        <w:rPr>
          <w:rFonts w:eastAsia="Arial" w:cs="Arial"/>
          <w:szCs w:val="22"/>
          <w:lang w:val="es-CO" w:eastAsia="zh-CN"/>
        </w:rPr>
        <w:t>OFICINA DE CONTROL INTERNO</w:t>
      </w:r>
    </w:p>
    <w:p w14:paraId="484EE08A" w14:textId="77777777" w:rsidR="00771D4B" w:rsidRPr="003214AB" w:rsidRDefault="00771D4B" w:rsidP="003214AB">
      <w:pPr>
        <w:spacing w:line="276" w:lineRule="auto"/>
        <w:jc w:val="center"/>
        <w:rPr>
          <w:rFonts w:eastAsia="Arial" w:cs="Arial"/>
          <w:szCs w:val="22"/>
          <w:lang w:val="es-CO" w:eastAsia="zh-CN"/>
        </w:rPr>
      </w:pPr>
    </w:p>
    <w:p w14:paraId="10FD358A" w14:textId="77777777" w:rsidR="004E7424" w:rsidRPr="003214AB" w:rsidRDefault="004E7424" w:rsidP="003214AB">
      <w:pPr>
        <w:spacing w:line="276" w:lineRule="auto"/>
        <w:jc w:val="center"/>
        <w:rPr>
          <w:rFonts w:eastAsia="Arial" w:cs="Arial"/>
          <w:szCs w:val="22"/>
          <w:lang w:val="es-CO" w:eastAsia="zh-CN"/>
        </w:rPr>
      </w:pPr>
    </w:p>
    <w:p w14:paraId="5CFBA17C" w14:textId="594CA665" w:rsidR="0008124F" w:rsidRPr="003214AB" w:rsidRDefault="0008124F" w:rsidP="003214AB">
      <w:pPr>
        <w:spacing w:line="276" w:lineRule="auto"/>
        <w:rPr>
          <w:rFonts w:eastAsia="Arial" w:cs="Arial"/>
          <w:szCs w:val="22"/>
          <w:lang w:val="es-CO" w:eastAsia="zh-CN"/>
        </w:rPr>
      </w:pPr>
    </w:p>
    <w:p w14:paraId="6C986607" w14:textId="2D8F059E" w:rsidR="008E7B01" w:rsidRPr="003214AB" w:rsidRDefault="008E7B01" w:rsidP="003214AB">
      <w:pPr>
        <w:spacing w:line="276" w:lineRule="auto"/>
        <w:rPr>
          <w:rFonts w:eastAsia="Arial" w:cs="Arial"/>
          <w:szCs w:val="22"/>
          <w:lang w:val="es-CO" w:eastAsia="zh-CN"/>
        </w:rPr>
      </w:pPr>
    </w:p>
    <w:p w14:paraId="62D7479A" w14:textId="77E2CA8A" w:rsidR="008E7B01" w:rsidRPr="003214AB" w:rsidRDefault="008E7B01" w:rsidP="003214AB">
      <w:pPr>
        <w:spacing w:line="276" w:lineRule="auto"/>
        <w:rPr>
          <w:rFonts w:eastAsia="Arial" w:cs="Arial"/>
          <w:szCs w:val="22"/>
          <w:lang w:val="es-CO" w:eastAsia="zh-CN"/>
        </w:rPr>
      </w:pPr>
    </w:p>
    <w:p w14:paraId="154BFF75" w14:textId="1F93D624" w:rsidR="008E7B01" w:rsidRPr="003214AB" w:rsidRDefault="008E7B01" w:rsidP="003214AB">
      <w:pPr>
        <w:spacing w:line="276" w:lineRule="auto"/>
        <w:rPr>
          <w:rFonts w:eastAsia="Arial" w:cs="Arial"/>
          <w:szCs w:val="22"/>
          <w:lang w:val="es-CO" w:eastAsia="zh-CN"/>
        </w:rPr>
      </w:pPr>
    </w:p>
    <w:p w14:paraId="058AE41F" w14:textId="609C179B" w:rsidR="008E7B01" w:rsidRPr="003214AB" w:rsidRDefault="008E7B01" w:rsidP="003214AB">
      <w:pPr>
        <w:spacing w:line="276" w:lineRule="auto"/>
        <w:rPr>
          <w:rFonts w:eastAsia="Arial" w:cs="Arial"/>
          <w:szCs w:val="22"/>
          <w:lang w:val="es-CO" w:eastAsia="zh-CN"/>
        </w:rPr>
      </w:pPr>
    </w:p>
    <w:p w14:paraId="323303AE" w14:textId="77777777" w:rsidR="008E7B01" w:rsidRPr="003214AB" w:rsidRDefault="008E7B01" w:rsidP="003214AB">
      <w:pPr>
        <w:spacing w:line="276" w:lineRule="auto"/>
        <w:rPr>
          <w:rFonts w:eastAsia="Arial" w:cs="Arial"/>
          <w:szCs w:val="22"/>
          <w:lang w:val="es-CO" w:eastAsia="zh-CN"/>
        </w:rPr>
      </w:pPr>
    </w:p>
    <w:p w14:paraId="01F8B695" w14:textId="77777777" w:rsidR="008E7B01" w:rsidRPr="003214AB" w:rsidRDefault="008E7B01" w:rsidP="003214AB">
      <w:pPr>
        <w:spacing w:line="276" w:lineRule="auto"/>
        <w:rPr>
          <w:rFonts w:eastAsia="Arial" w:cs="Arial"/>
          <w:szCs w:val="22"/>
          <w:lang w:val="es-CO" w:eastAsia="zh-CN"/>
        </w:rPr>
      </w:pPr>
    </w:p>
    <w:p w14:paraId="3C6EEE49" w14:textId="77777777" w:rsidR="0008124F" w:rsidRPr="003214AB" w:rsidRDefault="0008124F" w:rsidP="003214AB">
      <w:pPr>
        <w:spacing w:line="276" w:lineRule="auto"/>
        <w:jc w:val="center"/>
        <w:rPr>
          <w:rFonts w:eastAsia="Arial" w:cs="Arial"/>
          <w:szCs w:val="22"/>
          <w:lang w:val="es-CO" w:eastAsia="zh-CN"/>
        </w:rPr>
      </w:pPr>
    </w:p>
    <w:p w14:paraId="06B83101" w14:textId="77777777" w:rsidR="00771D4B" w:rsidRPr="003214AB" w:rsidRDefault="00771D4B" w:rsidP="003214AB">
      <w:pPr>
        <w:spacing w:line="276" w:lineRule="auto"/>
        <w:jc w:val="center"/>
        <w:rPr>
          <w:rFonts w:eastAsia="Arial" w:cs="Arial"/>
          <w:szCs w:val="22"/>
          <w:lang w:val="es-CO" w:eastAsia="zh-CN"/>
        </w:rPr>
      </w:pPr>
    </w:p>
    <w:p w14:paraId="4959672A" w14:textId="7EC513E1" w:rsidR="00771D4B" w:rsidRPr="003214AB" w:rsidRDefault="00771D4B" w:rsidP="003214AB">
      <w:pPr>
        <w:spacing w:line="276" w:lineRule="auto"/>
        <w:jc w:val="center"/>
        <w:rPr>
          <w:rFonts w:eastAsia="Arial" w:cs="Arial"/>
          <w:szCs w:val="22"/>
          <w:lang w:val="es-CO" w:eastAsia="zh-CN"/>
        </w:rPr>
      </w:pPr>
      <w:r w:rsidRPr="003214AB">
        <w:rPr>
          <w:rFonts w:eastAsia="Arial" w:cs="Arial"/>
          <w:szCs w:val="22"/>
          <w:lang w:val="es-CO" w:eastAsia="zh-CN"/>
        </w:rPr>
        <w:t xml:space="preserve">Bogotá D. C., </w:t>
      </w:r>
      <w:r w:rsidR="009A6172" w:rsidRPr="003214AB">
        <w:rPr>
          <w:rFonts w:eastAsia="Arial" w:cs="Arial"/>
          <w:szCs w:val="22"/>
          <w:lang w:val="es-CO" w:eastAsia="zh-CN"/>
        </w:rPr>
        <w:t>julio</w:t>
      </w:r>
      <w:r w:rsidR="005274CC" w:rsidRPr="003214AB">
        <w:rPr>
          <w:rFonts w:eastAsia="Arial" w:cs="Arial"/>
          <w:szCs w:val="22"/>
          <w:lang w:val="es-CO" w:eastAsia="zh-CN"/>
        </w:rPr>
        <w:t xml:space="preserve"> 2021</w:t>
      </w:r>
    </w:p>
    <w:p w14:paraId="19CEBE51" w14:textId="7772906F" w:rsidR="00094416" w:rsidRPr="003214AB" w:rsidRDefault="0066019C" w:rsidP="003214AB">
      <w:pPr>
        <w:suppressAutoHyphens w:val="0"/>
        <w:autoSpaceDN/>
        <w:spacing w:line="276" w:lineRule="auto"/>
        <w:jc w:val="center"/>
        <w:textAlignment w:val="auto"/>
        <w:rPr>
          <w:rFonts w:eastAsia="Arial" w:cs="Arial"/>
          <w:b/>
          <w:bCs/>
          <w:szCs w:val="22"/>
          <w:lang w:val="es-CO" w:eastAsia="zh-CN"/>
        </w:rPr>
      </w:pPr>
      <w:bookmarkStart w:id="0" w:name="_gjdgxs" w:colFirst="0" w:colLast="0"/>
      <w:bookmarkStart w:id="1" w:name="_30j0zll" w:colFirst="0" w:colLast="0"/>
      <w:bookmarkStart w:id="2" w:name="_Toc38023448"/>
      <w:bookmarkStart w:id="3" w:name="_Toc39159590"/>
      <w:bookmarkEnd w:id="0"/>
      <w:bookmarkEnd w:id="1"/>
      <w:r w:rsidRPr="003214AB">
        <w:rPr>
          <w:rFonts w:eastAsia="Arial" w:cs="Arial"/>
          <w:b/>
          <w:bCs/>
          <w:szCs w:val="22"/>
          <w:lang w:val="es-CO" w:eastAsia="zh-CN"/>
        </w:rPr>
        <w:br w:type="page"/>
      </w:r>
      <w:r w:rsidR="00F44620" w:rsidRPr="003214AB">
        <w:rPr>
          <w:rFonts w:eastAsia="Arial" w:cs="Arial"/>
          <w:b/>
          <w:bCs/>
          <w:szCs w:val="22"/>
          <w:lang w:val="es-CO" w:eastAsia="zh-CN"/>
        </w:rPr>
        <w:lastRenderedPageBreak/>
        <w:t xml:space="preserve">                                                                                                                                               </w:t>
      </w:r>
      <w:r w:rsidR="00771D4B" w:rsidRPr="003214AB">
        <w:rPr>
          <w:rFonts w:eastAsia="Arial" w:cs="Arial"/>
          <w:b/>
          <w:bCs/>
          <w:szCs w:val="22"/>
          <w:lang w:val="es-CO" w:eastAsia="zh-CN"/>
        </w:rPr>
        <w:t>TABLA DE CONTENIDO</w:t>
      </w:r>
      <w:bookmarkStart w:id="4" w:name="_1fob9te" w:colFirst="0" w:colLast="0"/>
      <w:bookmarkEnd w:id="2"/>
      <w:bookmarkEnd w:id="3"/>
      <w:bookmarkEnd w:id="4"/>
    </w:p>
    <w:p w14:paraId="0C2C16F7" w14:textId="77777777" w:rsidR="002555B3" w:rsidRPr="003214AB" w:rsidRDefault="002555B3" w:rsidP="003214AB">
      <w:pPr>
        <w:spacing w:line="276" w:lineRule="auto"/>
        <w:jc w:val="center"/>
        <w:textDirection w:val="btLr"/>
        <w:rPr>
          <w:rFonts w:eastAsia="Arial" w:cs="Arial"/>
          <w:b/>
          <w:bCs/>
          <w:szCs w:val="22"/>
          <w:lang w:val="es-CO" w:eastAsia="zh-CN"/>
        </w:rPr>
      </w:pPr>
    </w:p>
    <w:sdt>
      <w:sdtPr>
        <w:rPr>
          <w:rFonts w:cs="Arial"/>
          <w:szCs w:val="22"/>
        </w:rPr>
        <w:id w:val="-299003534"/>
        <w:docPartObj>
          <w:docPartGallery w:val="Table of Contents"/>
          <w:docPartUnique/>
        </w:docPartObj>
      </w:sdtPr>
      <w:sdtEndPr>
        <w:rPr>
          <w:b/>
          <w:bCs/>
        </w:rPr>
      </w:sdtEndPr>
      <w:sdtContent>
        <w:p w14:paraId="3F9E4CA0" w14:textId="32612FA5" w:rsidR="004A6215" w:rsidRPr="003214AB" w:rsidRDefault="00C216A5" w:rsidP="003214AB">
          <w:pPr>
            <w:pStyle w:val="TDC1"/>
            <w:tabs>
              <w:tab w:val="right" w:leader="dot" w:pos="8828"/>
            </w:tabs>
            <w:spacing w:line="276" w:lineRule="auto"/>
            <w:rPr>
              <w:rFonts w:eastAsiaTheme="minorEastAsia" w:cs="Arial"/>
              <w:noProof/>
              <w:szCs w:val="22"/>
              <w:lang w:val="es-CO" w:eastAsia="es-CO"/>
            </w:rPr>
          </w:pPr>
          <w:r w:rsidRPr="003214AB">
            <w:rPr>
              <w:rFonts w:cs="Arial"/>
              <w:szCs w:val="22"/>
            </w:rPr>
            <w:fldChar w:fldCharType="begin"/>
          </w:r>
          <w:r w:rsidRPr="003214AB">
            <w:rPr>
              <w:rFonts w:cs="Arial"/>
              <w:szCs w:val="22"/>
            </w:rPr>
            <w:instrText xml:space="preserve"> TOC \o "1-3" \h \z \u </w:instrText>
          </w:r>
          <w:r w:rsidRPr="003214AB">
            <w:rPr>
              <w:rFonts w:cs="Arial"/>
              <w:szCs w:val="22"/>
            </w:rPr>
            <w:fldChar w:fldCharType="separate"/>
          </w:r>
          <w:hyperlink w:anchor="_Toc70925903" w:history="1">
            <w:r w:rsidR="004A6215" w:rsidRPr="003214AB">
              <w:rPr>
                <w:rStyle w:val="Hipervnculo"/>
                <w:rFonts w:cs="Arial"/>
                <w:noProof/>
                <w:lang w:val="es-CO" w:eastAsia="zh-CN"/>
              </w:rPr>
              <w:t>PRESENTACIÓN</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_Toc70925903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4</w:t>
            </w:r>
            <w:r w:rsidR="004A6215" w:rsidRPr="003214AB">
              <w:rPr>
                <w:rFonts w:cs="Arial"/>
                <w:noProof/>
                <w:webHidden/>
              </w:rPr>
              <w:fldChar w:fldCharType="end"/>
            </w:r>
          </w:hyperlink>
        </w:p>
        <w:p w14:paraId="36EE79EE" w14:textId="2D270C14" w:rsidR="004A6215" w:rsidRPr="003214AB" w:rsidRDefault="00385737" w:rsidP="003214AB">
          <w:pPr>
            <w:pStyle w:val="TDC1"/>
            <w:tabs>
              <w:tab w:val="left" w:pos="440"/>
              <w:tab w:val="right" w:leader="dot" w:pos="8828"/>
            </w:tabs>
            <w:spacing w:line="276" w:lineRule="auto"/>
            <w:rPr>
              <w:rFonts w:eastAsiaTheme="minorEastAsia" w:cs="Arial"/>
              <w:noProof/>
              <w:szCs w:val="22"/>
              <w:lang w:val="es-CO" w:eastAsia="es-CO"/>
            </w:rPr>
          </w:pPr>
          <w:hyperlink w:anchor="_Toc70925904" w:history="1">
            <w:r w:rsidR="004A6215" w:rsidRPr="003214AB">
              <w:rPr>
                <w:rStyle w:val="Hipervnculo"/>
                <w:rFonts w:cs="Arial"/>
                <w:noProof/>
                <w:lang w:val="es-CO" w:eastAsia="zh-CN"/>
              </w:rPr>
              <w:t>1.</w:t>
            </w:r>
            <w:r w:rsidR="004A6215" w:rsidRPr="003214AB">
              <w:rPr>
                <w:rFonts w:eastAsiaTheme="minorEastAsia" w:cs="Arial"/>
                <w:noProof/>
                <w:szCs w:val="22"/>
                <w:lang w:val="es-CO" w:eastAsia="es-CO"/>
              </w:rPr>
              <w:tab/>
            </w:r>
            <w:r w:rsidR="004A6215" w:rsidRPr="003214AB">
              <w:rPr>
                <w:rStyle w:val="Hipervnculo"/>
                <w:rFonts w:cs="Arial"/>
                <w:noProof/>
                <w:lang w:val="es-CO" w:eastAsia="zh-CN"/>
              </w:rPr>
              <w:t>OBJETIVO</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_Toc70925904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5</w:t>
            </w:r>
            <w:r w:rsidR="004A6215" w:rsidRPr="003214AB">
              <w:rPr>
                <w:rFonts w:cs="Arial"/>
                <w:noProof/>
                <w:webHidden/>
              </w:rPr>
              <w:fldChar w:fldCharType="end"/>
            </w:r>
          </w:hyperlink>
        </w:p>
        <w:p w14:paraId="75C87733" w14:textId="5CE8A5F5" w:rsidR="004A6215" w:rsidRPr="003214AB" w:rsidRDefault="00385737" w:rsidP="003214AB">
          <w:pPr>
            <w:pStyle w:val="TDC1"/>
            <w:tabs>
              <w:tab w:val="right" w:leader="dot" w:pos="8828"/>
            </w:tabs>
            <w:spacing w:line="276" w:lineRule="auto"/>
            <w:rPr>
              <w:rFonts w:eastAsiaTheme="minorEastAsia" w:cs="Arial"/>
              <w:noProof/>
              <w:szCs w:val="22"/>
              <w:lang w:val="es-CO" w:eastAsia="es-CO"/>
            </w:rPr>
          </w:pPr>
          <w:hyperlink w:anchor="_Toc70925905" w:history="1">
            <w:r w:rsidR="004A6215" w:rsidRPr="003214AB">
              <w:rPr>
                <w:rStyle w:val="Hipervnculo"/>
                <w:rFonts w:cs="Arial"/>
                <w:noProof/>
                <w:lang w:val="es-CO" w:eastAsia="zh-CN"/>
              </w:rPr>
              <w:t>1.1. OBJETIVOS ESPECÍFICOS</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_Toc70925905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5</w:t>
            </w:r>
            <w:r w:rsidR="004A6215" w:rsidRPr="003214AB">
              <w:rPr>
                <w:rFonts w:cs="Arial"/>
                <w:noProof/>
                <w:webHidden/>
              </w:rPr>
              <w:fldChar w:fldCharType="end"/>
            </w:r>
          </w:hyperlink>
        </w:p>
        <w:p w14:paraId="2691D444" w14:textId="6DA6C1E1" w:rsidR="004A6215" w:rsidRPr="003214AB" w:rsidRDefault="00385737" w:rsidP="003214AB">
          <w:pPr>
            <w:pStyle w:val="TDC1"/>
            <w:tabs>
              <w:tab w:val="left" w:pos="440"/>
              <w:tab w:val="right" w:leader="dot" w:pos="8828"/>
            </w:tabs>
            <w:spacing w:line="276" w:lineRule="auto"/>
            <w:rPr>
              <w:rFonts w:eastAsiaTheme="minorEastAsia" w:cs="Arial"/>
              <w:noProof/>
              <w:szCs w:val="22"/>
              <w:lang w:val="es-CO" w:eastAsia="es-CO"/>
            </w:rPr>
          </w:pPr>
          <w:hyperlink w:anchor="_Toc70925906" w:history="1">
            <w:r w:rsidR="004A6215" w:rsidRPr="003214AB">
              <w:rPr>
                <w:rStyle w:val="Hipervnculo"/>
                <w:rFonts w:cs="Arial"/>
                <w:noProof/>
                <w:lang w:val="es-CO" w:eastAsia="zh-CN"/>
              </w:rPr>
              <w:t>2.</w:t>
            </w:r>
            <w:r w:rsidR="004A6215" w:rsidRPr="003214AB">
              <w:rPr>
                <w:rFonts w:eastAsiaTheme="minorEastAsia" w:cs="Arial"/>
                <w:noProof/>
                <w:szCs w:val="22"/>
                <w:lang w:val="es-CO" w:eastAsia="es-CO"/>
              </w:rPr>
              <w:tab/>
            </w:r>
            <w:r w:rsidR="004A6215" w:rsidRPr="003214AB">
              <w:rPr>
                <w:rStyle w:val="Hipervnculo"/>
                <w:rFonts w:cs="Arial"/>
                <w:noProof/>
                <w:lang w:val="es-CO" w:eastAsia="zh-CN"/>
              </w:rPr>
              <w:t>ALCANCE</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_Toc70925906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5</w:t>
            </w:r>
            <w:r w:rsidR="004A6215" w:rsidRPr="003214AB">
              <w:rPr>
                <w:rFonts w:cs="Arial"/>
                <w:noProof/>
                <w:webHidden/>
              </w:rPr>
              <w:fldChar w:fldCharType="end"/>
            </w:r>
          </w:hyperlink>
        </w:p>
        <w:p w14:paraId="43890E8B" w14:textId="3AB4B1D3" w:rsidR="004A6215" w:rsidRPr="003214AB" w:rsidRDefault="00385737" w:rsidP="003214AB">
          <w:pPr>
            <w:pStyle w:val="TDC1"/>
            <w:tabs>
              <w:tab w:val="left" w:pos="440"/>
              <w:tab w:val="right" w:leader="dot" w:pos="8828"/>
            </w:tabs>
            <w:spacing w:line="276" w:lineRule="auto"/>
            <w:rPr>
              <w:rFonts w:eastAsiaTheme="minorEastAsia" w:cs="Arial"/>
              <w:noProof/>
              <w:szCs w:val="22"/>
              <w:lang w:val="es-CO" w:eastAsia="es-CO"/>
            </w:rPr>
          </w:pPr>
          <w:hyperlink w:anchor="_Toc70925907" w:history="1">
            <w:r w:rsidR="004A6215" w:rsidRPr="003214AB">
              <w:rPr>
                <w:rStyle w:val="Hipervnculo"/>
                <w:rFonts w:cs="Arial"/>
                <w:noProof/>
                <w:lang w:val="es-CO" w:eastAsia="zh-CN"/>
              </w:rPr>
              <w:t>3.</w:t>
            </w:r>
            <w:r w:rsidR="004A6215" w:rsidRPr="003214AB">
              <w:rPr>
                <w:rFonts w:eastAsiaTheme="minorEastAsia" w:cs="Arial"/>
                <w:noProof/>
                <w:szCs w:val="22"/>
                <w:lang w:val="es-CO" w:eastAsia="es-CO"/>
              </w:rPr>
              <w:tab/>
            </w:r>
            <w:r w:rsidR="004A6215" w:rsidRPr="003214AB">
              <w:rPr>
                <w:rStyle w:val="Hipervnculo"/>
                <w:rFonts w:cs="Arial"/>
                <w:noProof/>
                <w:lang w:val="es-CO" w:eastAsia="zh-CN"/>
              </w:rPr>
              <w:t>MARCO NORMATIVO</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_Toc70925907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6</w:t>
            </w:r>
            <w:r w:rsidR="004A6215" w:rsidRPr="003214AB">
              <w:rPr>
                <w:rFonts w:cs="Arial"/>
                <w:noProof/>
                <w:webHidden/>
              </w:rPr>
              <w:fldChar w:fldCharType="end"/>
            </w:r>
          </w:hyperlink>
        </w:p>
        <w:p w14:paraId="7BFFBC2A" w14:textId="064168B4" w:rsidR="004A6215" w:rsidRPr="003214AB" w:rsidRDefault="00385737" w:rsidP="003214AB">
          <w:pPr>
            <w:pStyle w:val="TDC1"/>
            <w:tabs>
              <w:tab w:val="left" w:pos="440"/>
              <w:tab w:val="right" w:leader="dot" w:pos="8828"/>
            </w:tabs>
            <w:spacing w:line="276" w:lineRule="auto"/>
            <w:rPr>
              <w:rFonts w:eastAsiaTheme="minorEastAsia" w:cs="Arial"/>
              <w:noProof/>
              <w:szCs w:val="22"/>
              <w:lang w:val="es-CO" w:eastAsia="es-CO"/>
            </w:rPr>
          </w:pPr>
          <w:hyperlink w:anchor="_Toc70925908" w:history="1">
            <w:r w:rsidR="004A6215" w:rsidRPr="003214AB">
              <w:rPr>
                <w:rStyle w:val="Hipervnculo"/>
                <w:rFonts w:cs="Arial"/>
                <w:noProof/>
                <w:lang w:val="es-CO" w:eastAsia="zh-CN"/>
              </w:rPr>
              <w:t>4.</w:t>
            </w:r>
            <w:r w:rsidR="004A6215" w:rsidRPr="003214AB">
              <w:rPr>
                <w:rFonts w:eastAsiaTheme="minorEastAsia" w:cs="Arial"/>
                <w:noProof/>
                <w:szCs w:val="22"/>
                <w:lang w:val="es-CO" w:eastAsia="es-CO"/>
              </w:rPr>
              <w:tab/>
            </w:r>
            <w:r w:rsidR="004A6215" w:rsidRPr="003214AB">
              <w:rPr>
                <w:rStyle w:val="Hipervnculo"/>
                <w:rFonts w:cs="Arial"/>
                <w:noProof/>
                <w:lang w:val="es-CO" w:eastAsia="zh-CN"/>
              </w:rPr>
              <w:t>METODOLOGÍA</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_Toc70925908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6</w:t>
            </w:r>
            <w:r w:rsidR="004A6215" w:rsidRPr="003214AB">
              <w:rPr>
                <w:rFonts w:cs="Arial"/>
                <w:noProof/>
                <w:webHidden/>
              </w:rPr>
              <w:fldChar w:fldCharType="end"/>
            </w:r>
          </w:hyperlink>
        </w:p>
        <w:p w14:paraId="1CE29703" w14:textId="66484DA8" w:rsidR="004A6215" w:rsidRPr="003214AB" w:rsidRDefault="00385737" w:rsidP="003214AB">
          <w:pPr>
            <w:pStyle w:val="TDC1"/>
            <w:tabs>
              <w:tab w:val="left" w:pos="440"/>
              <w:tab w:val="right" w:leader="dot" w:pos="8828"/>
            </w:tabs>
            <w:spacing w:line="276" w:lineRule="auto"/>
            <w:rPr>
              <w:rFonts w:cs="Arial"/>
              <w:noProof/>
            </w:rPr>
          </w:pPr>
          <w:hyperlink w:anchor="_Toc70925909" w:history="1">
            <w:r w:rsidR="004A6215" w:rsidRPr="003214AB">
              <w:rPr>
                <w:rStyle w:val="Hipervnculo"/>
                <w:rFonts w:cs="Arial"/>
                <w:noProof/>
              </w:rPr>
              <w:t>5.</w:t>
            </w:r>
            <w:r w:rsidR="004A6215" w:rsidRPr="003214AB">
              <w:rPr>
                <w:rFonts w:eastAsiaTheme="minorEastAsia" w:cs="Arial"/>
                <w:noProof/>
                <w:szCs w:val="22"/>
                <w:lang w:val="es-CO" w:eastAsia="es-CO"/>
              </w:rPr>
              <w:tab/>
            </w:r>
            <w:r w:rsidR="004A6215" w:rsidRPr="003214AB">
              <w:rPr>
                <w:rStyle w:val="Hipervnculo"/>
                <w:rFonts w:cs="Arial"/>
                <w:noProof/>
              </w:rPr>
              <w:t>RESULTADOS</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_Toc70925909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6</w:t>
            </w:r>
            <w:r w:rsidR="004A6215" w:rsidRPr="003214AB">
              <w:rPr>
                <w:rFonts w:cs="Arial"/>
                <w:noProof/>
                <w:webHidden/>
              </w:rPr>
              <w:fldChar w:fldCharType="end"/>
            </w:r>
          </w:hyperlink>
        </w:p>
        <w:p w14:paraId="1CBA09E7" w14:textId="77777777" w:rsidR="00A12AD0" w:rsidRPr="003214AB" w:rsidRDefault="00A12AD0" w:rsidP="003214AB">
          <w:pPr>
            <w:spacing w:line="276" w:lineRule="auto"/>
            <w:rPr>
              <w:rFonts w:eastAsiaTheme="minorEastAsia" w:cs="Arial"/>
              <w:noProof/>
            </w:rPr>
          </w:pPr>
        </w:p>
        <w:p w14:paraId="3BC81C64" w14:textId="7E4F037C" w:rsidR="004A6215" w:rsidRPr="003214AB" w:rsidRDefault="00385737" w:rsidP="003214AB">
          <w:pPr>
            <w:pStyle w:val="TDC1"/>
            <w:tabs>
              <w:tab w:val="left" w:pos="1540"/>
              <w:tab w:val="right" w:leader="dot" w:pos="8828"/>
            </w:tabs>
            <w:spacing w:line="276" w:lineRule="auto"/>
            <w:rPr>
              <w:rFonts w:eastAsiaTheme="minorEastAsia" w:cs="Arial"/>
              <w:noProof/>
              <w:szCs w:val="22"/>
              <w:lang w:val="es-CO" w:eastAsia="es-CO"/>
            </w:rPr>
          </w:pPr>
          <w:hyperlink w:anchor="_Toc70925910" w:history="1">
            <w:r w:rsidR="004A6215" w:rsidRPr="003214AB">
              <w:rPr>
                <w:rStyle w:val="Hipervnculo"/>
                <w:rFonts w:cs="Arial"/>
                <w:noProof/>
              </w:rPr>
              <w:t>CAPÍTULO I</w:t>
            </w:r>
            <w:r w:rsidR="004A6215" w:rsidRPr="003214AB">
              <w:rPr>
                <w:rFonts w:eastAsiaTheme="minorEastAsia" w:cs="Arial"/>
                <w:noProof/>
                <w:szCs w:val="22"/>
                <w:lang w:val="es-CO" w:eastAsia="es-CO"/>
              </w:rPr>
              <w:tab/>
            </w:r>
            <w:r w:rsidR="004A6215" w:rsidRPr="003214AB">
              <w:rPr>
                <w:rStyle w:val="Hipervnculo"/>
                <w:rFonts w:cs="Arial"/>
                <w:noProof/>
              </w:rPr>
              <w:t xml:space="preserve"> DISPOSICIONES GENERALES</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_Toc70925910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6</w:t>
            </w:r>
            <w:r w:rsidR="004A6215" w:rsidRPr="003214AB">
              <w:rPr>
                <w:rFonts w:cs="Arial"/>
                <w:noProof/>
                <w:webHidden/>
              </w:rPr>
              <w:fldChar w:fldCharType="end"/>
            </w:r>
          </w:hyperlink>
        </w:p>
        <w:p w14:paraId="06F5FB0E" w14:textId="4402405B" w:rsidR="004A6215" w:rsidRPr="003214AB" w:rsidRDefault="00385737" w:rsidP="003214AB">
          <w:pPr>
            <w:pStyle w:val="TDC2"/>
            <w:spacing w:line="276" w:lineRule="auto"/>
            <w:rPr>
              <w:rFonts w:ascii="Arial" w:hAnsi="Arial" w:cs="Arial"/>
              <w:noProof/>
            </w:rPr>
          </w:pPr>
          <w:hyperlink w:anchor="_Toc70925911" w:history="1">
            <w:r w:rsidR="004A6215" w:rsidRPr="003214AB">
              <w:rPr>
                <w:rStyle w:val="Hipervnculo"/>
                <w:rFonts w:ascii="Arial" w:hAnsi="Arial" w:cs="Arial"/>
                <w:noProof/>
              </w:rPr>
              <w:t>5.1.</w:t>
            </w:r>
            <w:r w:rsidR="004A6215" w:rsidRPr="003214AB">
              <w:rPr>
                <w:rFonts w:ascii="Arial" w:hAnsi="Arial" w:cs="Arial"/>
                <w:noProof/>
              </w:rPr>
              <w:tab/>
            </w:r>
            <w:r w:rsidR="004A6215" w:rsidRPr="003214AB">
              <w:rPr>
                <w:rStyle w:val="Hipervnculo"/>
                <w:rFonts w:ascii="Arial" w:hAnsi="Arial" w:cs="Arial"/>
                <w:noProof/>
              </w:rPr>
              <w:t>Campo de aplicación</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_Toc70925911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6</w:t>
            </w:r>
            <w:r w:rsidR="004A6215" w:rsidRPr="003214AB">
              <w:rPr>
                <w:rFonts w:ascii="Arial" w:hAnsi="Arial" w:cs="Arial"/>
                <w:noProof/>
                <w:webHidden/>
              </w:rPr>
              <w:fldChar w:fldCharType="end"/>
            </w:r>
          </w:hyperlink>
        </w:p>
        <w:p w14:paraId="25ACE995" w14:textId="356E91DE" w:rsidR="004A6215" w:rsidRPr="003214AB" w:rsidRDefault="00385737" w:rsidP="003214AB">
          <w:pPr>
            <w:pStyle w:val="TDC2"/>
            <w:spacing w:line="276" w:lineRule="auto"/>
            <w:rPr>
              <w:rFonts w:ascii="Arial" w:hAnsi="Arial" w:cs="Arial"/>
              <w:noProof/>
            </w:rPr>
          </w:pPr>
          <w:hyperlink w:anchor="_Toc70925912" w:history="1">
            <w:r w:rsidR="004A6215" w:rsidRPr="003214AB">
              <w:rPr>
                <w:rStyle w:val="Hipervnculo"/>
                <w:rFonts w:ascii="Arial" w:hAnsi="Arial" w:cs="Arial"/>
                <w:noProof/>
              </w:rPr>
              <w:t>5.2.</w:t>
            </w:r>
            <w:r w:rsidR="004A6215" w:rsidRPr="003214AB">
              <w:rPr>
                <w:rFonts w:ascii="Arial" w:hAnsi="Arial" w:cs="Arial"/>
                <w:noProof/>
              </w:rPr>
              <w:tab/>
            </w:r>
            <w:r w:rsidR="004A6215" w:rsidRPr="003214AB">
              <w:rPr>
                <w:rStyle w:val="Hipervnculo"/>
                <w:rFonts w:ascii="Arial" w:hAnsi="Arial" w:cs="Arial"/>
                <w:noProof/>
              </w:rPr>
              <w:t>Criterios y principios del gasto público.</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_Toc70925912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7</w:t>
            </w:r>
            <w:r w:rsidR="004A6215" w:rsidRPr="003214AB">
              <w:rPr>
                <w:rFonts w:ascii="Arial" w:hAnsi="Arial" w:cs="Arial"/>
                <w:noProof/>
                <w:webHidden/>
              </w:rPr>
              <w:fldChar w:fldCharType="end"/>
            </w:r>
          </w:hyperlink>
        </w:p>
        <w:p w14:paraId="235280F6" w14:textId="77777777" w:rsidR="00A12AD0" w:rsidRPr="003214AB" w:rsidRDefault="00A12AD0" w:rsidP="003214AB">
          <w:pPr>
            <w:spacing w:line="276" w:lineRule="auto"/>
            <w:rPr>
              <w:rFonts w:cs="Arial"/>
              <w:noProof/>
              <w:lang w:val="es-CO" w:eastAsia="es-CO"/>
            </w:rPr>
          </w:pPr>
        </w:p>
        <w:p w14:paraId="7589B405" w14:textId="325CFE12" w:rsidR="004A6215" w:rsidRPr="003214AB" w:rsidRDefault="00385737" w:rsidP="003214AB">
          <w:pPr>
            <w:pStyle w:val="TDC1"/>
            <w:tabs>
              <w:tab w:val="left" w:pos="1540"/>
              <w:tab w:val="right" w:leader="dot" w:pos="8828"/>
            </w:tabs>
            <w:spacing w:line="276" w:lineRule="auto"/>
            <w:rPr>
              <w:rFonts w:eastAsiaTheme="minorEastAsia" w:cs="Arial"/>
              <w:noProof/>
              <w:szCs w:val="22"/>
              <w:lang w:val="es-CO" w:eastAsia="es-CO"/>
            </w:rPr>
          </w:pPr>
          <w:hyperlink w:anchor="_Toc70925913" w:history="1">
            <w:r w:rsidR="004A6215" w:rsidRPr="003214AB">
              <w:rPr>
                <w:rStyle w:val="Hipervnculo"/>
                <w:rFonts w:cs="Arial"/>
                <w:noProof/>
              </w:rPr>
              <w:t>CAPÍTULO II</w:t>
            </w:r>
            <w:r w:rsidR="004A6215" w:rsidRPr="003214AB">
              <w:rPr>
                <w:rFonts w:eastAsiaTheme="minorEastAsia" w:cs="Arial"/>
                <w:noProof/>
                <w:szCs w:val="22"/>
                <w:lang w:val="es-CO" w:eastAsia="es-CO"/>
              </w:rPr>
              <w:tab/>
            </w:r>
            <w:r w:rsidR="004A6215" w:rsidRPr="003214AB">
              <w:rPr>
                <w:rStyle w:val="Hipervnculo"/>
                <w:rFonts w:eastAsiaTheme="minorHAnsi" w:cs="Arial"/>
                <w:bCs/>
                <w:noProof/>
                <w:lang w:val="es-CO" w:eastAsia="en-US"/>
              </w:rPr>
              <w:t>CONTRATOS DE PRESTACIÓN DE SERVICIOS Y ADMINISTRACIÓN DE PERSONAL</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_Toc70925913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7</w:t>
            </w:r>
            <w:r w:rsidR="004A6215" w:rsidRPr="003214AB">
              <w:rPr>
                <w:rFonts w:cs="Arial"/>
                <w:noProof/>
                <w:webHidden/>
              </w:rPr>
              <w:fldChar w:fldCharType="end"/>
            </w:r>
          </w:hyperlink>
        </w:p>
        <w:p w14:paraId="3ECC1B2D" w14:textId="4F7531B9" w:rsidR="004A6215" w:rsidRPr="003214AB" w:rsidRDefault="00385737" w:rsidP="003214AB">
          <w:pPr>
            <w:pStyle w:val="TDC2"/>
            <w:spacing w:line="276" w:lineRule="auto"/>
            <w:rPr>
              <w:rFonts w:ascii="Arial" w:hAnsi="Arial" w:cs="Arial"/>
              <w:noProof/>
            </w:rPr>
          </w:pPr>
          <w:hyperlink w:anchor="_Toc70925914" w:history="1">
            <w:r w:rsidR="004A6215" w:rsidRPr="003214AB">
              <w:rPr>
                <w:rStyle w:val="Hipervnculo"/>
                <w:rFonts w:ascii="Arial" w:hAnsi="Arial" w:cs="Arial"/>
                <w:noProof/>
              </w:rPr>
              <w:t>5.3.</w:t>
            </w:r>
            <w:r w:rsidR="004A6215" w:rsidRPr="003214AB">
              <w:rPr>
                <w:rFonts w:ascii="Arial" w:hAnsi="Arial" w:cs="Arial"/>
                <w:noProof/>
              </w:rPr>
              <w:tab/>
            </w:r>
            <w:r w:rsidR="004A6215" w:rsidRPr="003214AB">
              <w:rPr>
                <w:rStyle w:val="Hipervnculo"/>
                <w:rFonts w:ascii="Arial" w:hAnsi="Arial" w:cs="Arial"/>
                <w:noProof/>
              </w:rPr>
              <w:t>Condiciones para contratar la prestación de servicios profesionales y de apoyo a la gestión</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_Toc70925914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7</w:t>
            </w:r>
            <w:r w:rsidR="004A6215" w:rsidRPr="003214AB">
              <w:rPr>
                <w:rFonts w:ascii="Arial" w:hAnsi="Arial" w:cs="Arial"/>
                <w:noProof/>
                <w:webHidden/>
              </w:rPr>
              <w:fldChar w:fldCharType="end"/>
            </w:r>
          </w:hyperlink>
        </w:p>
        <w:p w14:paraId="373B74D3" w14:textId="03C6E98E" w:rsidR="004A6215" w:rsidRPr="003214AB" w:rsidRDefault="00385737" w:rsidP="003214AB">
          <w:pPr>
            <w:pStyle w:val="TDC2"/>
            <w:spacing w:line="276" w:lineRule="auto"/>
            <w:rPr>
              <w:rFonts w:ascii="Arial" w:hAnsi="Arial" w:cs="Arial"/>
              <w:noProof/>
            </w:rPr>
          </w:pPr>
          <w:hyperlink w:anchor="_Toc70925915" w:history="1">
            <w:r w:rsidR="004A6215" w:rsidRPr="003214AB">
              <w:rPr>
                <w:rStyle w:val="Hipervnculo"/>
                <w:rFonts w:ascii="Arial" w:hAnsi="Arial" w:cs="Arial"/>
                <w:noProof/>
              </w:rPr>
              <w:t>5.4.</w:t>
            </w:r>
            <w:r w:rsidR="004A6215" w:rsidRPr="003214AB">
              <w:rPr>
                <w:rFonts w:ascii="Arial" w:hAnsi="Arial" w:cs="Arial"/>
                <w:noProof/>
              </w:rPr>
              <w:tab/>
            </w:r>
            <w:r w:rsidR="004A6215" w:rsidRPr="003214AB">
              <w:rPr>
                <w:rStyle w:val="Hipervnculo"/>
                <w:rFonts w:ascii="Arial" w:hAnsi="Arial" w:cs="Arial"/>
                <w:noProof/>
              </w:rPr>
              <w:t>Horas extras, dominicales y festivos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_Toc70925915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11</w:t>
            </w:r>
            <w:r w:rsidR="004A6215" w:rsidRPr="003214AB">
              <w:rPr>
                <w:rFonts w:ascii="Arial" w:hAnsi="Arial" w:cs="Arial"/>
                <w:noProof/>
                <w:webHidden/>
              </w:rPr>
              <w:fldChar w:fldCharType="end"/>
            </w:r>
          </w:hyperlink>
        </w:p>
        <w:p w14:paraId="7EFD9692" w14:textId="498E0285" w:rsidR="004A6215" w:rsidRPr="003214AB" w:rsidRDefault="00385737" w:rsidP="003214AB">
          <w:pPr>
            <w:pStyle w:val="TDC2"/>
            <w:spacing w:line="276" w:lineRule="auto"/>
            <w:rPr>
              <w:rFonts w:ascii="Arial" w:hAnsi="Arial" w:cs="Arial"/>
              <w:noProof/>
            </w:rPr>
          </w:pPr>
          <w:hyperlink w:anchor="_Toc70925916" w:history="1">
            <w:r w:rsidR="004A6215" w:rsidRPr="003214AB">
              <w:rPr>
                <w:rStyle w:val="Hipervnculo"/>
                <w:rFonts w:ascii="Arial" w:eastAsia="Arial" w:hAnsi="Arial" w:cs="Arial"/>
                <w:noProof/>
                <w:lang w:eastAsia="zh-CN"/>
              </w:rPr>
              <w:t>5.5.</w:t>
            </w:r>
            <w:r w:rsidR="004A6215" w:rsidRPr="003214AB">
              <w:rPr>
                <w:rFonts w:ascii="Arial" w:hAnsi="Arial" w:cs="Arial"/>
                <w:noProof/>
              </w:rPr>
              <w:tab/>
            </w:r>
            <w:r w:rsidR="004A6215" w:rsidRPr="003214AB">
              <w:rPr>
                <w:rStyle w:val="Hipervnculo"/>
                <w:rFonts w:ascii="Arial" w:eastAsia="Arial" w:hAnsi="Arial" w:cs="Arial"/>
                <w:noProof/>
                <w:lang w:eastAsia="zh-CN"/>
              </w:rPr>
              <w:t>Compensación por vacaciones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_Toc70925916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12</w:t>
            </w:r>
            <w:r w:rsidR="004A6215" w:rsidRPr="003214AB">
              <w:rPr>
                <w:rFonts w:ascii="Arial" w:hAnsi="Arial" w:cs="Arial"/>
                <w:noProof/>
                <w:webHidden/>
              </w:rPr>
              <w:fldChar w:fldCharType="end"/>
            </w:r>
          </w:hyperlink>
        </w:p>
        <w:p w14:paraId="618649A9" w14:textId="12C36CFD" w:rsidR="004A6215" w:rsidRPr="003214AB" w:rsidRDefault="00385737" w:rsidP="003214AB">
          <w:pPr>
            <w:pStyle w:val="TDC2"/>
            <w:spacing w:line="276" w:lineRule="auto"/>
            <w:rPr>
              <w:rFonts w:ascii="Arial" w:hAnsi="Arial" w:cs="Arial"/>
              <w:noProof/>
            </w:rPr>
          </w:pPr>
          <w:hyperlink w:anchor="_Toc70925917" w:history="1">
            <w:r w:rsidR="004A6215" w:rsidRPr="003214AB">
              <w:rPr>
                <w:rStyle w:val="Hipervnculo"/>
                <w:rFonts w:ascii="Arial" w:eastAsia="Arial" w:hAnsi="Arial" w:cs="Arial"/>
                <w:noProof/>
                <w:lang w:eastAsia="zh-CN"/>
              </w:rPr>
              <w:t>5.6.</w:t>
            </w:r>
            <w:r w:rsidR="004A6215" w:rsidRPr="003214AB">
              <w:rPr>
                <w:rFonts w:ascii="Arial" w:hAnsi="Arial" w:cs="Arial"/>
                <w:noProof/>
              </w:rPr>
              <w:tab/>
            </w:r>
            <w:r w:rsidR="004A6215" w:rsidRPr="003214AB">
              <w:rPr>
                <w:rStyle w:val="Hipervnculo"/>
                <w:rFonts w:ascii="Arial" w:eastAsia="Arial" w:hAnsi="Arial" w:cs="Arial"/>
                <w:noProof/>
                <w:lang w:eastAsia="zh-CN"/>
              </w:rPr>
              <w:t>Bono navideño</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_Toc70925917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12</w:t>
            </w:r>
            <w:r w:rsidR="004A6215" w:rsidRPr="003214AB">
              <w:rPr>
                <w:rFonts w:ascii="Arial" w:hAnsi="Arial" w:cs="Arial"/>
                <w:noProof/>
                <w:webHidden/>
              </w:rPr>
              <w:fldChar w:fldCharType="end"/>
            </w:r>
          </w:hyperlink>
        </w:p>
        <w:p w14:paraId="77C4C483" w14:textId="1C0744C3" w:rsidR="004A6215" w:rsidRPr="003214AB" w:rsidRDefault="00385737" w:rsidP="003214AB">
          <w:pPr>
            <w:pStyle w:val="TDC2"/>
            <w:spacing w:line="276" w:lineRule="auto"/>
            <w:rPr>
              <w:rFonts w:ascii="Arial" w:hAnsi="Arial" w:cs="Arial"/>
              <w:noProof/>
            </w:rPr>
          </w:pPr>
          <w:hyperlink w:anchor="_Toc70925918" w:history="1">
            <w:r w:rsidR="004A6215" w:rsidRPr="003214AB">
              <w:rPr>
                <w:rStyle w:val="Hipervnculo"/>
                <w:rFonts w:ascii="Arial" w:eastAsia="Arial" w:hAnsi="Arial" w:cs="Arial"/>
                <w:noProof/>
                <w:lang w:eastAsia="zh-CN"/>
              </w:rPr>
              <w:t>5.7.</w:t>
            </w:r>
            <w:r w:rsidR="004A6215" w:rsidRPr="003214AB">
              <w:rPr>
                <w:rFonts w:ascii="Arial" w:hAnsi="Arial" w:cs="Arial"/>
                <w:noProof/>
              </w:rPr>
              <w:tab/>
            </w:r>
            <w:r w:rsidR="004A6215" w:rsidRPr="003214AB">
              <w:rPr>
                <w:rStyle w:val="Hipervnculo"/>
                <w:rFonts w:ascii="Arial" w:eastAsia="Arial" w:hAnsi="Arial" w:cs="Arial"/>
                <w:noProof/>
                <w:lang w:eastAsia="zh-CN"/>
              </w:rPr>
              <w:t>Capacitación</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_Toc70925918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13</w:t>
            </w:r>
            <w:r w:rsidR="004A6215" w:rsidRPr="003214AB">
              <w:rPr>
                <w:rFonts w:ascii="Arial" w:hAnsi="Arial" w:cs="Arial"/>
                <w:noProof/>
                <w:webHidden/>
              </w:rPr>
              <w:fldChar w:fldCharType="end"/>
            </w:r>
          </w:hyperlink>
        </w:p>
        <w:p w14:paraId="52B3D9EA" w14:textId="45A5FE16" w:rsidR="004A6215" w:rsidRPr="003214AB" w:rsidRDefault="00385737" w:rsidP="003214AB">
          <w:pPr>
            <w:pStyle w:val="TDC2"/>
            <w:spacing w:line="276" w:lineRule="auto"/>
            <w:rPr>
              <w:rFonts w:ascii="Arial" w:hAnsi="Arial" w:cs="Arial"/>
              <w:noProof/>
            </w:rPr>
          </w:pPr>
          <w:hyperlink w:anchor="_Toc70925919" w:history="1">
            <w:r w:rsidR="004A6215" w:rsidRPr="003214AB">
              <w:rPr>
                <w:rStyle w:val="Hipervnculo"/>
                <w:rFonts w:ascii="Arial" w:eastAsia="Arial" w:hAnsi="Arial" w:cs="Arial"/>
                <w:noProof/>
                <w:lang w:eastAsia="zh-CN"/>
              </w:rPr>
              <w:t>5.8.</w:t>
            </w:r>
            <w:r w:rsidR="004A6215" w:rsidRPr="003214AB">
              <w:rPr>
                <w:rFonts w:ascii="Arial" w:hAnsi="Arial" w:cs="Arial"/>
                <w:noProof/>
              </w:rPr>
              <w:tab/>
            </w:r>
            <w:r w:rsidR="004A6215" w:rsidRPr="003214AB">
              <w:rPr>
                <w:rStyle w:val="Hipervnculo"/>
                <w:rFonts w:ascii="Arial" w:eastAsia="Arial" w:hAnsi="Arial" w:cs="Arial"/>
                <w:noProof/>
                <w:lang w:eastAsia="zh-CN"/>
              </w:rPr>
              <w:t>Bienestar</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_Toc70925919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14</w:t>
            </w:r>
            <w:r w:rsidR="004A6215" w:rsidRPr="003214AB">
              <w:rPr>
                <w:rFonts w:ascii="Arial" w:hAnsi="Arial" w:cs="Arial"/>
                <w:noProof/>
                <w:webHidden/>
              </w:rPr>
              <w:fldChar w:fldCharType="end"/>
            </w:r>
          </w:hyperlink>
        </w:p>
        <w:p w14:paraId="58BBB774" w14:textId="6C3E6A1D" w:rsidR="004A6215" w:rsidRPr="003214AB" w:rsidRDefault="00385737" w:rsidP="003214AB">
          <w:pPr>
            <w:pStyle w:val="TDC2"/>
            <w:spacing w:line="276" w:lineRule="auto"/>
            <w:rPr>
              <w:rFonts w:ascii="Arial" w:hAnsi="Arial" w:cs="Arial"/>
              <w:noProof/>
            </w:rPr>
          </w:pPr>
          <w:hyperlink w:anchor="_Toc70925920" w:history="1">
            <w:r w:rsidR="004A6215" w:rsidRPr="003214AB">
              <w:rPr>
                <w:rStyle w:val="Hipervnculo"/>
                <w:rFonts w:ascii="Arial" w:eastAsia="Arial" w:hAnsi="Arial" w:cs="Arial"/>
                <w:noProof/>
                <w:lang w:eastAsia="zh-CN"/>
              </w:rPr>
              <w:t>5.9.</w:t>
            </w:r>
            <w:r w:rsidR="004A6215" w:rsidRPr="003214AB">
              <w:rPr>
                <w:rFonts w:ascii="Arial" w:hAnsi="Arial" w:cs="Arial"/>
                <w:noProof/>
              </w:rPr>
              <w:tab/>
            </w:r>
            <w:r w:rsidR="004A6215" w:rsidRPr="003214AB">
              <w:rPr>
                <w:rStyle w:val="Hipervnculo"/>
                <w:rFonts w:ascii="Arial" w:eastAsia="Arial" w:hAnsi="Arial" w:cs="Arial"/>
                <w:noProof/>
                <w:lang w:eastAsia="zh-CN"/>
              </w:rPr>
              <w:t>Fondos educativos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_Toc70925920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15</w:t>
            </w:r>
            <w:r w:rsidR="004A6215" w:rsidRPr="003214AB">
              <w:rPr>
                <w:rFonts w:ascii="Arial" w:hAnsi="Arial" w:cs="Arial"/>
                <w:noProof/>
                <w:webHidden/>
              </w:rPr>
              <w:fldChar w:fldCharType="end"/>
            </w:r>
          </w:hyperlink>
        </w:p>
        <w:p w14:paraId="3479C7FD" w14:textId="6794A938" w:rsidR="004A6215" w:rsidRPr="003214AB" w:rsidRDefault="00385737" w:rsidP="003214AB">
          <w:pPr>
            <w:pStyle w:val="TDC2"/>
            <w:tabs>
              <w:tab w:val="left" w:pos="880"/>
            </w:tabs>
            <w:spacing w:line="276" w:lineRule="auto"/>
            <w:rPr>
              <w:rFonts w:ascii="Arial" w:hAnsi="Arial" w:cs="Arial"/>
              <w:noProof/>
            </w:rPr>
          </w:pPr>
          <w:hyperlink w:anchor="_Toc70925921" w:history="1">
            <w:r w:rsidR="004A6215" w:rsidRPr="003214AB">
              <w:rPr>
                <w:rStyle w:val="Hipervnculo"/>
                <w:rFonts w:ascii="Arial" w:eastAsia="Arial" w:hAnsi="Arial" w:cs="Arial"/>
                <w:noProof/>
                <w:lang w:eastAsia="zh-CN"/>
              </w:rPr>
              <w:t>5.10.</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Estudios técnicos de rediseño institucional</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_Toc70925921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15</w:t>
            </w:r>
            <w:r w:rsidR="004A6215" w:rsidRPr="003214AB">
              <w:rPr>
                <w:rFonts w:ascii="Arial" w:hAnsi="Arial" w:cs="Arial"/>
                <w:noProof/>
                <w:webHidden/>
              </w:rPr>
              <w:fldChar w:fldCharType="end"/>
            </w:r>
          </w:hyperlink>
        </w:p>
        <w:p w14:paraId="3EFA0F80" w14:textId="2E7B3381" w:rsidR="004A6215" w:rsidRPr="003214AB" w:rsidRDefault="00385737" w:rsidP="003214AB">
          <w:pPr>
            <w:pStyle w:val="TDC2"/>
            <w:tabs>
              <w:tab w:val="left" w:pos="880"/>
            </w:tabs>
            <w:spacing w:line="276" w:lineRule="auto"/>
            <w:rPr>
              <w:rFonts w:ascii="Arial" w:hAnsi="Arial" w:cs="Arial"/>
              <w:noProof/>
            </w:rPr>
          </w:pPr>
          <w:hyperlink w:anchor="_Toc70925922" w:history="1">
            <w:r w:rsidR="004A6215" w:rsidRPr="003214AB">
              <w:rPr>
                <w:rStyle w:val="Hipervnculo"/>
                <w:rFonts w:ascii="Arial" w:eastAsia="Arial" w:hAnsi="Arial" w:cs="Arial"/>
                <w:noProof/>
                <w:lang w:eastAsia="zh-CN"/>
              </w:rPr>
              <w:t>5.11.</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Concursos públicos abiertos de méritos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_Toc70925922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15</w:t>
            </w:r>
            <w:r w:rsidR="004A6215" w:rsidRPr="003214AB">
              <w:rPr>
                <w:rFonts w:ascii="Arial" w:hAnsi="Arial" w:cs="Arial"/>
                <w:noProof/>
                <w:webHidden/>
              </w:rPr>
              <w:fldChar w:fldCharType="end"/>
            </w:r>
          </w:hyperlink>
        </w:p>
        <w:p w14:paraId="3B266367" w14:textId="77777777" w:rsidR="00AC6AA8" w:rsidRPr="003214AB" w:rsidRDefault="00AC6AA8" w:rsidP="003214AB">
          <w:pPr>
            <w:spacing w:line="276" w:lineRule="auto"/>
            <w:rPr>
              <w:rFonts w:cs="Arial"/>
              <w:noProof/>
              <w:lang w:val="es-CO" w:eastAsia="es-CO"/>
            </w:rPr>
          </w:pPr>
        </w:p>
        <w:p w14:paraId="1A316C22" w14:textId="392590BF" w:rsidR="004A6215" w:rsidRPr="003214AB" w:rsidRDefault="00385737" w:rsidP="003214AB">
          <w:pPr>
            <w:pStyle w:val="TDC1"/>
            <w:tabs>
              <w:tab w:val="left" w:pos="1760"/>
              <w:tab w:val="right" w:leader="dot" w:pos="8828"/>
            </w:tabs>
            <w:spacing w:line="276" w:lineRule="auto"/>
            <w:rPr>
              <w:rFonts w:eastAsiaTheme="minorEastAsia" w:cs="Arial"/>
              <w:noProof/>
              <w:szCs w:val="22"/>
              <w:lang w:val="es-CO" w:eastAsia="es-CO"/>
            </w:rPr>
          </w:pPr>
          <w:hyperlink w:anchor="_Toc70925923" w:history="1">
            <w:r w:rsidR="004A6215" w:rsidRPr="003214AB">
              <w:rPr>
                <w:rStyle w:val="Hipervnculo"/>
                <w:rFonts w:cs="Arial"/>
                <w:noProof/>
              </w:rPr>
              <w:t>CAPÍTULO III</w:t>
            </w:r>
            <w:r w:rsidR="004A6215" w:rsidRPr="003214AB">
              <w:rPr>
                <w:rFonts w:eastAsiaTheme="minorEastAsia" w:cs="Arial"/>
                <w:noProof/>
                <w:szCs w:val="22"/>
                <w:lang w:val="es-CO" w:eastAsia="es-CO"/>
              </w:rPr>
              <w:tab/>
            </w:r>
            <w:r w:rsidR="004A6215" w:rsidRPr="003214AB">
              <w:rPr>
                <w:rStyle w:val="Hipervnculo"/>
                <w:rFonts w:cs="Arial"/>
                <w:noProof/>
              </w:rPr>
              <w:t xml:space="preserve"> VIÁTICOS Y GASTOS DE VIAJE</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_Toc70925923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16</w:t>
            </w:r>
            <w:r w:rsidR="004A6215" w:rsidRPr="003214AB">
              <w:rPr>
                <w:rFonts w:cs="Arial"/>
                <w:noProof/>
                <w:webHidden/>
              </w:rPr>
              <w:fldChar w:fldCharType="end"/>
            </w:r>
          </w:hyperlink>
        </w:p>
        <w:p w14:paraId="750E0487" w14:textId="2DB35441" w:rsidR="004A6215" w:rsidRPr="003214AB" w:rsidRDefault="00385737" w:rsidP="003214AB">
          <w:pPr>
            <w:pStyle w:val="TDC2"/>
            <w:tabs>
              <w:tab w:val="left" w:pos="880"/>
            </w:tabs>
            <w:spacing w:line="276" w:lineRule="auto"/>
            <w:rPr>
              <w:rFonts w:ascii="Arial" w:hAnsi="Arial" w:cs="Arial"/>
              <w:noProof/>
            </w:rPr>
          </w:pPr>
          <w:hyperlink w:anchor="_Toc70925924" w:history="1">
            <w:r w:rsidR="004A6215" w:rsidRPr="003214AB">
              <w:rPr>
                <w:rStyle w:val="Hipervnculo"/>
                <w:rFonts w:ascii="Arial" w:hAnsi="Arial" w:cs="Arial"/>
                <w:noProof/>
              </w:rPr>
              <w:t>5.12.</w:t>
            </w:r>
            <w:r w:rsidR="004A6215" w:rsidRPr="003214AB">
              <w:rPr>
                <w:rFonts w:ascii="Arial" w:hAnsi="Arial" w:cs="Arial"/>
                <w:noProof/>
              </w:rPr>
              <w:t xml:space="preserve"> </w:t>
            </w:r>
            <w:r w:rsidR="004A6215" w:rsidRPr="003214AB">
              <w:rPr>
                <w:rStyle w:val="Hipervnculo"/>
                <w:rFonts w:ascii="Arial" w:hAnsi="Arial" w:cs="Arial"/>
                <w:noProof/>
              </w:rPr>
              <w:t>Viáticos y gastos de viaje</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_Toc70925924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16</w:t>
            </w:r>
            <w:r w:rsidR="004A6215" w:rsidRPr="003214AB">
              <w:rPr>
                <w:rFonts w:ascii="Arial" w:hAnsi="Arial" w:cs="Arial"/>
                <w:noProof/>
                <w:webHidden/>
              </w:rPr>
              <w:fldChar w:fldCharType="end"/>
            </w:r>
          </w:hyperlink>
        </w:p>
        <w:p w14:paraId="496018D3" w14:textId="77777777" w:rsidR="00AC6AA8" w:rsidRPr="003214AB" w:rsidRDefault="00AC6AA8" w:rsidP="003214AB">
          <w:pPr>
            <w:spacing w:line="276" w:lineRule="auto"/>
            <w:rPr>
              <w:rFonts w:cs="Arial"/>
              <w:noProof/>
              <w:lang w:val="es-CO" w:eastAsia="es-CO"/>
            </w:rPr>
          </w:pPr>
        </w:p>
        <w:p w14:paraId="35D0A761" w14:textId="6C429AFB" w:rsidR="004A6215" w:rsidRPr="003214AB" w:rsidRDefault="00385737" w:rsidP="003214AB">
          <w:pPr>
            <w:pStyle w:val="TDC1"/>
            <w:tabs>
              <w:tab w:val="right" w:leader="dot" w:pos="8828"/>
            </w:tabs>
            <w:spacing w:line="276" w:lineRule="auto"/>
            <w:rPr>
              <w:rFonts w:eastAsiaTheme="minorEastAsia" w:cs="Arial"/>
              <w:noProof/>
              <w:szCs w:val="22"/>
              <w:lang w:val="es-CO" w:eastAsia="es-CO"/>
            </w:rPr>
          </w:pPr>
          <w:hyperlink w:anchor="_Toc70925925" w:history="1">
            <w:r w:rsidR="004A6215" w:rsidRPr="003214AB">
              <w:rPr>
                <w:rStyle w:val="Hipervnculo"/>
                <w:rFonts w:eastAsia="Arial" w:cs="Arial"/>
                <w:noProof/>
                <w:lang w:val="es-CO" w:eastAsia="zh-CN"/>
              </w:rPr>
              <w:t>CAPÍTULO IV: ADMINISTRACIÓN DE SERVICIOS</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_Toc70925925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16</w:t>
            </w:r>
            <w:r w:rsidR="004A6215" w:rsidRPr="003214AB">
              <w:rPr>
                <w:rFonts w:cs="Arial"/>
                <w:noProof/>
                <w:webHidden/>
              </w:rPr>
              <w:fldChar w:fldCharType="end"/>
            </w:r>
          </w:hyperlink>
        </w:p>
        <w:p w14:paraId="20B2034A" w14:textId="2BF167A8" w:rsidR="004A6215" w:rsidRPr="003214AB" w:rsidRDefault="00385737" w:rsidP="003214AB">
          <w:pPr>
            <w:pStyle w:val="TDC2"/>
            <w:tabs>
              <w:tab w:val="left" w:pos="880"/>
            </w:tabs>
            <w:spacing w:line="276" w:lineRule="auto"/>
            <w:rPr>
              <w:rFonts w:ascii="Arial" w:hAnsi="Arial" w:cs="Arial"/>
              <w:noProof/>
            </w:rPr>
          </w:pPr>
          <w:hyperlink w:anchor="_Toc70925926" w:history="1">
            <w:r w:rsidR="004A6215" w:rsidRPr="003214AB">
              <w:rPr>
                <w:rStyle w:val="Hipervnculo"/>
                <w:rFonts w:ascii="Arial" w:eastAsia="Arial" w:hAnsi="Arial" w:cs="Arial"/>
                <w:noProof/>
                <w:lang w:eastAsia="zh-CN"/>
              </w:rPr>
              <w:t>5.13.</w:t>
            </w:r>
            <w:r w:rsidR="004A6215" w:rsidRPr="003214AB">
              <w:rPr>
                <w:rFonts w:ascii="Arial" w:hAnsi="Arial" w:cs="Arial"/>
                <w:noProof/>
              </w:rPr>
              <w:t xml:space="preserve"> </w:t>
            </w:r>
            <w:r w:rsidR="004A6215" w:rsidRPr="003214AB">
              <w:rPr>
                <w:rStyle w:val="Hipervnculo"/>
                <w:rFonts w:ascii="Arial" w:eastAsiaTheme="minorHAnsi" w:hAnsi="Arial" w:cs="Arial"/>
                <w:noProof/>
                <w:lang w:eastAsia="en-US"/>
              </w:rPr>
              <w:t>Parámetros para contratar servicios administrativos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_Toc70925926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16</w:t>
            </w:r>
            <w:r w:rsidR="004A6215" w:rsidRPr="003214AB">
              <w:rPr>
                <w:rFonts w:ascii="Arial" w:hAnsi="Arial" w:cs="Arial"/>
                <w:noProof/>
                <w:webHidden/>
              </w:rPr>
              <w:fldChar w:fldCharType="end"/>
            </w:r>
          </w:hyperlink>
        </w:p>
        <w:p w14:paraId="6834F98F" w14:textId="16A8D6DD" w:rsidR="004A6215" w:rsidRPr="003214AB" w:rsidRDefault="00385737" w:rsidP="003214AB">
          <w:pPr>
            <w:pStyle w:val="TDC2"/>
            <w:tabs>
              <w:tab w:val="left" w:pos="880"/>
            </w:tabs>
            <w:spacing w:line="276" w:lineRule="auto"/>
            <w:rPr>
              <w:rFonts w:ascii="Arial" w:hAnsi="Arial" w:cs="Arial"/>
              <w:noProof/>
            </w:rPr>
          </w:pPr>
          <w:hyperlink w:anchor="_Toc70925927" w:history="1">
            <w:r w:rsidR="004A6215" w:rsidRPr="003214AB">
              <w:rPr>
                <w:rStyle w:val="Hipervnculo"/>
                <w:rFonts w:ascii="Arial" w:eastAsia="Arial" w:hAnsi="Arial" w:cs="Arial"/>
                <w:noProof/>
                <w:lang w:eastAsia="zh-CN"/>
              </w:rPr>
              <w:t>5.14.</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Telefonía celular</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_Toc70925927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17</w:t>
            </w:r>
            <w:r w:rsidR="004A6215" w:rsidRPr="003214AB">
              <w:rPr>
                <w:rFonts w:ascii="Arial" w:hAnsi="Arial" w:cs="Arial"/>
                <w:noProof/>
                <w:webHidden/>
              </w:rPr>
              <w:fldChar w:fldCharType="end"/>
            </w:r>
          </w:hyperlink>
        </w:p>
        <w:p w14:paraId="5356CE52" w14:textId="162CD979" w:rsidR="004A6215" w:rsidRPr="003214AB" w:rsidRDefault="00385737" w:rsidP="003214AB">
          <w:pPr>
            <w:pStyle w:val="TDC2"/>
            <w:tabs>
              <w:tab w:val="left" w:pos="880"/>
            </w:tabs>
            <w:spacing w:line="276" w:lineRule="auto"/>
            <w:rPr>
              <w:rFonts w:ascii="Arial" w:hAnsi="Arial" w:cs="Arial"/>
              <w:noProof/>
            </w:rPr>
          </w:pPr>
          <w:hyperlink w:anchor="_Toc70925928" w:history="1">
            <w:r w:rsidR="004A6215" w:rsidRPr="003214AB">
              <w:rPr>
                <w:rStyle w:val="Hipervnculo"/>
                <w:rFonts w:ascii="Arial" w:eastAsia="Arial" w:hAnsi="Arial" w:cs="Arial"/>
                <w:noProof/>
                <w:lang w:eastAsia="zh-CN"/>
              </w:rPr>
              <w:t>5.15.</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Telefonía fija</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_Toc70925928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18</w:t>
            </w:r>
            <w:r w:rsidR="004A6215" w:rsidRPr="003214AB">
              <w:rPr>
                <w:rFonts w:ascii="Arial" w:hAnsi="Arial" w:cs="Arial"/>
                <w:noProof/>
                <w:webHidden/>
              </w:rPr>
              <w:fldChar w:fldCharType="end"/>
            </w:r>
          </w:hyperlink>
        </w:p>
        <w:p w14:paraId="443604CB" w14:textId="090AB769" w:rsidR="004A6215" w:rsidRPr="003214AB" w:rsidRDefault="00385737" w:rsidP="003214AB">
          <w:pPr>
            <w:pStyle w:val="TDC2"/>
            <w:tabs>
              <w:tab w:val="left" w:pos="880"/>
            </w:tabs>
            <w:spacing w:line="276" w:lineRule="auto"/>
            <w:rPr>
              <w:rFonts w:ascii="Arial" w:hAnsi="Arial" w:cs="Arial"/>
              <w:noProof/>
            </w:rPr>
          </w:pPr>
          <w:hyperlink w:anchor="_Toc70925929" w:history="1">
            <w:r w:rsidR="004A6215" w:rsidRPr="003214AB">
              <w:rPr>
                <w:rStyle w:val="Hipervnculo"/>
                <w:rFonts w:ascii="Arial" w:eastAsia="Arial" w:hAnsi="Arial" w:cs="Arial"/>
                <w:noProof/>
                <w:lang w:eastAsia="zh-CN"/>
              </w:rPr>
              <w:t>5.16.</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Vehículos oficiales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_Toc70925929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19</w:t>
            </w:r>
            <w:r w:rsidR="004A6215" w:rsidRPr="003214AB">
              <w:rPr>
                <w:rFonts w:ascii="Arial" w:hAnsi="Arial" w:cs="Arial"/>
                <w:noProof/>
                <w:webHidden/>
              </w:rPr>
              <w:fldChar w:fldCharType="end"/>
            </w:r>
          </w:hyperlink>
        </w:p>
        <w:p w14:paraId="6762B3E3" w14:textId="0735AB6D" w:rsidR="004A6215" w:rsidRPr="003214AB" w:rsidRDefault="00385737" w:rsidP="003214AB">
          <w:pPr>
            <w:pStyle w:val="TDC2"/>
            <w:tabs>
              <w:tab w:val="left" w:pos="880"/>
            </w:tabs>
            <w:spacing w:line="276" w:lineRule="auto"/>
            <w:rPr>
              <w:rFonts w:ascii="Arial" w:hAnsi="Arial" w:cs="Arial"/>
              <w:noProof/>
            </w:rPr>
          </w:pPr>
          <w:hyperlink w:anchor="_Toc70925930" w:history="1">
            <w:r w:rsidR="004A6215" w:rsidRPr="003214AB">
              <w:rPr>
                <w:rStyle w:val="Hipervnculo"/>
                <w:rFonts w:ascii="Arial" w:eastAsia="Arial" w:hAnsi="Arial" w:cs="Arial"/>
                <w:noProof/>
                <w:lang w:eastAsia="zh-CN"/>
              </w:rPr>
              <w:t>5.17.</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Adquisición de vehículos y maquinaria</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_Toc70925930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21</w:t>
            </w:r>
            <w:r w:rsidR="004A6215" w:rsidRPr="003214AB">
              <w:rPr>
                <w:rFonts w:ascii="Arial" w:hAnsi="Arial" w:cs="Arial"/>
                <w:noProof/>
                <w:webHidden/>
              </w:rPr>
              <w:fldChar w:fldCharType="end"/>
            </w:r>
          </w:hyperlink>
        </w:p>
        <w:p w14:paraId="509C0AFE" w14:textId="552EDD59" w:rsidR="004A6215" w:rsidRPr="003214AB" w:rsidRDefault="00385737" w:rsidP="003214AB">
          <w:pPr>
            <w:pStyle w:val="TDC2"/>
            <w:tabs>
              <w:tab w:val="left" w:pos="880"/>
            </w:tabs>
            <w:spacing w:line="276" w:lineRule="auto"/>
            <w:rPr>
              <w:rFonts w:ascii="Arial" w:hAnsi="Arial" w:cs="Arial"/>
              <w:noProof/>
            </w:rPr>
          </w:pPr>
          <w:hyperlink w:anchor="_Toc70925931" w:history="1">
            <w:r w:rsidR="004A6215" w:rsidRPr="003214AB">
              <w:rPr>
                <w:rStyle w:val="Hipervnculo"/>
                <w:rFonts w:ascii="Arial" w:eastAsia="Arial" w:hAnsi="Arial" w:cs="Arial"/>
                <w:noProof/>
                <w:lang w:eastAsia="zh-CN"/>
              </w:rPr>
              <w:t>5.18.</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Fotocopiado, multicopiado e impresión</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_Toc70925931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21</w:t>
            </w:r>
            <w:r w:rsidR="004A6215" w:rsidRPr="003214AB">
              <w:rPr>
                <w:rFonts w:ascii="Arial" w:hAnsi="Arial" w:cs="Arial"/>
                <w:noProof/>
                <w:webHidden/>
              </w:rPr>
              <w:fldChar w:fldCharType="end"/>
            </w:r>
          </w:hyperlink>
        </w:p>
        <w:p w14:paraId="0D5E91F6" w14:textId="6A429C1C" w:rsidR="004A6215" w:rsidRPr="003214AB" w:rsidRDefault="00385737" w:rsidP="003214AB">
          <w:pPr>
            <w:pStyle w:val="TDC2"/>
            <w:tabs>
              <w:tab w:val="left" w:pos="880"/>
            </w:tabs>
            <w:spacing w:line="276" w:lineRule="auto"/>
            <w:rPr>
              <w:rFonts w:ascii="Arial" w:hAnsi="Arial" w:cs="Arial"/>
              <w:noProof/>
            </w:rPr>
          </w:pPr>
          <w:hyperlink w:anchor="_Toc70925932" w:history="1">
            <w:r w:rsidR="004A6215" w:rsidRPr="003214AB">
              <w:rPr>
                <w:rStyle w:val="Hipervnculo"/>
                <w:rFonts w:ascii="Arial" w:eastAsia="Arial" w:hAnsi="Arial" w:cs="Arial"/>
                <w:noProof/>
                <w:lang w:eastAsia="zh-CN"/>
              </w:rPr>
              <w:t>5.19.</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Condiciones para contratar elementos de consumo</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_Toc70925932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22</w:t>
            </w:r>
            <w:r w:rsidR="004A6215" w:rsidRPr="003214AB">
              <w:rPr>
                <w:rFonts w:ascii="Arial" w:hAnsi="Arial" w:cs="Arial"/>
                <w:noProof/>
                <w:webHidden/>
              </w:rPr>
              <w:fldChar w:fldCharType="end"/>
            </w:r>
          </w:hyperlink>
        </w:p>
        <w:p w14:paraId="00123C20" w14:textId="0CD34C11" w:rsidR="004A6215" w:rsidRPr="003214AB" w:rsidRDefault="00385737" w:rsidP="003214AB">
          <w:pPr>
            <w:pStyle w:val="TDC2"/>
            <w:tabs>
              <w:tab w:val="left" w:pos="880"/>
            </w:tabs>
            <w:spacing w:line="276" w:lineRule="auto"/>
            <w:rPr>
              <w:rFonts w:ascii="Arial" w:hAnsi="Arial" w:cs="Arial"/>
              <w:noProof/>
            </w:rPr>
          </w:pPr>
          <w:hyperlink w:anchor="_Toc70925933" w:history="1">
            <w:r w:rsidR="004A6215" w:rsidRPr="003214AB">
              <w:rPr>
                <w:rStyle w:val="Hipervnculo"/>
                <w:rFonts w:ascii="Arial" w:eastAsia="Arial" w:hAnsi="Arial" w:cs="Arial"/>
                <w:noProof/>
                <w:lang w:eastAsia="zh-CN"/>
              </w:rPr>
              <w:t>5.20.</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Cajas Menores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_Toc70925933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24</w:t>
            </w:r>
            <w:r w:rsidR="004A6215" w:rsidRPr="003214AB">
              <w:rPr>
                <w:rFonts w:ascii="Arial" w:hAnsi="Arial" w:cs="Arial"/>
                <w:noProof/>
                <w:webHidden/>
              </w:rPr>
              <w:fldChar w:fldCharType="end"/>
            </w:r>
          </w:hyperlink>
        </w:p>
        <w:p w14:paraId="56993C1D" w14:textId="4C0AF7E6" w:rsidR="004A6215" w:rsidRPr="003214AB" w:rsidRDefault="00385737" w:rsidP="003214AB">
          <w:pPr>
            <w:pStyle w:val="TDC2"/>
            <w:tabs>
              <w:tab w:val="left" w:pos="880"/>
            </w:tabs>
            <w:spacing w:line="276" w:lineRule="auto"/>
            <w:rPr>
              <w:rFonts w:ascii="Arial" w:hAnsi="Arial" w:cs="Arial"/>
              <w:noProof/>
            </w:rPr>
          </w:pPr>
          <w:hyperlink w:anchor="_Toc70925934" w:history="1">
            <w:r w:rsidR="004A6215" w:rsidRPr="003214AB">
              <w:rPr>
                <w:rStyle w:val="Hipervnculo"/>
                <w:rFonts w:ascii="Arial" w:eastAsia="Arial" w:hAnsi="Arial" w:cs="Arial"/>
                <w:noProof/>
                <w:lang w:eastAsia="zh-CN"/>
              </w:rPr>
              <w:t>5.21.</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Suministro del servicio de Internet</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_Toc70925934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26</w:t>
            </w:r>
            <w:r w:rsidR="004A6215" w:rsidRPr="003214AB">
              <w:rPr>
                <w:rFonts w:ascii="Arial" w:hAnsi="Arial" w:cs="Arial"/>
                <w:noProof/>
                <w:webHidden/>
              </w:rPr>
              <w:fldChar w:fldCharType="end"/>
            </w:r>
          </w:hyperlink>
        </w:p>
        <w:p w14:paraId="4FA40FFC" w14:textId="5AD13F8D" w:rsidR="004A6215" w:rsidRPr="003214AB" w:rsidRDefault="00385737" w:rsidP="003214AB">
          <w:pPr>
            <w:pStyle w:val="TDC2"/>
            <w:tabs>
              <w:tab w:val="left" w:pos="880"/>
            </w:tabs>
            <w:spacing w:line="276" w:lineRule="auto"/>
            <w:rPr>
              <w:rFonts w:ascii="Arial" w:hAnsi="Arial" w:cs="Arial"/>
              <w:noProof/>
            </w:rPr>
          </w:pPr>
          <w:hyperlink w:anchor="_Toc70925935" w:history="1">
            <w:r w:rsidR="004A6215" w:rsidRPr="003214AB">
              <w:rPr>
                <w:rStyle w:val="Hipervnculo"/>
                <w:rFonts w:ascii="Arial" w:eastAsia="Arial" w:hAnsi="Arial" w:cs="Arial"/>
                <w:noProof/>
                <w:lang w:eastAsia="zh-CN"/>
              </w:rPr>
              <w:t>5.22.</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Inventarios y stock de elementos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_Toc70925935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26</w:t>
            </w:r>
            <w:r w:rsidR="004A6215" w:rsidRPr="003214AB">
              <w:rPr>
                <w:rFonts w:ascii="Arial" w:hAnsi="Arial" w:cs="Arial"/>
                <w:noProof/>
                <w:webHidden/>
              </w:rPr>
              <w:fldChar w:fldCharType="end"/>
            </w:r>
          </w:hyperlink>
        </w:p>
        <w:p w14:paraId="640609CA" w14:textId="4B7F9A46" w:rsidR="004A6215" w:rsidRPr="003214AB" w:rsidRDefault="00385737" w:rsidP="003214AB">
          <w:pPr>
            <w:pStyle w:val="TDC2"/>
            <w:tabs>
              <w:tab w:val="left" w:pos="880"/>
            </w:tabs>
            <w:spacing w:line="276" w:lineRule="auto"/>
            <w:rPr>
              <w:rFonts w:ascii="Arial" w:hAnsi="Arial" w:cs="Arial"/>
              <w:noProof/>
            </w:rPr>
          </w:pPr>
          <w:hyperlink w:anchor="_Toc70925936" w:history="1">
            <w:r w:rsidR="004A6215" w:rsidRPr="003214AB">
              <w:rPr>
                <w:rStyle w:val="Hipervnculo"/>
                <w:rFonts w:ascii="Arial" w:eastAsia="Arial" w:hAnsi="Arial" w:cs="Arial"/>
                <w:noProof/>
                <w:lang w:eastAsia="zh-CN"/>
              </w:rPr>
              <w:t>5.23.</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Adquisición, mantenimiento o reparación de bienes inmuebles o muebles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_Toc70925936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27</w:t>
            </w:r>
            <w:r w:rsidR="004A6215" w:rsidRPr="003214AB">
              <w:rPr>
                <w:rFonts w:ascii="Arial" w:hAnsi="Arial" w:cs="Arial"/>
                <w:noProof/>
                <w:webHidden/>
              </w:rPr>
              <w:fldChar w:fldCharType="end"/>
            </w:r>
          </w:hyperlink>
        </w:p>
        <w:p w14:paraId="56B28304" w14:textId="5B88C627" w:rsidR="004A6215" w:rsidRPr="003214AB" w:rsidRDefault="00385737" w:rsidP="003214AB">
          <w:pPr>
            <w:pStyle w:val="TDC2"/>
            <w:tabs>
              <w:tab w:val="left" w:pos="880"/>
            </w:tabs>
            <w:spacing w:line="276" w:lineRule="auto"/>
            <w:rPr>
              <w:rFonts w:ascii="Arial" w:hAnsi="Arial" w:cs="Arial"/>
              <w:noProof/>
            </w:rPr>
          </w:pPr>
          <w:hyperlink w:anchor="_Toc70925937" w:history="1">
            <w:r w:rsidR="004A6215" w:rsidRPr="003214AB">
              <w:rPr>
                <w:rStyle w:val="Hipervnculo"/>
                <w:rFonts w:ascii="Arial" w:eastAsia="Arial" w:hAnsi="Arial" w:cs="Arial"/>
                <w:noProof/>
                <w:lang w:eastAsia="zh-CN"/>
              </w:rPr>
              <w:t>5.24.</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Edición, impresión, reproducción, publicación de avisos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_Toc70925937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27</w:t>
            </w:r>
            <w:r w:rsidR="004A6215" w:rsidRPr="003214AB">
              <w:rPr>
                <w:rFonts w:ascii="Arial" w:hAnsi="Arial" w:cs="Arial"/>
                <w:noProof/>
                <w:webHidden/>
              </w:rPr>
              <w:fldChar w:fldCharType="end"/>
            </w:r>
          </w:hyperlink>
        </w:p>
        <w:p w14:paraId="19591B3B" w14:textId="0CCEC0DF" w:rsidR="004A6215" w:rsidRPr="003214AB" w:rsidRDefault="00385737" w:rsidP="003214AB">
          <w:pPr>
            <w:pStyle w:val="TDC2"/>
            <w:tabs>
              <w:tab w:val="left" w:pos="880"/>
            </w:tabs>
            <w:spacing w:line="276" w:lineRule="auto"/>
            <w:rPr>
              <w:rFonts w:ascii="Arial" w:hAnsi="Arial" w:cs="Arial"/>
              <w:noProof/>
            </w:rPr>
          </w:pPr>
          <w:hyperlink w:anchor="_Toc70925938" w:history="1">
            <w:r w:rsidR="004A6215" w:rsidRPr="003214AB">
              <w:rPr>
                <w:rStyle w:val="Hipervnculo"/>
                <w:rFonts w:ascii="Arial" w:eastAsia="Arial" w:hAnsi="Arial" w:cs="Arial"/>
                <w:noProof/>
                <w:lang w:eastAsia="zh-CN"/>
              </w:rPr>
              <w:t>5.25.</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Suscripciones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_Toc70925938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28</w:t>
            </w:r>
            <w:r w:rsidR="004A6215" w:rsidRPr="003214AB">
              <w:rPr>
                <w:rFonts w:ascii="Arial" w:hAnsi="Arial" w:cs="Arial"/>
                <w:noProof/>
                <w:webHidden/>
              </w:rPr>
              <w:fldChar w:fldCharType="end"/>
            </w:r>
          </w:hyperlink>
        </w:p>
        <w:p w14:paraId="0A7653B2" w14:textId="035AE33D" w:rsidR="004A6215" w:rsidRPr="003214AB" w:rsidRDefault="00385737" w:rsidP="003214AB">
          <w:pPr>
            <w:pStyle w:val="TDC2"/>
            <w:tabs>
              <w:tab w:val="left" w:pos="880"/>
            </w:tabs>
            <w:spacing w:line="276" w:lineRule="auto"/>
            <w:rPr>
              <w:rFonts w:ascii="Arial" w:hAnsi="Arial" w:cs="Arial"/>
              <w:noProof/>
            </w:rPr>
          </w:pPr>
          <w:hyperlink w:anchor="_Toc70925939" w:history="1">
            <w:r w:rsidR="004A6215" w:rsidRPr="003214AB">
              <w:rPr>
                <w:rStyle w:val="Hipervnculo"/>
                <w:rFonts w:ascii="Arial" w:eastAsia="Arial" w:hAnsi="Arial" w:cs="Arial"/>
                <w:noProof/>
                <w:lang w:eastAsia="zh-CN"/>
              </w:rPr>
              <w:t>5.26.</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Eventos y Conmemoraciones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_Toc70925939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28</w:t>
            </w:r>
            <w:r w:rsidR="004A6215" w:rsidRPr="003214AB">
              <w:rPr>
                <w:rFonts w:ascii="Arial" w:hAnsi="Arial" w:cs="Arial"/>
                <w:noProof/>
                <w:webHidden/>
              </w:rPr>
              <w:fldChar w:fldCharType="end"/>
            </w:r>
          </w:hyperlink>
        </w:p>
        <w:p w14:paraId="0B72D5BE" w14:textId="77777777" w:rsidR="00AC6AA8" w:rsidRPr="003214AB" w:rsidRDefault="00AC6AA8" w:rsidP="003214AB">
          <w:pPr>
            <w:spacing w:line="276" w:lineRule="auto"/>
            <w:rPr>
              <w:rFonts w:cs="Arial"/>
              <w:noProof/>
              <w:lang w:val="es-CO" w:eastAsia="es-CO"/>
            </w:rPr>
          </w:pPr>
        </w:p>
        <w:p w14:paraId="78757C0C" w14:textId="26237DC7" w:rsidR="004A6215" w:rsidRPr="003214AB" w:rsidRDefault="00385737" w:rsidP="003214AB">
          <w:pPr>
            <w:pStyle w:val="TDC1"/>
            <w:tabs>
              <w:tab w:val="left" w:pos="1760"/>
              <w:tab w:val="right" w:leader="dot" w:pos="8828"/>
            </w:tabs>
            <w:spacing w:line="276" w:lineRule="auto"/>
            <w:rPr>
              <w:rFonts w:eastAsiaTheme="minorEastAsia" w:cs="Arial"/>
              <w:noProof/>
              <w:szCs w:val="22"/>
              <w:lang w:val="es-CO" w:eastAsia="es-CO"/>
            </w:rPr>
          </w:pPr>
          <w:hyperlink w:anchor="_Toc70925940" w:history="1">
            <w:r w:rsidR="004A6215" w:rsidRPr="003214AB">
              <w:rPr>
                <w:rStyle w:val="Hipervnculo"/>
                <w:rFonts w:cs="Arial"/>
                <w:noProof/>
              </w:rPr>
              <w:t>CAPÍTULO V</w:t>
            </w:r>
            <w:r w:rsidR="004A6215" w:rsidRPr="003214AB">
              <w:rPr>
                <w:rFonts w:eastAsiaTheme="minorEastAsia" w:cs="Arial"/>
                <w:noProof/>
                <w:szCs w:val="22"/>
                <w:lang w:val="es-CO" w:eastAsia="es-CO"/>
              </w:rPr>
              <w:tab/>
            </w:r>
            <w:r w:rsidR="004A6215" w:rsidRPr="003214AB">
              <w:rPr>
                <w:rStyle w:val="Hipervnculo"/>
                <w:rFonts w:eastAsia="Arial" w:cs="Arial"/>
                <w:noProof/>
                <w:lang w:val="es-CO" w:eastAsia="zh-CN"/>
              </w:rPr>
              <w:t>CONTROL DEL CONSUMO DE LOS RECURSOS NATURALES Y SOSTENIBILIDAD AMBIENTAL</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_Toc70925940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29</w:t>
            </w:r>
            <w:r w:rsidR="004A6215" w:rsidRPr="003214AB">
              <w:rPr>
                <w:rFonts w:cs="Arial"/>
                <w:noProof/>
                <w:webHidden/>
              </w:rPr>
              <w:fldChar w:fldCharType="end"/>
            </w:r>
          </w:hyperlink>
        </w:p>
        <w:p w14:paraId="4E24D4E4" w14:textId="69A16D21" w:rsidR="004A6215" w:rsidRPr="003214AB" w:rsidRDefault="00385737" w:rsidP="003214AB">
          <w:pPr>
            <w:pStyle w:val="TDC2"/>
            <w:tabs>
              <w:tab w:val="left" w:pos="880"/>
            </w:tabs>
            <w:spacing w:line="276" w:lineRule="auto"/>
            <w:rPr>
              <w:rFonts w:ascii="Arial" w:hAnsi="Arial" w:cs="Arial"/>
              <w:noProof/>
            </w:rPr>
          </w:pPr>
          <w:hyperlink w:anchor="_Toc70925941" w:history="1">
            <w:r w:rsidR="004A6215" w:rsidRPr="003214AB">
              <w:rPr>
                <w:rStyle w:val="Hipervnculo"/>
                <w:rFonts w:ascii="Arial" w:eastAsia="Arial" w:hAnsi="Arial" w:cs="Arial"/>
                <w:noProof/>
                <w:lang w:eastAsia="zh-CN"/>
              </w:rPr>
              <w:t>5.27.</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Servicios públicos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_Toc70925941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29</w:t>
            </w:r>
            <w:r w:rsidR="004A6215" w:rsidRPr="003214AB">
              <w:rPr>
                <w:rFonts w:ascii="Arial" w:hAnsi="Arial" w:cs="Arial"/>
                <w:noProof/>
                <w:webHidden/>
              </w:rPr>
              <w:fldChar w:fldCharType="end"/>
            </w:r>
          </w:hyperlink>
        </w:p>
        <w:p w14:paraId="42BCD38E" w14:textId="77777777" w:rsidR="00AC6AA8" w:rsidRPr="003214AB" w:rsidRDefault="00AC6AA8" w:rsidP="003214AB">
          <w:pPr>
            <w:spacing w:line="276" w:lineRule="auto"/>
            <w:rPr>
              <w:rFonts w:cs="Arial"/>
              <w:noProof/>
              <w:lang w:val="es-CO" w:eastAsia="es-CO"/>
            </w:rPr>
          </w:pPr>
        </w:p>
        <w:p w14:paraId="76080478" w14:textId="0371CF2C" w:rsidR="004A6215" w:rsidRPr="003214AB" w:rsidRDefault="00385737" w:rsidP="003214AB">
          <w:pPr>
            <w:pStyle w:val="TDC1"/>
            <w:tabs>
              <w:tab w:val="left" w:pos="1760"/>
              <w:tab w:val="right" w:leader="dot" w:pos="8828"/>
            </w:tabs>
            <w:spacing w:line="276" w:lineRule="auto"/>
            <w:rPr>
              <w:rFonts w:eastAsiaTheme="minorEastAsia" w:cs="Arial"/>
              <w:noProof/>
              <w:szCs w:val="22"/>
              <w:lang w:val="es-CO" w:eastAsia="es-CO"/>
            </w:rPr>
          </w:pPr>
          <w:hyperlink w:anchor="_Toc70925942" w:history="1">
            <w:r w:rsidR="004A6215" w:rsidRPr="003214AB">
              <w:rPr>
                <w:rStyle w:val="Hipervnculo"/>
                <w:rFonts w:eastAsiaTheme="minorHAnsi" w:cs="Arial"/>
                <w:noProof/>
                <w:lang w:val="es-CO" w:eastAsia="en-US"/>
              </w:rPr>
              <w:t xml:space="preserve">CAPÍTULO VI </w:t>
            </w:r>
            <w:r w:rsidR="004A6215" w:rsidRPr="003214AB">
              <w:rPr>
                <w:rFonts w:eastAsiaTheme="minorEastAsia" w:cs="Arial"/>
                <w:noProof/>
                <w:szCs w:val="22"/>
                <w:lang w:val="es-CO" w:eastAsia="es-CO"/>
              </w:rPr>
              <w:tab/>
            </w:r>
            <w:r w:rsidR="004A6215" w:rsidRPr="003214AB">
              <w:rPr>
                <w:rStyle w:val="Hipervnculo"/>
                <w:rFonts w:eastAsiaTheme="minorHAnsi" w:cs="Arial"/>
                <w:noProof/>
                <w:lang w:val="es-CO" w:eastAsia="en-US"/>
              </w:rPr>
              <w:t>PLANES DE AUSTERIDAD E INDICADOR DE AUSTERIDAD</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_Toc70925942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33</w:t>
            </w:r>
            <w:r w:rsidR="004A6215" w:rsidRPr="003214AB">
              <w:rPr>
                <w:rFonts w:cs="Arial"/>
                <w:noProof/>
                <w:webHidden/>
              </w:rPr>
              <w:fldChar w:fldCharType="end"/>
            </w:r>
          </w:hyperlink>
        </w:p>
        <w:p w14:paraId="2CA06109" w14:textId="19023325" w:rsidR="004A6215" w:rsidRPr="003214AB" w:rsidRDefault="00385737" w:rsidP="003214AB">
          <w:pPr>
            <w:pStyle w:val="TDC2"/>
            <w:tabs>
              <w:tab w:val="left" w:pos="880"/>
            </w:tabs>
            <w:spacing w:line="276" w:lineRule="auto"/>
            <w:rPr>
              <w:rFonts w:ascii="Arial" w:hAnsi="Arial" w:cs="Arial"/>
              <w:noProof/>
            </w:rPr>
          </w:pPr>
          <w:hyperlink w:anchor="_Toc70925943" w:history="1">
            <w:r w:rsidR="004A6215" w:rsidRPr="003214AB">
              <w:rPr>
                <w:rStyle w:val="Hipervnculo"/>
                <w:rFonts w:ascii="Arial" w:eastAsia="Arial" w:hAnsi="Arial" w:cs="Arial"/>
                <w:noProof/>
                <w:lang w:eastAsia="zh-CN"/>
              </w:rPr>
              <w:t>5.28.</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Planes de austeridad</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_Toc70925943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33</w:t>
            </w:r>
            <w:r w:rsidR="004A6215" w:rsidRPr="003214AB">
              <w:rPr>
                <w:rFonts w:ascii="Arial" w:hAnsi="Arial" w:cs="Arial"/>
                <w:noProof/>
                <w:webHidden/>
              </w:rPr>
              <w:fldChar w:fldCharType="end"/>
            </w:r>
          </w:hyperlink>
        </w:p>
        <w:p w14:paraId="1FB77069" w14:textId="4438F862" w:rsidR="004A6215" w:rsidRPr="003214AB" w:rsidRDefault="00385737" w:rsidP="003214AB">
          <w:pPr>
            <w:pStyle w:val="TDC2"/>
            <w:tabs>
              <w:tab w:val="left" w:pos="880"/>
            </w:tabs>
            <w:spacing w:line="276" w:lineRule="auto"/>
            <w:rPr>
              <w:rFonts w:ascii="Arial" w:hAnsi="Arial" w:cs="Arial"/>
              <w:noProof/>
            </w:rPr>
          </w:pPr>
          <w:hyperlink w:anchor="_Toc70925944" w:history="1">
            <w:r w:rsidR="004A6215" w:rsidRPr="003214AB">
              <w:rPr>
                <w:rStyle w:val="Hipervnculo"/>
                <w:rFonts w:ascii="Arial" w:eastAsia="Arial" w:hAnsi="Arial" w:cs="Arial"/>
                <w:noProof/>
                <w:lang w:eastAsia="zh-CN"/>
              </w:rPr>
              <w:t>5.29.</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Indicadores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_Toc70925944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33</w:t>
            </w:r>
            <w:r w:rsidR="004A6215" w:rsidRPr="003214AB">
              <w:rPr>
                <w:rFonts w:ascii="Arial" w:hAnsi="Arial" w:cs="Arial"/>
                <w:noProof/>
                <w:webHidden/>
              </w:rPr>
              <w:fldChar w:fldCharType="end"/>
            </w:r>
          </w:hyperlink>
        </w:p>
        <w:p w14:paraId="5B603353" w14:textId="508B7371" w:rsidR="004A6215" w:rsidRPr="003214AB" w:rsidRDefault="00385737" w:rsidP="003214AB">
          <w:pPr>
            <w:pStyle w:val="TDC2"/>
            <w:tabs>
              <w:tab w:val="left" w:pos="880"/>
            </w:tabs>
            <w:spacing w:line="276" w:lineRule="auto"/>
            <w:rPr>
              <w:rFonts w:ascii="Arial" w:hAnsi="Arial" w:cs="Arial"/>
              <w:noProof/>
            </w:rPr>
          </w:pPr>
          <w:hyperlink w:anchor="_Toc70925945" w:history="1">
            <w:r w:rsidR="004A6215" w:rsidRPr="003214AB">
              <w:rPr>
                <w:rStyle w:val="Hipervnculo"/>
                <w:rFonts w:ascii="Arial" w:eastAsia="Arial" w:hAnsi="Arial" w:cs="Arial"/>
                <w:noProof/>
                <w:lang w:eastAsia="zh-CN"/>
              </w:rPr>
              <w:t>5.30.</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Informes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_Toc70925945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34</w:t>
            </w:r>
            <w:r w:rsidR="004A6215" w:rsidRPr="003214AB">
              <w:rPr>
                <w:rFonts w:ascii="Arial" w:hAnsi="Arial" w:cs="Arial"/>
                <w:noProof/>
                <w:webHidden/>
              </w:rPr>
              <w:fldChar w:fldCharType="end"/>
            </w:r>
          </w:hyperlink>
        </w:p>
        <w:p w14:paraId="41E215BC" w14:textId="77777777" w:rsidR="00AC6AA8" w:rsidRPr="003214AB" w:rsidRDefault="00AC6AA8" w:rsidP="003214AB">
          <w:pPr>
            <w:spacing w:line="276" w:lineRule="auto"/>
            <w:rPr>
              <w:rFonts w:cs="Arial"/>
              <w:noProof/>
              <w:lang w:val="es-CO" w:eastAsia="es-CO"/>
            </w:rPr>
          </w:pPr>
        </w:p>
        <w:p w14:paraId="149DE66D" w14:textId="54D55510" w:rsidR="004A6215" w:rsidRPr="003214AB" w:rsidRDefault="00385737" w:rsidP="003214AB">
          <w:pPr>
            <w:pStyle w:val="TDC1"/>
            <w:tabs>
              <w:tab w:val="left" w:pos="1760"/>
              <w:tab w:val="right" w:leader="dot" w:pos="8828"/>
            </w:tabs>
            <w:spacing w:line="276" w:lineRule="auto"/>
            <w:rPr>
              <w:rFonts w:eastAsiaTheme="minorEastAsia" w:cs="Arial"/>
              <w:noProof/>
              <w:szCs w:val="22"/>
              <w:lang w:val="es-CO" w:eastAsia="es-CO"/>
            </w:rPr>
          </w:pPr>
          <w:hyperlink w:anchor="_Toc70925946" w:history="1">
            <w:r w:rsidR="004A6215" w:rsidRPr="003214AB">
              <w:rPr>
                <w:rStyle w:val="Hipervnculo"/>
                <w:rFonts w:eastAsiaTheme="minorHAnsi" w:cs="Arial"/>
                <w:noProof/>
                <w:lang w:val="es-CO" w:eastAsia="en-US"/>
              </w:rPr>
              <w:t>CAPÍTULO VII</w:t>
            </w:r>
            <w:r w:rsidR="004A6215" w:rsidRPr="003214AB">
              <w:rPr>
                <w:rFonts w:eastAsiaTheme="minorEastAsia" w:cs="Arial"/>
                <w:noProof/>
                <w:szCs w:val="22"/>
                <w:lang w:val="es-CO" w:eastAsia="es-CO"/>
              </w:rPr>
              <w:tab/>
            </w:r>
            <w:r w:rsidR="004A6215" w:rsidRPr="003214AB">
              <w:rPr>
                <w:rStyle w:val="Hipervnculo"/>
                <w:rFonts w:eastAsiaTheme="minorHAnsi" w:cs="Arial"/>
                <w:noProof/>
                <w:lang w:val="es-CO" w:eastAsia="en-US"/>
              </w:rPr>
              <w:t>OTRAS DISPOSICIONES</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_Toc70925946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34</w:t>
            </w:r>
            <w:r w:rsidR="004A6215" w:rsidRPr="003214AB">
              <w:rPr>
                <w:rFonts w:cs="Arial"/>
                <w:noProof/>
                <w:webHidden/>
              </w:rPr>
              <w:fldChar w:fldCharType="end"/>
            </w:r>
          </w:hyperlink>
        </w:p>
        <w:p w14:paraId="089D8CF6" w14:textId="1677C0D0" w:rsidR="004A6215" w:rsidRPr="003214AB" w:rsidRDefault="00385737" w:rsidP="003214AB">
          <w:pPr>
            <w:pStyle w:val="TDC2"/>
            <w:tabs>
              <w:tab w:val="left" w:pos="880"/>
            </w:tabs>
            <w:spacing w:line="276" w:lineRule="auto"/>
            <w:rPr>
              <w:rFonts w:ascii="Arial" w:hAnsi="Arial" w:cs="Arial"/>
              <w:noProof/>
            </w:rPr>
          </w:pPr>
          <w:hyperlink w:anchor="_Toc70925947" w:history="1">
            <w:r w:rsidR="004A6215" w:rsidRPr="003214AB">
              <w:rPr>
                <w:rStyle w:val="Hipervnculo"/>
                <w:rFonts w:ascii="Arial" w:eastAsia="Arial" w:hAnsi="Arial" w:cs="Arial"/>
                <w:noProof/>
                <w:lang w:eastAsia="zh-CN"/>
              </w:rPr>
              <w:t>5.31.</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Acuerdos marco de precios.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_Toc70925947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34</w:t>
            </w:r>
            <w:r w:rsidR="004A6215" w:rsidRPr="003214AB">
              <w:rPr>
                <w:rFonts w:ascii="Arial" w:hAnsi="Arial" w:cs="Arial"/>
                <w:noProof/>
                <w:webHidden/>
              </w:rPr>
              <w:fldChar w:fldCharType="end"/>
            </w:r>
          </w:hyperlink>
        </w:p>
        <w:p w14:paraId="1F357709" w14:textId="369D0DBD" w:rsidR="004A6215" w:rsidRPr="003214AB" w:rsidRDefault="00385737" w:rsidP="003214AB">
          <w:pPr>
            <w:pStyle w:val="TDC2"/>
            <w:tabs>
              <w:tab w:val="left" w:pos="880"/>
            </w:tabs>
            <w:spacing w:line="276" w:lineRule="auto"/>
            <w:rPr>
              <w:rFonts w:ascii="Arial" w:hAnsi="Arial" w:cs="Arial"/>
              <w:noProof/>
            </w:rPr>
          </w:pPr>
          <w:hyperlink w:anchor="_Toc70925948" w:history="1">
            <w:r w:rsidR="004A6215" w:rsidRPr="003214AB">
              <w:rPr>
                <w:rStyle w:val="Hipervnculo"/>
                <w:rFonts w:ascii="Arial" w:eastAsia="Arial" w:hAnsi="Arial" w:cs="Arial"/>
                <w:noProof/>
                <w:lang w:eastAsia="zh-CN"/>
              </w:rPr>
              <w:t>5.32.</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Contratación de bienes y servicios.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_Toc70925948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35</w:t>
            </w:r>
            <w:r w:rsidR="004A6215" w:rsidRPr="003214AB">
              <w:rPr>
                <w:rFonts w:ascii="Arial" w:hAnsi="Arial" w:cs="Arial"/>
                <w:noProof/>
                <w:webHidden/>
              </w:rPr>
              <w:fldChar w:fldCharType="end"/>
            </w:r>
          </w:hyperlink>
        </w:p>
        <w:p w14:paraId="61245A8D" w14:textId="0F4A2969" w:rsidR="004A6215" w:rsidRPr="003214AB" w:rsidRDefault="00385737" w:rsidP="003214AB">
          <w:pPr>
            <w:pStyle w:val="TDC2"/>
            <w:tabs>
              <w:tab w:val="left" w:pos="880"/>
            </w:tabs>
            <w:spacing w:line="276" w:lineRule="auto"/>
            <w:rPr>
              <w:rFonts w:ascii="Arial" w:hAnsi="Arial" w:cs="Arial"/>
              <w:noProof/>
            </w:rPr>
          </w:pPr>
          <w:hyperlink w:anchor="_Toc70925949" w:history="1">
            <w:r w:rsidR="004A6215" w:rsidRPr="003214AB">
              <w:rPr>
                <w:rStyle w:val="Hipervnculo"/>
                <w:rFonts w:ascii="Arial" w:eastAsia="Arial" w:hAnsi="Arial" w:cs="Arial"/>
                <w:noProof/>
                <w:lang w:eastAsia="zh-CN"/>
              </w:rPr>
              <w:t>5.33.</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Funciones y responsabilidades.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_Toc70925949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35</w:t>
            </w:r>
            <w:r w:rsidR="004A6215" w:rsidRPr="003214AB">
              <w:rPr>
                <w:rFonts w:ascii="Arial" w:hAnsi="Arial" w:cs="Arial"/>
                <w:noProof/>
                <w:webHidden/>
              </w:rPr>
              <w:fldChar w:fldCharType="end"/>
            </w:r>
          </w:hyperlink>
        </w:p>
        <w:p w14:paraId="4AB2BB99" w14:textId="5FCFDAD5" w:rsidR="004A6215" w:rsidRPr="003214AB" w:rsidRDefault="00385737" w:rsidP="003214AB">
          <w:pPr>
            <w:pStyle w:val="TDC2"/>
            <w:tabs>
              <w:tab w:val="left" w:pos="880"/>
            </w:tabs>
            <w:spacing w:line="276" w:lineRule="auto"/>
            <w:rPr>
              <w:rFonts w:ascii="Arial" w:hAnsi="Arial" w:cs="Arial"/>
              <w:noProof/>
            </w:rPr>
          </w:pPr>
          <w:hyperlink w:anchor="_Toc70925950" w:history="1">
            <w:r w:rsidR="004A6215" w:rsidRPr="003214AB">
              <w:rPr>
                <w:rStyle w:val="Hipervnculo"/>
                <w:rFonts w:ascii="Arial" w:eastAsia="Arial" w:hAnsi="Arial" w:cs="Arial"/>
                <w:noProof/>
                <w:lang w:eastAsia="zh-CN"/>
              </w:rPr>
              <w:t>5.34.</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Procesos y procedimientos.</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_Toc70925950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35</w:t>
            </w:r>
            <w:r w:rsidR="004A6215" w:rsidRPr="003214AB">
              <w:rPr>
                <w:rFonts w:ascii="Arial" w:hAnsi="Arial" w:cs="Arial"/>
                <w:noProof/>
                <w:webHidden/>
              </w:rPr>
              <w:fldChar w:fldCharType="end"/>
            </w:r>
          </w:hyperlink>
        </w:p>
        <w:p w14:paraId="45D3B765" w14:textId="4024B559" w:rsidR="004A6215" w:rsidRPr="003214AB" w:rsidRDefault="00385737" w:rsidP="003214AB">
          <w:pPr>
            <w:pStyle w:val="TDC2"/>
            <w:tabs>
              <w:tab w:val="left" w:pos="880"/>
            </w:tabs>
            <w:spacing w:line="276" w:lineRule="auto"/>
            <w:rPr>
              <w:rFonts w:ascii="Arial" w:hAnsi="Arial" w:cs="Arial"/>
              <w:noProof/>
            </w:rPr>
          </w:pPr>
          <w:hyperlink w:anchor="_Toc70925951" w:history="1">
            <w:r w:rsidR="004A6215" w:rsidRPr="003214AB">
              <w:rPr>
                <w:rStyle w:val="Hipervnculo"/>
                <w:rFonts w:ascii="Arial" w:eastAsia="Arial" w:hAnsi="Arial" w:cs="Arial"/>
                <w:noProof/>
                <w:lang w:eastAsia="zh-CN"/>
              </w:rPr>
              <w:t>5.35.</w:t>
            </w:r>
            <w:r w:rsidR="004A6215" w:rsidRPr="003214AB">
              <w:rPr>
                <w:rFonts w:ascii="Arial" w:hAnsi="Arial" w:cs="Arial"/>
                <w:noProof/>
              </w:rPr>
              <w:t xml:space="preserve"> </w:t>
            </w:r>
            <w:r w:rsidR="004A6215" w:rsidRPr="003214AB">
              <w:rPr>
                <w:rStyle w:val="Hipervnculo"/>
                <w:rFonts w:ascii="Arial" w:eastAsia="Arial" w:hAnsi="Arial" w:cs="Arial"/>
                <w:noProof/>
                <w:lang w:eastAsia="zh-CN"/>
              </w:rPr>
              <w:t>Transparencia en la información</w:t>
            </w:r>
            <w:r w:rsidR="004A6215" w:rsidRPr="003214AB">
              <w:rPr>
                <w:rFonts w:ascii="Arial" w:hAnsi="Arial" w:cs="Arial"/>
                <w:noProof/>
                <w:webHidden/>
              </w:rPr>
              <w:tab/>
            </w:r>
            <w:r w:rsidR="004A6215" w:rsidRPr="003214AB">
              <w:rPr>
                <w:rFonts w:ascii="Arial" w:hAnsi="Arial" w:cs="Arial"/>
                <w:noProof/>
                <w:webHidden/>
              </w:rPr>
              <w:fldChar w:fldCharType="begin"/>
            </w:r>
            <w:r w:rsidR="004A6215" w:rsidRPr="003214AB">
              <w:rPr>
                <w:rFonts w:ascii="Arial" w:hAnsi="Arial" w:cs="Arial"/>
                <w:noProof/>
                <w:webHidden/>
              </w:rPr>
              <w:instrText xml:space="preserve"> PAGEREF _Toc70925951 \h </w:instrText>
            </w:r>
            <w:r w:rsidR="004A6215" w:rsidRPr="003214AB">
              <w:rPr>
                <w:rFonts w:ascii="Arial" w:hAnsi="Arial" w:cs="Arial"/>
                <w:noProof/>
                <w:webHidden/>
              </w:rPr>
            </w:r>
            <w:r w:rsidR="004A6215" w:rsidRPr="003214AB">
              <w:rPr>
                <w:rFonts w:ascii="Arial" w:hAnsi="Arial" w:cs="Arial"/>
                <w:noProof/>
                <w:webHidden/>
              </w:rPr>
              <w:fldChar w:fldCharType="separate"/>
            </w:r>
            <w:r w:rsidR="00A41533" w:rsidRPr="003214AB">
              <w:rPr>
                <w:rFonts w:ascii="Arial" w:hAnsi="Arial" w:cs="Arial"/>
                <w:noProof/>
                <w:webHidden/>
              </w:rPr>
              <w:t>36</w:t>
            </w:r>
            <w:r w:rsidR="004A6215" w:rsidRPr="003214AB">
              <w:rPr>
                <w:rFonts w:ascii="Arial" w:hAnsi="Arial" w:cs="Arial"/>
                <w:noProof/>
                <w:webHidden/>
              </w:rPr>
              <w:fldChar w:fldCharType="end"/>
            </w:r>
          </w:hyperlink>
        </w:p>
        <w:p w14:paraId="662F7D39" w14:textId="3DBF74C2" w:rsidR="004A6215" w:rsidRPr="003214AB" w:rsidRDefault="00385737" w:rsidP="003214AB">
          <w:pPr>
            <w:pStyle w:val="TDC1"/>
            <w:tabs>
              <w:tab w:val="left" w:pos="440"/>
              <w:tab w:val="right" w:leader="dot" w:pos="8828"/>
            </w:tabs>
            <w:spacing w:line="276" w:lineRule="auto"/>
            <w:rPr>
              <w:rFonts w:cs="Arial"/>
              <w:noProof/>
            </w:rPr>
          </w:pPr>
          <w:hyperlink w:anchor="_Toc70925952" w:history="1">
            <w:r w:rsidR="004A6215" w:rsidRPr="003214AB">
              <w:rPr>
                <w:rStyle w:val="Hipervnculo"/>
                <w:rFonts w:cs="Arial"/>
                <w:noProof/>
              </w:rPr>
              <w:t>6.</w:t>
            </w:r>
            <w:r w:rsidR="004A6215" w:rsidRPr="003214AB">
              <w:rPr>
                <w:rFonts w:eastAsiaTheme="minorEastAsia" w:cs="Arial"/>
                <w:noProof/>
                <w:szCs w:val="22"/>
                <w:lang w:val="es-CO" w:eastAsia="es-CO"/>
              </w:rPr>
              <w:tab/>
            </w:r>
            <w:r w:rsidR="004A6215" w:rsidRPr="003214AB">
              <w:rPr>
                <w:rStyle w:val="Hipervnculo"/>
                <w:rFonts w:cs="Arial"/>
                <w:noProof/>
              </w:rPr>
              <w:t>CONCLUSIONES</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_Toc70925952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36</w:t>
            </w:r>
            <w:r w:rsidR="004A6215" w:rsidRPr="003214AB">
              <w:rPr>
                <w:rFonts w:cs="Arial"/>
                <w:noProof/>
                <w:webHidden/>
              </w:rPr>
              <w:fldChar w:fldCharType="end"/>
            </w:r>
          </w:hyperlink>
        </w:p>
        <w:p w14:paraId="60F1A397" w14:textId="77777777" w:rsidR="00AC6AA8" w:rsidRPr="003214AB" w:rsidRDefault="00AC6AA8" w:rsidP="003214AB">
          <w:pPr>
            <w:spacing w:line="276" w:lineRule="auto"/>
            <w:rPr>
              <w:rFonts w:eastAsiaTheme="minorEastAsia" w:cs="Arial"/>
              <w:noProof/>
            </w:rPr>
          </w:pPr>
        </w:p>
        <w:p w14:paraId="46E3E440" w14:textId="1F3BEE38" w:rsidR="004A6215" w:rsidRPr="003214AB" w:rsidRDefault="00385737" w:rsidP="003214AB">
          <w:pPr>
            <w:pStyle w:val="TDC1"/>
            <w:tabs>
              <w:tab w:val="left" w:pos="440"/>
              <w:tab w:val="right" w:leader="dot" w:pos="8828"/>
            </w:tabs>
            <w:spacing w:line="276" w:lineRule="auto"/>
            <w:rPr>
              <w:rFonts w:eastAsiaTheme="minorEastAsia" w:cs="Arial"/>
              <w:noProof/>
              <w:szCs w:val="22"/>
              <w:lang w:val="es-CO" w:eastAsia="es-CO"/>
            </w:rPr>
          </w:pPr>
          <w:hyperlink w:anchor="_Toc70925953" w:history="1">
            <w:r w:rsidR="004A6215" w:rsidRPr="003214AB">
              <w:rPr>
                <w:rStyle w:val="Hipervnculo"/>
                <w:rFonts w:cs="Arial"/>
                <w:noProof/>
                <w:lang w:val="es-CO" w:eastAsia="zh-CN"/>
              </w:rPr>
              <w:t>7.</w:t>
            </w:r>
            <w:r w:rsidR="004A6215" w:rsidRPr="003214AB">
              <w:rPr>
                <w:rFonts w:eastAsiaTheme="minorEastAsia" w:cs="Arial"/>
                <w:noProof/>
                <w:szCs w:val="22"/>
                <w:lang w:val="es-CO" w:eastAsia="es-CO"/>
              </w:rPr>
              <w:tab/>
            </w:r>
            <w:r w:rsidR="004A6215" w:rsidRPr="003214AB">
              <w:rPr>
                <w:rStyle w:val="Hipervnculo"/>
                <w:rFonts w:cs="Arial"/>
                <w:noProof/>
                <w:lang w:val="es-CO" w:eastAsia="zh-CN"/>
              </w:rPr>
              <w:t>RECOMENDACIONES</w:t>
            </w:r>
            <w:r w:rsidR="004A6215" w:rsidRPr="003214AB">
              <w:rPr>
                <w:rFonts w:cs="Arial"/>
                <w:noProof/>
                <w:webHidden/>
              </w:rPr>
              <w:tab/>
            </w:r>
            <w:r w:rsidR="004A6215" w:rsidRPr="003214AB">
              <w:rPr>
                <w:rFonts w:cs="Arial"/>
                <w:noProof/>
                <w:webHidden/>
              </w:rPr>
              <w:fldChar w:fldCharType="begin"/>
            </w:r>
            <w:r w:rsidR="004A6215" w:rsidRPr="003214AB">
              <w:rPr>
                <w:rFonts w:cs="Arial"/>
                <w:noProof/>
                <w:webHidden/>
              </w:rPr>
              <w:instrText xml:space="preserve"> PAGEREF _Toc70925953 \h </w:instrText>
            </w:r>
            <w:r w:rsidR="004A6215" w:rsidRPr="003214AB">
              <w:rPr>
                <w:rFonts w:cs="Arial"/>
                <w:noProof/>
                <w:webHidden/>
              </w:rPr>
            </w:r>
            <w:r w:rsidR="004A6215" w:rsidRPr="003214AB">
              <w:rPr>
                <w:rFonts w:cs="Arial"/>
                <w:noProof/>
                <w:webHidden/>
              </w:rPr>
              <w:fldChar w:fldCharType="separate"/>
            </w:r>
            <w:r w:rsidR="00A41533" w:rsidRPr="003214AB">
              <w:rPr>
                <w:rFonts w:cs="Arial"/>
                <w:noProof/>
                <w:webHidden/>
              </w:rPr>
              <w:t>38</w:t>
            </w:r>
            <w:r w:rsidR="004A6215" w:rsidRPr="003214AB">
              <w:rPr>
                <w:rFonts w:cs="Arial"/>
                <w:noProof/>
                <w:webHidden/>
              </w:rPr>
              <w:fldChar w:fldCharType="end"/>
            </w:r>
          </w:hyperlink>
        </w:p>
        <w:p w14:paraId="06D65D89" w14:textId="5A992145" w:rsidR="00C216A5" w:rsidRPr="003214AB" w:rsidRDefault="00C216A5" w:rsidP="003214AB">
          <w:pPr>
            <w:spacing w:line="276" w:lineRule="auto"/>
            <w:rPr>
              <w:rFonts w:cs="Arial"/>
              <w:szCs w:val="22"/>
            </w:rPr>
          </w:pPr>
          <w:r w:rsidRPr="003214AB">
            <w:rPr>
              <w:rFonts w:cs="Arial"/>
              <w:b/>
              <w:bCs/>
              <w:szCs w:val="22"/>
            </w:rPr>
            <w:fldChar w:fldCharType="end"/>
          </w:r>
        </w:p>
      </w:sdtContent>
    </w:sdt>
    <w:p w14:paraId="2E08B44E" w14:textId="77777777" w:rsidR="008E7B01" w:rsidRPr="003214AB" w:rsidRDefault="008E7B01" w:rsidP="003214AB">
      <w:pPr>
        <w:suppressAutoHyphens w:val="0"/>
        <w:autoSpaceDN/>
        <w:spacing w:line="276" w:lineRule="auto"/>
        <w:jc w:val="left"/>
        <w:textAlignment w:val="auto"/>
        <w:rPr>
          <w:rFonts w:eastAsiaTheme="majorEastAsia" w:cs="Arial"/>
          <w:b/>
          <w:szCs w:val="22"/>
          <w:lang w:val="es-CO" w:eastAsia="zh-CN"/>
        </w:rPr>
      </w:pPr>
      <w:r w:rsidRPr="003214AB">
        <w:rPr>
          <w:rFonts w:cs="Arial"/>
          <w:szCs w:val="22"/>
          <w:lang w:val="es-CO" w:eastAsia="zh-CN"/>
        </w:rPr>
        <w:br w:type="page"/>
      </w:r>
    </w:p>
    <w:p w14:paraId="6E31D516" w14:textId="77777777" w:rsidR="007515F8" w:rsidRPr="003214AB" w:rsidRDefault="007515F8" w:rsidP="003214AB">
      <w:pPr>
        <w:pStyle w:val="Ttulo1"/>
        <w:spacing w:before="0" w:line="276" w:lineRule="auto"/>
        <w:jc w:val="center"/>
        <w:rPr>
          <w:rFonts w:cs="Arial"/>
          <w:szCs w:val="22"/>
          <w:lang w:val="es-CO" w:eastAsia="zh-CN"/>
        </w:rPr>
      </w:pPr>
    </w:p>
    <w:p w14:paraId="0661C7C3" w14:textId="77777777" w:rsidR="007515F8" w:rsidRPr="003214AB" w:rsidRDefault="007515F8" w:rsidP="003214AB">
      <w:pPr>
        <w:pStyle w:val="Ttulo1"/>
        <w:spacing w:before="0" w:line="276" w:lineRule="auto"/>
        <w:jc w:val="center"/>
        <w:rPr>
          <w:rFonts w:cs="Arial"/>
          <w:szCs w:val="22"/>
          <w:lang w:val="es-CO" w:eastAsia="zh-CN"/>
        </w:rPr>
      </w:pPr>
    </w:p>
    <w:p w14:paraId="01BEF317" w14:textId="77777777" w:rsidR="007515F8" w:rsidRPr="003214AB" w:rsidRDefault="007515F8" w:rsidP="003214AB">
      <w:pPr>
        <w:pStyle w:val="Ttulo1"/>
        <w:spacing w:before="0" w:line="276" w:lineRule="auto"/>
        <w:jc w:val="center"/>
        <w:rPr>
          <w:rFonts w:cs="Arial"/>
          <w:szCs w:val="22"/>
          <w:lang w:val="es-CO" w:eastAsia="zh-CN"/>
        </w:rPr>
      </w:pPr>
    </w:p>
    <w:p w14:paraId="79B4E03A" w14:textId="49FB0DAC" w:rsidR="001A733F" w:rsidRPr="003214AB" w:rsidRDefault="000451F6" w:rsidP="003214AB">
      <w:pPr>
        <w:pStyle w:val="Ttulo1"/>
        <w:spacing w:before="0" w:line="276" w:lineRule="auto"/>
        <w:jc w:val="center"/>
        <w:rPr>
          <w:rFonts w:cs="Arial"/>
          <w:szCs w:val="22"/>
          <w:lang w:val="es-CO" w:eastAsia="zh-CN"/>
        </w:rPr>
      </w:pPr>
      <w:bookmarkStart w:id="5" w:name="_Toc70925903"/>
      <w:r w:rsidRPr="003214AB">
        <w:rPr>
          <w:rFonts w:cs="Arial"/>
          <w:szCs w:val="22"/>
          <w:lang w:val="es-CO" w:eastAsia="zh-CN"/>
        </w:rPr>
        <w:t>PRESENTACIÓN</w:t>
      </w:r>
      <w:bookmarkEnd w:id="5"/>
    </w:p>
    <w:p w14:paraId="3F484AF0" w14:textId="613F8050" w:rsidR="007515F8" w:rsidRPr="003214AB" w:rsidRDefault="007515F8" w:rsidP="003214AB">
      <w:pPr>
        <w:spacing w:line="276" w:lineRule="auto"/>
        <w:rPr>
          <w:rFonts w:eastAsia="Arial" w:cs="Arial"/>
          <w:lang w:val="es-CO" w:eastAsia="zh-CN"/>
        </w:rPr>
      </w:pPr>
    </w:p>
    <w:p w14:paraId="5C2A6270" w14:textId="209A65CF" w:rsidR="007515F8" w:rsidRPr="003214AB" w:rsidRDefault="007515F8" w:rsidP="003214AB">
      <w:pPr>
        <w:spacing w:line="276" w:lineRule="auto"/>
        <w:rPr>
          <w:rFonts w:eastAsia="Arial" w:cs="Arial"/>
          <w:lang w:val="es-CO" w:eastAsia="zh-CN"/>
        </w:rPr>
      </w:pPr>
    </w:p>
    <w:p w14:paraId="5E406CD2" w14:textId="77777777" w:rsidR="007515F8" w:rsidRPr="003214AB" w:rsidRDefault="007515F8" w:rsidP="003214AB">
      <w:pPr>
        <w:spacing w:line="276" w:lineRule="auto"/>
        <w:rPr>
          <w:rFonts w:eastAsia="Arial" w:cs="Arial"/>
          <w:lang w:val="es-CO" w:eastAsia="zh-CN"/>
        </w:rPr>
      </w:pPr>
    </w:p>
    <w:p w14:paraId="0363653C" w14:textId="2D59D7E3" w:rsidR="006E591C" w:rsidRPr="003214AB" w:rsidRDefault="00771D4B" w:rsidP="003214AB">
      <w:pPr>
        <w:spacing w:line="276" w:lineRule="auto"/>
        <w:rPr>
          <w:rFonts w:eastAsia="Arial" w:cs="Arial"/>
          <w:szCs w:val="22"/>
          <w:lang w:val="es-CO" w:eastAsia="zh-CN"/>
        </w:rPr>
      </w:pPr>
      <w:r w:rsidRPr="003214AB">
        <w:rPr>
          <w:rFonts w:eastAsia="Arial" w:cs="Arial"/>
          <w:szCs w:val="22"/>
          <w:lang w:val="es-CO" w:eastAsia="zh-CN"/>
        </w:rPr>
        <w:t>La Oficina de Control Interno del Instituto Distrital de Recreación y Deporte - IDRD, dando cumplimiento a las directrices</w:t>
      </w:r>
      <w:r w:rsidR="00857A60" w:rsidRPr="003214AB">
        <w:rPr>
          <w:rFonts w:eastAsia="Arial" w:cs="Arial"/>
          <w:szCs w:val="22"/>
          <w:lang w:val="es-CO" w:eastAsia="zh-CN"/>
        </w:rPr>
        <w:t xml:space="preserve"> normativas </w:t>
      </w:r>
      <w:r w:rsidR="00121F3F" w:rsidRPr="003214AB">
        <w:rPr>
          <w:rFonts w:eastAsia="Arial" w:cs="Arial"/>
          <w:szCs w:val="22"/>
          <w:lang w:val="es-CO" w:eastAsia="zh-CN"/>
        </w:rPr>
        <w:t xml:space="preserve">en materia de eficiencia y austeridad </w:t>
      </w:r>
      <w:r w:rsidR="00F02A80" w:rsidRPr="003214AB">
        <w:rPr>
          <w:rFonts w:eastAsia="Arial" w:cs="Arial"/>
          <w:szCs w:val="22"/>
          <w:lang w:val="es-CO" w:eastAsia="zh-CN"/>
        </w:rPr>
        <w:t xml:space="preserve">en </w:t>
      </w:r>
      <w:r w:rsidR="00121F3F" w:rsidRPr="003214AB">
        <w:rPr>
          <w:rFonts w:eastAsia="Arial" w:cs="Arial"/>
          <w:szCs w:val="22"/>
          <w:lang w:val="es-CO" w:eastAsia="zh-CN"/>
        </w:rPr>
        <w:t>el gasto p</w:t>
      </w:r>
      <w:r w:rsidRPr="003214AB">
        <w:rPr>
          <w:rFonts w:eastAsia="Arial" w:cs="Arial"/>
          <w:szCs w:val="22"/>
          <w:lang w:val="es-CO" w:eastAsia="zh-CN"/>
        </w:rPr>
        <w:t>úblico,</w:t>
      </w:r>
      <w:r w:rsidR="00F83F6A" w:rsidRPr="003214AB">
        <w:rPr>
          <w:rFonts w:eastAsia="Arial" w:cs="Arial"/>
          <w:szCs w:val="22"/>
          <w:lang w:val="es-CO" w:eastAsia="zh-CN"/>
        </w:rPr>
        <w:t xml:space="preserve"> procede a</w:t>
      </w:r>
      <w:r w:rsidRPr="003214AB">
        <w:rPr>
          <w:rFonts w:eastAsia="Arial" w:cs="Arial"/>
          <w:szCs w:val="22"/>
          <w:lang w:val="es-CO" w:eastAsia="zh-CN"/>
        </w:rPr>
        <w:t xml:space="preserve"> </w:t>
      </w:r>
      <w:r w:rsidR="00F83F6A" w:rsidRPr="003214AB">
        <w:rPr>
          <w:rFonts w:eastAsia="Arial" w:cs="Arial"/>
          <w:szCs w:val="22"/>
          <w:lang w:val="es-CO" w:eastAsia="zh-CN"/>
        </w:rPr>
        <w:t xml:space="preserve">realizar la presente evaluación </w:t>
      </w:r>
      <w:r w:rsidR="004B46DD" w:rsidRPr="003214AB">
        <w:rPr>
          <w:rFonts w:eastAsia="Arial" w:cs="Arial"/>
          <w:szCs w:val="22"/>
          <w:lang w:val="es-CO" w:eastAsia="zh-CN"/>
        </w:rPr>
        <w:t xml:space="preserve">correspondiente al período </w:t>
      </w:r>
      <w:r w:rsidR="00A12AD0" w:rsidRPr="003214AB">
        <w:rPr>
          <w:rFonts w:eastAsia="Arial" w:cs="Arial"/>
          <w:szCs w:val="22"/>
          <w:lang w:val="es-CO" w:eastAsia="zh-CN"/>
        </w:rPr>
        <w:t xml:space="preserve">comprendido entre el </w:t>
      </w:r>
      <w:r w:rsidR="004B46DD" w:rsidRPr="003214AB">
        <w:rPr>
          <w:rFonts w:eastAsia="Arial" w:cs="Arial"/>
          <w:szCs w:val="22"/>
          <w:lang w:val="es-CO" w:eastAsia="zh-CN"/>
        </w:rPr>
        <w:t xml:space="preserve">1 de </w:t>
      </w:r>
      <w:r w:rsidR="00A12AD0" w:rsidRPr="003214AB">
        <w:rPr>
          <w:rFonts w:eastAsia="Arial" w:cs="Arial"/>
          <w:szCs w:val="22"/>
          <w:lang w:val="es-CO" w:eastAsia="zh-CN"/>
        </w:rPr>
        <w:t>abril</w:t>
      </w:r>
      <w:r w:rsidR="004B46DD" w:rsidRPr="003214AB">
        <w:rPr>
          <w:rFonts w:eastAsia="Arial" w:cs="Arial"/>
          <w:szCs w:val="22"/>
          <w:lang w:val="es-CO" w:eastAsia="zh-CN"/>
        </w:rPr>
        <w:t xml:space="preserve"> al 3</w:t>
      </w:r>
      <w:r w:rsidR="00A12AD0" w:rsidRPr="003214AB">
        <w:rPr>
          <w:rFonts w:eastAsia="Arial" w:cs="Arial"/>
          <w:szCs w:val="22"/>
          <w:lang w:val="es-CO" w:eastAsia="zh-CN"/>
        </w:rPr>
        <w:t>0</w:t>
      </w:r>
      <w:r w:rsidR="004B46DD" w:rsidRPr="003214AB">
        <w:rPr>
          <w:rFonts w:eastAsia="Arial" w:cs="Arial"/>
          <w:szCs w:val="22"/>
          <w:lang w:val="es-CO" w:eastAsia="zh-CN"/>
        </w:rPr>
        <w:t xml:space="preserve"> de </w:t>
      </w:r>
      <w:r w:rsidR="00E62CFC" w:rsidRPr="003214AB">
        <w:rPr>
          <w:rFonts w:eastAsia="Arial" w:cs="Arial"/>
          <w:szCs w:val="22"/>
          <w:lang w:val="es-CO" w:eastAsia="zh-CN"/>
        </w:rPr>
        <w:t>junio</w:t>
      </w:r>
      <w:r w:rsidR="004B46DD" w:rsidRPr="003214AB">
        <w:rPr>
          <w:rFonts w:eastAsia="Arial" w:cs="Arial"/>
          <w:szCs w:val="22"/>
          <w:lang w:val="es-CO" w:eastAsia="zh-CN"/>
        </w:rPr>
        <w:t xml:space="preserve"> de 202</w:t>
      </w:r>
      <w:r w:rsidR="005274CC" w:rsidRPr="003214AB">
        <w:rPr>
          <w:rFonts w:eastAsia="Arial" w:cs="Arial"/>
          <w:szCs w:val="22"/>
          <w:lang w:val="es-CO" w:eastAsia="zh-CN"/>
        </w:rPr>
        <w:t>1</w:t>
      </w:r>
      <w:r w:rsidR="004B46DD" w:rsidRPr="003214AB">
        <w:rPr>
          <w:rFonts w:eastAsia="Arial" w:cs="Arial"/>
          <w:szCs w:val="22"/>
          <w:lang w:val="es-CO" w:eastAsia="zh-CN"/>
        </w:rPr>
        <w:t xml:space="preserve">, </w:t>
      </w:r>
      <w:r w:rsidR="00F83F6A" w:rsidRPr="003214AB">
        <w:rPr>
          <w:rFonts w:eastAsia="Arial" w:cs="Arial"/>
          <w:szCs w:val="22"/>
          <w:lang w:val="es-CO" w:eastAsia="zh-CN"/>
        </w:rPr>
        <w:t>en aras de</w:t>
      </w:r>
      <w:r w:rsidR="00B63BCE" w:rsidRPr="003214AB">
        <w:rPr>
          <w:rFonts w:eastAsia="Arial" w:cs="Arial"/>
          <w:szCs w:val="22"/>
          <w:lang w:val="es-CO" w:eastAsia="zh-CN"/>
        </w:rPr>
        <w:t xml:space="preserve"> velar por el estricto cumplimiento de las disposiciones</w:t>
      </w:r>
      <w:r w:rsidR="001174EA" w:rsidRPr="003214AB">
        <w:rPr>
          <w:rFonts w:eastAsia="Arial" w:cs="Arial"/>
          <w:szCs w:val="22"/>
          <w:lang w:val="es-CO" w:eastAsia="zh-CN"/>
        </w:rPr>
        <w:t xml:space="preserve"> en cuanto a las medidas de austeridad.</w:t>
      </w:r>
    </w:p>
    <w:p w14:paraId="4AC93B13" w14:textId="77777777" w:rsidR="00287068" w:rsidRPr="003214AB" w:rsidRDefault="00287068" w:rsidP="003214AB">
      <w:pPr>
        <w:spacing w:line="276" w:lineRule="auto"/>
        <w:rPr>
          <w:rFonts w:eastAsia="Arial" w:cs="Arial"/>
          <w:szCs w:val="22"/>
          <w:lang w:val="es-CO" w:eastAsia="zh-CN"/>
        </w:rPr>
      </w:pPr>
    </w:p>
    <w:p w14:paraId="1584D88D" w14:textId="3BABD9A4" w:rsidR="00F83F6A" w:rsidRPr="003214AB" w:rsidRDefault="001174EA" w:rsidP="003214AB">
      <w:pPr>
        <w:spacing w:line="276" w:lineRule="auto"/>
        <w:rPr>
          <w:rFonts w:cs="Arial"/>
          <w:szCs w:val="22"/>
          <w:shd w:val="clear" w:color="auto" w:fill="FFFFFF"/>
        </w:rPr>
      </w:pPr>
      <w:r w:rsidRPr="003214AB">
        <w:rPr>
          <w:rFonts w:eastAsia="Arial" w:cs="Arial"/>
          <w:szCs w:val="22"/>
          <w:lang w:val="es-CO" w:eastAsia="zh-CN"/>
        </w:rPr>
        <w:t>El presente informe se basó en la verificación de las siguientes medidas:</w:t>
      </w:r>
      <w:r w:rsidR="006E591C" w:rsidRPr="003214AB">
        <w:rPr>
          <w:rFonts w:eastAsia="Arial" w:cs="Arial"/>
          <w:szCs w:val="22"/>
          <w:lang w:val="es-CO" w:eastAsia="zh-CN"/>
        </w:rPr>
        <w:t xml:space="preserve"> </w:t>
      </w:r>
      <w:r w:rsidR="00F83F6A" w:rsidRPr="003214AB">
        <w:rPr>
          <w:rFonts w:eastAsia="Arial" w:cs="Arial"/>
          <w:szCs w:val="22"/>
          <w:lang w:val="es-CO" w:eastAsia="zh-CN"/>
        </w:rPr>
        <w:t xml:space="preserve">Contratos de prestación de servicios y administración de </w:t>
      </w:r>
      <w:r w:rsidR="006E591C" w:rsidRPr="003214AB">
        <w:rPr>
          <w:rFonts w:eastAsia="Arial" w:cs="Arial"/>
          <w:szCs w:val="22"/>
          <w:lang w:val="es-CO" w:eastAsia="zh-CN"/>
        </w:rPr>
        <w:t xml:space="preserve">personal, </w:t>
      </w:r>
      <w:r w:rsidR="006E591C" w:rsidRPr="003214AB">
        <w:rPr>
          <w:rFonts w:cs="Arial"/>
          <w:szCs w:val="22"/>
          <w:shd w:val="clear" w:color="auto" w:fill="FFFFFF"/>
        </w:rPr>
        <w:t xml:space="preserve">viáticos y gastos de viaje, administración de servicios, control del consumo de los recursos naturales y </w:t>
      </w:r>
      <w:r w:rsidR="00433FA8" w:rsidRPr="003214AB">
        <w:rPr>
          <w:rFonts w:cs="Arial"/>
          <w:szCs w:val="22"/>
          <w:shd w:val="clear" w:color="auto" w:fill="FFFFFF"/>
        </w:rPr>
        <w:t>sostenibilidad ambiental</w:t>
      </w:r>
      <w:r w:rsidR="005274CC" w:rsidRPr="003214AB">
        <w:rPr>
          <w:rFonts w:cs="Arial"/>
          <w:szCs w:val="22"/>
          <w:shd w:val="clear" w:color="auto" w:fill="FFFFFF"/>
        </w:rPr>
        <w:t xml:space="preserve"> y</w:t>
      </w:r>
      <w:r w:rsidR="00433FA8" w:rsidRPr="003214AB">
        <w:rPr>
          <w:rFonts w:cs="Arial"/>
          <w:szCs w:val="22"/>
          <w:shd w:val="clear" w:color="auto" w:fill="FFFFFF"/>
        </w:rPr>
        <w:t xml:space="preserve"> plan</w:t>
      </w:r>
      <w:r w:rsidR="006E591C" w:rsidRPr="003214AB">
        <w:rPr>
          <w:rFonts w:cs="Arial"/>
          <w:szCs w:val="22"/>
          <w:shd w:val="clear" w:color="auto" w:fill="FFFFFF"/>
        </w:rPr>
        <w:t xml:space="preserve"> de auste</w:t>
      </w:r>
      <w:r w:rsidR="005B3ADC" w:rsidRPr="003214AB">
        <w:rPr>
          <w:rFonts w:cs="Arial"/>
          <w:szCs w:val="22"/>
          <w:shd w:val="clear" w:color="auto" w:fill="FFFFFF"/>
        </w:rPr>
        <w:t>ridad</w:t>
      </w:r>
      <w:r w:rsidR="004C08FD" w:rsidRPr="003214AB">
        <w:rPr>
          <w:rFonts w:cs="Arial"/>
          <w:szCs w:val="22"/>
          <w:shd w:val="clear" w:color="auto" w:fill="FFFFFF"/>
        </w:rPr>
        <w:t>,</w:t>
      </w:r>
      <w:r w:rsidRPr="003214AB">
        <w:rPr>
          <w:rFonts w:cs="Arial"/>
          <w:szCs w:val="22"/>
          <w:shd w:val="clear" w:color="auto" w:fill="FFFFFF"/>
        </w:rPr>
        <w:t xml:space="preserve"> tal como lo establece el Decreto </w:t>
      </w:r>
      <w:r w:rsidR="004B46DD" w:rsidRPr="003214AB">
        <w:rPr>
          <w:rFonts w:cs="Arial"/>
          <w:szCs w:val="22"/>
          <w:shd w:val="clear" w:color="auto" w:fill="FFFFFF"/>
        </w:rPr>
        <w:t xml:space="preserve">492 de 2019 </w:t>
      </w:r>
      <w:r w:rsidR="004B46DD" w:rsidRPr="003214AB">
        <w:rPr>
          <w:rFonts w:cs="Arial"/>
          <w:i/>
          <w:iCs/>
          <w:szCs w:val="22"/>
          <w:shd w:val="clear" w:color="auto" w:fill="FFFFFF"/>
        </w:rPr>
        <w:t>“Por el cual se expiden lineamientos generales sobre austeridad y transparencia del gasto público en las entidades y organismos del orden distrital y se dictan otras disposiciones”</w:t>
      </w:r>
      <w:r w:rsidR="004B46DD" w:rsidRPr="003214AB">
        <w:rPr>
          <w:rFonts w:cs="Arial"/>
          <w:szCs w:val="22"/>
          <w:shd w:val="clear" w:color="auto" w:fill="FFFFFF"/>
        </w:rPr>
        <w:t>.</w:t>
      </w:r>
    </w:p>
    <w:p w14:paraId="341AFD6E" w14:textId="77777777" w:rsidR="008E7B01" w:rsidRPr="003214AB" w:rsidRDefault="008E7B01" w:rsidP="003214AB">
      <w:pPr>
        <w:spacing w:line="276" w:lineRule="auto"/>
        <w:rPr>
          <w:rFonts w:eastAsia="Arial" w:cs="Arial"/>
          <w:szCs w:val="22"/>
          <w:lang w:val="es-CO" w:eastAsia="zh-CN"/>
        </w:rPr>
      </w:pPr>
    </w:p>
    <w:p w14:paraId="7A2BD67F" w14:textId="4F84493D" w:rsidR="00F83F6A" w:rsidRPr="003214AB" w:rsidRDefault="009F5BFB" w:rsidP="003214AB">
      <w:pPr>
        <w:suppressAutoHyphens w:val="0"/>
        <w:spacing w:line="276" w:lineRule="auto"/>
        <w:rPr>
          <w:rFonts w:eastAsia="Arial" w:cs="Arial"/>
          <w:szCs w:val="22"/>
          <w:lang w:val="es-CO" w:eastAsia="zh-CN"/>
        </w:rPr>
      </w:pPr>
      <w:r w:rsidRPr="003214AB">
        <w:rPr>
          <w:rFonts w:cs="Arial"/>
          <w:szCs w:val="22"/>
        </w:rPr>
        <w:t xml:space="preserve">Así las cosas, atendiendo el artículo No. 1 del </w:t>
      </w:r>
      <w:r w:rsidR="004B46DD" w:rsidRPr="003214AB">
        <w:rPr>
          <w:rFonts w:cs="Arial"/>
          <w:szCs w:val="22"/>
        </w:rPr>
        <w:t xml:space="preserve">Decreto 984 de 2012 </w:t>
      </w:r>
      <w:r w:rsidR="002929B0" w:rsidRPr="003214AB">
        <w:rPr>
          <w:rFonts w:cs="Arial"/>
          <w:szCs w:val="22"/>
        </w:rPr>
        <w:t xml:space="preserve">que </w:t>
      </w:r>
      <w:r w:rsidRPr="003214AB">
        <w:rPr>
          <w:rFonts w:cs="Arial"/>
          <w:szCs w:val="22"/>
        </w:rPr>
        <w:t>señala</w:t>
      </w:r>
      <w:r w:rsidR="004B46DD" w:rsidRPr="003214AB">
        <w:rPr>
          <w:rFonts w:cs="Arial"/>
          <w:szCs w:val="22"/>
        </w:rPr>
        <w:t>: “</w:t>
      </w:r>
      <w:r w:rsidR="004B46DD" w:rsidRPr="003214AB">
        <w:rPr>
          <w:rFonts w:cs="Arial"/>
          <w:i/>
          <w:iCs/>
          <w:szCs w:val="22"/>
        </w:rPr>
        <w:t>Las oficinas de Control Interno verificarán en forma mensual el cumplimiento de estas disposiciones, como de las demás de restricción de gasto que continúan vigentes; estas dependencias prepararán y enviarán al representante legal de la entidad u organismo respectivo, un informe trimestral, que determine el grado de cumplimiento de estas disposiciones y las acciones que se deben tomar al respecto…”</w:t>
      </w:r>
      <w:r w:rsidRPr="003214AB">
        <w:rPr>
          <w:rFonts w:cs="Arial"/>
          <w:szCs w:val="22"/>
        </w:rPr>
        <w:t>, se presenta el siguiente informe de resultados</w:t>
      </w:r>
      <w:r w:rsidR="005274CC" w:rsidRPr="003214AB">
        <w:rPr>
          <w:rFonts w:cs="Arial"/>
          <w:szCs w:val="22"/>
        </w:rPr>
        <w:t>:</w:t>
      </w:r>
    </w:p>
    <w:p w14:paraId="2854C9A0" w14:textId="7ED0B27B" w:rsidR="00F83F6A" w:rsidRPr="003214AB" w:rsidRDefault="00F83F6A" w:rsidP="003214AB">
      <w:pPr>
        <w:spacing w:line="276" w:lineRule="auto"/>
        <w:rPr>
          <w:rFonts w:eastAsia="Arial" w:cs="Arial"/>
          <w:szCs w:val="22"/>
          <w:lang w:val="es-CO" w:eastAsia="zh-CN"/>
        </w:rPr>
      </w:pPr>
    </w:p>
    <w:p w14:paraId="536E161C" w14:textId="41531B52" w:rsidR="00F83F6A" w:rsidRPr="003214AB" w:rsidRDefault="00F83F6A" w:rsidP="003214AB">
      <w:pPr>
        <w:spacing w:line="276" w:lineRule="auto"/>
        <w:rPr>
          <w:rFonts w:eastAsia="Arial" w:cs="Arial"/>
          <w:szCs w:val="22"/>
          <w:lang w:val="es-CO" w:eastAsia="zh-CN"/>
        </w:rPr>
      </w:pPr>
    </w:p>
    <w:p w14:paraId="33F8D832" w14:textId="77777777" w:rsidR="0037738E" w:rsidRPr="003214AB" w:rsidRDefault="0037738E" w:rsidP="003214AB">
      <w:pPr>
        <w:spacing w:line="276" w:lineRule="auto"/>
        <w:textDirection w:val="btLr"/>
        <w:rPr>
          <w:rFonts w:eastAsia="Arial" w:cs="Arial"/>
          <w:i/>
          <w:iCs/>
          <w:szCs w:val="22"/>
          <w:lang w:val="es-CO" w:eastAsia="zh-CN"/>
        </w:rPr>
      </w:pPr>
    </w:p>
    <w:p w14:paraId="6C8ABB65" w14:textId="77777777" w:rsidR="0037738E" w:rsidRPr="003214AB" w:rsidRDefault="0037738E" w:rsidP="003214AB">
      <w:pPr>
        <w:spacing w:line="276" w:lineRule="auto"/>
        <w:textDirection w:val="btLr"/>
        <w:rPr>
          <w:rFonts w:eastAsia="Arial" w:cs="Arial"/>
          <w:i/>
          <w:iCs/>
          <w:szCs w:val="22"/>
          <w:lang w:val="es-CO" w:eastAsia="zh-CN"/>
        </w:rPr>
      </w:pPr>
    </w:p>
    <w:p w14:paraId="21440B9A" w14:textId="04E6EFD2" w:rsidR="0037738E" w:rsidRPr="003214AB" w:rsidRDefault="0037738E" w:rsidP="003214AB">
      <w:pPr>
        <w:spacing w:line="276" w:lineRule="auto"/>
        <w:textDirection w:val="btLr"/>
        <w:rPr>
          <w:rFonts w:eastAsia="Arial" w:cs="Arial"/>
          <w:szCs w:val="22"/>
          <w:lang w:val="es-CO" w:eastAsia="zh-CN"/>
        </w:rPr>
      </w:pPr>
    </w:p>
    <w:p w14:paraId="2A8AFCF8" w14:textId="311779FB" w:rsidR="00521E56" w:rsidRPr="003214AB" w:rsidRDefault="00521E56" w:rsidP="003214AB">
      <w:pPr>
        <w:spacing w:line="276" w:lineRule="auto"/>
        <w:textDirection w:val="btLr"/>
        <w:rPr>
          <w:rFonts w:eastAsia="Arial" w:cs="Arial"/>
          <w:szCs w:val="22"/>
          <w:lang w:val="es-CO" w:eastAsia="zh-CN"/>
        </w:rPr>
      </w:pPr>
    </w:p>
    <w:p w14:paraId="6CAF5B63" w14:textId="1E51D090" w:rsidR="00521E56" w:rsidRPr="003214AB" w:rsidRDefault="00521E56" w:rsidP="003214AB">
      <w:pPr>
        <w:spacing w:line="276" w:lineRule="auto"/>
        <w:textDirection w:val="btLr"/>
        <w:rPr>
          <w:rFonts w:eastAsia="Arial" w:cs="Arial"/>
          <w:szCs w:val="22"/>
          <w:lang w:val="es-CO" w:eastAsia="zh-CN"/>
        </w:rPr>
      </w:pPr>
    </w:p>
    <w:p w14:paraId="43BAF7DC" w14:textId="77777777" w:rsidR="00521E56" w:rsidRPr="003214AB" w:rsidRDefault="00521E56" w:rsidP="003214AB">
      <w:pPr>
        <w:spacing w:line="276" w:lineRule="auto"/>
        <w:textDirection w:val="btLr"/>
        <w:rPr>
          <w:rFonts w:eastAsia="Arial" w:cs="Arial"/>
          <w:szCs w:val="22"/>
          <w:lang w:val="es-CO" w:eastAsia="zh-CN"/>
        </w:rPr>
      </w:pPr>
    </w:p>
    <w:p w14:paraId="4A7DDACD" w14:textId="77777777" w:rsidR="0037738E" w:rsidRPr="003214AB" w:rsidRDefault="0037738E" w:rsidP="003214AB">
      <w:pPr>
        <w:spacing w:line="276" w:lineRule="auto"/>
        <w:textDirection w:val="btLr"/>
        <w:rPr>
          <w:rFonts w:eastAsia="Arial" w:cs="Arial"/>
          <w:szCs w:val="22"/>
          <w:lang w:val="es-CO" w:eastAsia="zh-CN"/>
        </w:rPr>
      </w:pPr>
    </w:p>
    <w:p w14:paraId="593FCBBA" w14:textId="3AC6A149" w:rsidR="0037738E" w:rsidRPr="003214AB" w:rsidRDefault="0037738E" w:rsidP="003214AB">
      <w:pPr>
        <w:spacing w:line="276" w:lineRule="auto"/>
        <w:textDirection w:val="btLr"/>
        <w:rPr>
          <w:rFonts w:eastAsia="Arial" w:cs="Arial"/>
          <w:szCs w:val="22"/>
          <w:lang w:val="es-CO" w:eastAsia="zh-CN"/>
        </w:rPr>
      </w:pPr>
    </w:p>
    <w:p w14:paraId="71262E54" w14:textId="4A803F1E" w:rsidR="007515F8" w:rsidRPr="003214AB" w:rsidRDefault="007515F8" w:rsidP="003214AB">
      <w:pPr>
        <w:spacing w:line="276" w:lineRule="auto"/>
        <w:textDirection w:val="btLr"/>
        <w:rPr>
          <w:rFonts w:eastAsia="Arial" w:cs="Arial"/>
          <w:szCs w:val="22"/>
          <w:lang w:val="es-CO" w:eastAsia="zh-CN"/>
        </w:rPr>
      </w:pPr>
    </w:p>
    <w:p w14:paraId="35024807" w14:textId="7660984D" w:rsidR="007515F8" w:rsidRPr="003214AB" w:rsidRDefault="007515F8" w:rsidP="003214AB">
      <w:pPr>
        <w:spacing w:line="276" w:lineRule="auto"/>
        <w:textDirection w:val="btLr"/>
        <w:rPr>
          <w:rFonts w:eastAsia="Arial" w:cs="Arial"/>
          <w:szCs w:val="22"/>
          <w:lang w:val="es-CO" w:eastAsia="zh-CN"/>
        </w:rPr>
      </w:pPr>
    </w:p>
    <w:p w14:paraId="72BFACAB" w14:textId="0FE6E9A4" w:rsidR="007515F8" w:rsidRPr="003214AB" w:rsidRDefault="007515F8" w:rsidP="003214AB">
      <w:pPr>
        <w:spacing w:line="276" w:lineRule="auto"/>
        <w:textDirection w:val="btLr"/>
        <w:rPr>
          <w:rFonts w:eastAsia="Arial" w:cs="Arial"/>
          <w:szCs w:val="22"/>
          <w:lang w:val="es-CO" w:eastAsia="zh-CN"/>
        </w:rPr>
      </w:pPr>
    </w:p>
    <w:p w14:paraId="289DF259" w14:textId="1FE4E793" w:rsidR="007515F8" w:rsidRPr="003214AB" w:rsidRDefault="007515F8" w:rsidP="003214AB">
      <w:pPr>
        <w:spacing w:line="276" w:lineRule="auto"/>
        <w:textDirection w:val="btLr"/>
        <w:rPr>
          <w:rFonts w:eastAsia="Arial" w:cs="Arial"/>
          <w:szCs w:val="22"/>
          <w:lang w:val="es-CO" w:eastAsia="zh-CN"/>
        </w:rPr>
      </w:pPr>
    </w:p>
    <w:p w14:paraId="2B94BB02" w14:textId="5CD86134" w:rsidR="007515F8" w:rsidRPr="003214AB" w:rsidRDefault="007515F8" w:rsidP="003214AB">
      <w:pPr>
        <w:spacing w:line="276" w:lineRule="auto"/>
        <w:textDirection w:val="btLr"/>
        <w:rPr>
          <w:rFonts w:eastAsia="Arial" w:cs="Arial"/>
          <w:szCs w:val="22"/>
          <w:lang w:val="es-CO" w:eastAsia="zh-CN"/>
        </w:rPr>
      </w:pPr>
    </w:p>
    <w:p w14:paraId="7415E7B9" w14:textId="37035E27" w:rsidR="007515F8" w:rsidRPr="003214AB" w:rsidRDefault="007515F8" w:rsidP="003214AB">
      <w:pPr>
        <w:spacing w:line="276" w:lineRule="auto"/>
        <w:textDirection w:val="btLr"/>
        <w:rPr>
          <w:rFonts w:eastAsia="Arial" w:cs="Arial"/>
          <w:szCs w:val="22"/>
          <w:lang w:val="es-CO" w:eastAsia="zh-CN"/>
        </w:rPr>
      </w:pPr>
    </w:p>
    <w:p w14:paraId="173FBE4F" w14:textId="62DB1095" w:rsidR="007515F8" w:rsidRPr="003214AB" w:rsidRDefault="007515F8" w:rsidP="003214AB">
      <w:pPr>
        <w:spacing w:line="276" w:lineRule="auto"/>
        <w:textDirection w:val="btLr"/>
        <w:rPr>
          <w:rFonts w:eastAsia="Arial" w:cs="Arial"/>
          <w:szCs w:val="22"/>
          <w:lang w:val="es-CO" w:eastAsia="zh-CN"/>
        </w:rPr>
      </w:pPr>
    </w:p>
    <w:p w14:paraId="46184174" w14:textId="37F7A191" w:rsidR="00EE34BC" w:rsidRPr="003214AB" w:rsidRDefault="00EE34BC" w:rsidP="003214AB">
      <w:pPr>
        <w:widowControl w:val="0"/>
        <w:pBdr>
          <w:between w:val="nil"/>
        </w:pBdr>
        <w:suppressAutoHyphens w:val="0"/>
        <w:autoSpaceDN/>
        <w:spacing w:line="276" w:lineRule="auto"/>
        <w:textDirection w:val="btLr"/>
        <w:textAlignment w:val="top"/>
        <w:outlineLvl w:val="0"/>
        <w:rPr>
          <w:rFonts w:eastAsia="Arial" w:cs="Arial"/>
          <w:position w:val="-1"/>
          <w:szCs w:val="22"/>
          <w:lang w:val="es-CO" w:eastAsia="zh-CN"/>
        </w:rPr>
      </w:pPr>
    </w:p>
    <w:p w14:paraId="4DD7113F" w14:textId="77777777" w:rsidR="00771D4B" w:rsidRPr="003214AB" w:rsidRDefault="00771D4B" w:rsidP="003214AB">
      <w:pPr>
        <w:pStyle w:val="Ttulo1"/>
        <w:numPr>
          <w:ilvl w:val="0"/>
          <w:numId w:val="1"/>
        </w:numPr>
        <w:spacing w:before="0" w:line="276" w:lineRule="auto"/>
        <w:rPr>
          <w:rFonts w:cs="Arial"/>
          <w:szCs w:val="22"/>
          <w:lang w:val="es-CO" w:eastAsia="zh-CN"/>
        </w:rPr>
      </w:pPr>
      <w:bookmarkStart w:id="6" w:name="_Toc22974259"/>
      <w:bookmarkStart w:id="7" w:name="_Toc70925904"/>
      <w:r w:rsidRPr="003214AB">
        <w:rPr>
          <w:rFonts w:cs="Arial"/>
          <w:szCs w:val="22"/>
          <w:lang w:val="es-CO" w:eastAsia="zh-CN"/>
        </w:rPr>
        <w:lastRenderedPageBreak/>
        <w:t>OBJETIVO</w:t>
      </w:r>
      <w:bookmarkEnd w:id="6"/>
      <w:bookmarkEnd w:id="7"/>
    </w:p>
    <w:p w14:paraId="731C5E12" w14:textId="77777777" w:rsidR="008E7B01" w:rsidRPr="003214AB" w:rsidRDefault="008E7B01" w:rsidP="003214AB">
      <w:pPr>
        <w:spacing w:line="276" w:lineRule="auto"/>
        <w:rPr>
          <w:rFonts w:cs="Arial"/>
          <w:bCs/>
          <w:szCs w:val="22"/>
          <w:lang w:val="es-CO"/>
        </w:rPr>
      </w:pPr>
      <w:bookmarkStart w:id="8" w:name="_Toc22974260"/>
    </w:p>
    <w:p w14:paraId="113DD129" w14:textId="1EF9E03E" w:rsidR="00C76AC0" w:rsidRPr="003214AB" w:rsidRDefault="00F02A80" w:rsidP="003214AB">
      <w:pPr>
        <w:spacing w:line="276" w:lineRule="auto"/>
        <w:rPr>
          <w:rFonts w:eastAsia="Arial" w:cs="Arial"/>
          <w:szCs w:val="22"/>
          <w:lang w:val="es-CO" w:eastAsia="zh-CN"/>
        </w:rPr>
      </w:pPr>
      <w:r w:rsidRPr="003214AB">
        <w:rPr>
          <w:rFonts w:cs="Arial"/>
          <w:bCs/>
          <w:szCs w:val="22"/>
          <w:lang w:val="es-CO"/>
        </w:rPr>
        <w:t xml:space="preserve">Verificar el cumplimiento </w:t>
      </w:r>
      <w:r w:rsidRPr="003214AB">
        <w:rPr>
          <w:rFonts w:eastAsia="Arial" w:cs="Arial"/>
          <w:szCs w:val="22"/>
          <w:lang w:val="es-CO" w:eastAsia="zh-CN"/>
        </w:rPr>
        <w:t xml:space="preserve">de las directrices </w:t>
      </w:r>
      <w:r w:rsidRPr="003214AB">
        <w:rPr>
          <w:rFonts w:cs="Arial"/>
          <w:bCs/>
          <w:szCs w:val="22"/>
          <w:lang w:val="es-CO"/>
        </w:rPr>
        <w:t>en materia de</w:t>
      </w:r>
      <w:r w:rsidRPr="003214AB">
        <w:rPr>
          <w:rFonts w:eastAsia="Arial" w:cs="Arial"/>
          <w:szCs w:val="22"/>
          <w:lang w:val="es-CO" w:eastAsia="zh-CN"/>
        </w:rPr>
        <w:t xml:space="preserve"> eficiencia y austeridad en el gasto público incluidas en el </w:t>
      </w:r>
      <w:r w:rsidRPr="003214AB">
        <w:rPr>
          <w:rFonts w:cs="Arial"/>
          <w:szCs w:val="22"/>
          <w:shd w:val="clear" w:color="auto" w:fill="FFFFFF"/>
        </w:rPr>
        <w:t>Decreto 492 de 2019</w:t>
      </w:r>
      <w:r w:rsidR="00FB1AA1" w:rsidRPr="003214AB">
        <w:rPr>
          <w:rFonts w:cs="Arial"/>
          <w:szCs w:val="22"/>
          <w:shd w:val="clear" w:color="auto" w:fill="FFFFFF"/>
        </w:rPr>
        <w:t>,</w:t>
      </w:r>
      <w:r w:rsidRPr="003214AB">
        <w:rPr>
          <w:rFonts w:cs="Arial"/>
          <w:szCs w:val="22"/>
          <w:shd w:val="clear" w:color="auto" w:fill="FFFFFF"/>
        </w:rPr>
        <w:t xml:space="preserve"> </w:t>
      </w:r>
      <w:r w:rsidRPr="003214AB">
        <w:rPr>
          <w:rFonts w:eastAsia="Arial" w:cs="Arial"/>
          <w:szCs w:val="22"/>
          <w:lang w:val="es-CO" w:eastAsia="zh-CN"/>
        </w:rPr>
        <w:t>así como dar a conocer las observaciones y recomendaciones derivadas de este ejercicio.</w:t>
      </w:r>
    </w:p>
    <w:p w14:paraId="60D873C9" w14:textId="553A6C71" w:rsidR="00EE34BC" w:rsidRPr="003214AB" w:rsidRDefault="00EE34BC" w:rsidP="003214AB">
      <w:pPr>
        <w:spacing w:line="276" w:lineRule="auto"/>
        <w:rPr>
          <w:rFonts w:eastAsia="Arial" w:cs="Arial"/>
          <w:szCs w:val="22"/>
          <w:lang w:val="es-CO" w:eastAsia="zh-CN"/>
        </w:rPr>
      </w:pPr>
    </w:p>
    <w:p w14:paraId="3D5F1AB2" w14:textId="77777777" w:rsidR="00513BA0" w:rsidRPr="003214AB" w:rsidRDefault="00513BA0" w:rsidP="003214AB">
      <w:pPr>
        <w:spacing w:line="276" w:lineRule="auto"/>
        <w:rPr>
          <w:rFonts w:eastAsia="Arial" w:cs="Arial"/>
          <w:szCs w:val="22"/>
          <w:lang w:val="es-CO" w:eastAsia="zh-CN"/>
        </w:rPr>
      </w:pPr>
    </w:p>
    <w:p w14:paraId="77DCFCA7" w14:textId="2E19BA31" w:rsidR="00F02A80" w:rsidRPr="003214AB" w:rsidRDefault="00702BA7" w:rsidP="003214AB">
      <w:pPr>
        <w:pStyle w:val="Ttulo1"/>
        <w:spacing w:before="0" w:line="276" w:lineRule="auto"/>
        <w:ind w:firstLine="360"/>
        <w:rPr>
          <w:rFonts w:cs="Arial"/>
          <w:szCs w:val="22"/>
          <w:lang w:val="es-CO" w:eastAsia="zh-CN"/>
        </w:rPr>
      </w:pPr>
      <w:bookmarkStart w:id="9" w:name="_Toc70925905"/>
      <w:r w:rsidRPr="003214AB">
        <w:rPr>
          <w:rFonts w:cs="Arial"/>
          <w:szCs w:val="22"/>
          <w:lang w:val="es-CO" w:eastAsia="zh-CN"/>
        </w:rPr>
        <w:t>1.1. OBJETIVOS ESPECÍFICOS</w:t>
      </w:r>
      <w:bookmarkEnd w:id="9"/>
    </w:p>
    <w:p w14:paraId="4DADCDC5" w14:textId="77777777" w:rsidR="008E7B01" w:rsidRPr="003214AB" w:rsidRDefault="008E7B01" w:rsidP="003214AB">
      <w:pPr>
        <w:spacing w:line="276" w:lineRule="auto"/>
        <w:rPr>
          <w:rFonts w:eastAsia="Arial" w:cs="Arial"/>
          <w:sz w:val="16"/>
          <w:szCs w:val="16"/>
          <w:lang w:val="es-CO" w:eastAsia="zh-CN"/>
        </w:rPr>
      </w:pPr>
    </w:p>
    <w:p w14:paraId="0460589A" w14:textId="1FBBD350" w:rsidR="00702BA7" w:rsidRPr="003214AB" w:rsidRDefault="00AC20DA" w:rsidP="003214AB">
      <w:pPr>
        <w:spacing w:line="276" w:lineRule="auto"/>
        <w:rPr>
          <w:rFonts w:eastAsia="Arial" w:cs="Arial"/>
          <w:szCs w:val="22"/>
          <w:lang w:val="es-CO" w:eastAsia="zh-CN"/>
        </w:rPr>
      </w:pPr>
      <w:r w:rsidRPr="003214AB">
        <w:rPr>
          <w:rFonts w:eastAsia="Arial" w:cs="Arial"/>
          <w:szCs w:val="22"/>
          <w:lang w:val="es-CO" w:eastAsia="zh-CN"/>
        </w:rPr>
        <w:t>Verificar las medidas de austeridad del IDRD relacionadas con los co</w:t>
      </w:r>
      <w:r w:rsidR="00702BA7" w:rsidRPr="003214AB">
        <w:rPr>
          <w:rFonts w:eastAsia="Arial" w:cs="Arial"/>
          <w:szCs w:val="22"/>
          <w:lang w:val="es-CO" w:eastAsia="zh-CN"/>
        </w:rPr>
        <w:t>ntratos de prestación de servicios y administración de personal</w:t>
      </w:r>
      <w:r w:rsidR="00111201" w:rsidRPr="003214AB">
        <w:rPr>
          <w:rFonts w:eastAsia="Arial" w:cs="Arial"/>
          <w:szCs w:val="22"/>
          <w:lang w:val="es-CO" w:eastAsia="zh-CN"/>
        </w:rPr>
        <w:t>,</w:t>
      </w:r>
      <w:r w:rsidRPr="003214AB">
        <w:rPr>
          <w:rFonts w:eastAsia="Arial" w:cs="Arial"/>
          <w:szCs w:val="22"/>
          <w:lang w:val="es-CO" w:eastAsia="zh-CN"/>
        </w:rPr>
        <w:t xml:space="preserve"> en temas puntuales como: </w:t>
      </w:r>
      <w:r w:rsidR="00111201" w:rsidRPr="003214AB">
        <w:rPr>
          <w:rFonts w:eastAsia="Arial" w:cs="Arial"/>
          <w:szCs w:val="22"/>
          <w:lang w:val="es-CO" w:eastAsia="zh-CN"/>
        </w:rPr>
        <w:t xml:space="preserve"> condiciones para contratar la prestación de servicios profesionales y de apoyo a la gestión, horas extras, dominicales y festivos, compensación por vacaciones, bono navideño, capacitación, bienestar, fondos educativos, estudios técnicos de rediseño institucional y concursos públicos abiertos de méritos</w:t>
      </w:r>
      <w:r w:rsidR="009B6E51" w:rsidRPr="003214AB">
        <w:rPr>
          <w:rFonts w:eastAsia="Arial" w:cs="Arial"/>
          <w:szCs w:val="22"/>
          <w:lang w:val="es-CO" w:eastAsia="zh-CN"/>
        </w:rPr>
        <w:t>.</w:t>
      </w:r>
    </w:p>
    <w:p w14:paraId="03A66840" w14:textId="77777777" w:rsidR="008E7B01" w:rsidRPr="003214AB" w:rsidRDefault="008E7B01" w:rsidP="003214AB">
      <w:pPr>
        <w:spacing w:line="276" w:lineRule="auto"/>
        <w:rPr>
          <w:rFonts w:eastAsia="Arial" w:cs="Arial"/>
          <w:sz w:val="16"/>
          <w:szCs w:val="16"/>
          <w:lang w:val="es-CO" w:eastAsia="zh-CN"/>
        </w:rPr>
      </w:pPr>
    </w:p>
    <w:p w14:paraId="5F78C1EC" w14:textId="5B089E83" w:rsidR="00702BA7" w:rsidRPr="003214AB" w:rsidRDefault="000E32D9" w:rsidP="003214AB">
      <w:pPr>
        <w:spacing w:line="276" w:lineRule="auto"/>
        <w:rPr>
          <w:rFonts w:cs="Arial"/>
          <w:szCs w:val="22"/>
          <w:shd w:val="clear" w:color="auto" w:fill="FFFFFF"/>
        </w:rPr>
      </w:pPr>
      <w:r w:rsidRPr="003214AB">
        <w:rPr>
          <w:rFonts w:eastAsia="Arial" w:cs="Arial"/>
          <w:szCs w:val="22"/>
          <w:lang w:val="es-CO" w:eastAsia="zh-CN"/>
        </w:rPr>
        <w:t>V</w:t>
      </w:r>
      <w:r w:rsidR="009B6E51" w:rsidRPr="003214AB">
        <w:rPr>
          <w:rFonts w:eastAsia="Arial" w:cs="Arial"/>
          <w:szCs w:val="22"/>
          <w:lang w:val="es-CO" w:eastAsia="zh-CN"/>
        </w:rPr>
        <w:t xml:space="preserve">erificar las medidas de austeridad del IDRD relacionadas con </w:t>
      </w:r>
      <w:r w:rsidR="00702BA7" w:rsidRPr="003214AB">
        <w:rPr>
          <w:rFonts w:cs="Arial"/>
          <w:szCs w:val="22"/>
          <w:shd w:val="clear" w:color="auto" w:fill="FFFFFF"/>
        </w:rPr>
        <w:t>viáticos y gastos de viaje</w:t>
      </w:r>
      <w:r w:rsidR="009B6E51" w:rsidRPr="003214AB">
        <w:rPr>
          <w:rFonts w:cs="Arial"/>
          <w:szCs w:val="22"/>
          <w:shd w:val="clear" w:color="auto" w:fill="FFFFFF"/>
        </w:rPr>
        <w:t>.</w:t>
      </w:r>
    </w:p>
    <w:p w14:paraId="74B5E7A5" w14:textId="77777777" w:rsidR="008E7B01" w:rsidRPr="003214AB" w:rsidRDefault="008E7B01" w:rsidP="003214AB">
      <w:pPr>
        <w:spacing w:line="276" w:lineRule="auto"/>
        <w:rPr>
          <w:rFonts w:cs="Arial"/>
          <w:sz w:val="16"/>
          <w:szCs w:val="16"/>
          <w:shd w:val="clear" w:color="auto" w:fill="FFFFFF"/>
        </w:rPr>
      </w:pPr>
    </w:p>
    <w:p w14:paraId="1942E067" w14:textId="01849FE7" w:rsidR="00702BA7" w:rsidRPr="003214AB" w:rsidRDefault="005E1FE3" w:rsidP="003214AB">
      <w:pPr>
        <w:spacing w:line="276" w:lineRule="auto"/>
        <w:rPr>
          <w:rFonts w:cs="Arial"/>
          <w:szCs w:val="22"/>
          <w:shd w:val="clear" w:color="auto" w:fill="FFFFFF"/>
        </w:rPr>
      </w:pPr>
      <w:r w:rsidRPr="003214AB">
        <w:rPr>
          <w:rFonts w:eastAsia="Arial" w:cs="Arial"/>
          <w:szCs w:val="22"/>
          <w:lang w:val="es-CO" w:eastAsia="zh-CN"/>
        </w:rPr>
        <w:t>Verificar</w:t>
      </w:r>
      <w:r w:rsidR="009B6E51" w:rsidRPr="003214AB">
        <w:rPr>
          <w:rFonts w:eastAsia="Arial" w:cs="Arial"/>
          <w:szCs w:val="22"/>
          <w:lang w:val="es-CO" w:eastAsia="zh-CN"/>
        </w:rPr>
        <w:t xml:space="preserve"> las medidas de austeridad del IDRD relacionadas con</w:t>
      </w:r>
      <w:r w:rsidR="009B6E51" w:rsidRPr="003214AB">
        <w:rPr>
          <w:rFonts w:cs="Arial"/>
          <w:szCs w:val="22"/>
          <w:shd w:val="clear" w:color="auto" w:fill="FFFFFF"/>
        </w:rPr>
        <w:t xml:space="preserve"> </w:t>
      </w:r>
      <w:r w:rsidR="00702BA7" w:rsidRPr="003214AB">
        <w:rPr>
          <w:rFonts w:cs="Arial"/>
          <w:szCs w:val="22"/>
          <w:shd w:val="clear" w:color="auto" w:fill="FFFFFF"/>
        </w:rPr>
        <w:t>administración de servicios</w:t>
      </w:r>
      <w:r w:rsidR="009B6E51" w:rsidRPr="003214AB">
        <w:rPr>
          <w:rFonts w:eastAsia="Arial" w:cs="Arial"/>
          <w:szCs w:val="22"/>
          <w:lang w:val="es-CO" w:eastAsia="zh-CN"/>
        </w:rPr>
        <w:t xml:space="preserve">, en temas puntuales como: </w:t>
      </w:r>
      <w:r w:rsidR="009B6E51" w:rsidRPr="003214AB">
        <w:rPr>
          <w:rFonts w:cs="Arial"/>
          <w:szCs w:val="22"/>
          <w:shd w:val="clear" w:color="auto" w:fill="FFFFFF"/>
        </w:rPr>
        <w:t>parámetros para contratar servicios administrativos, telefonía celular, telefonía fija, vehículos oficiales, adquisición de vehículos y maquinaria, fotocopiado, multicopiado e impresión, fotocopias a particulares, condiciones para contratar elementos de consumo, cajas menores, suministro del servicio de internet, inventarios y stock de elementos, adquisición, mantenimiento o reparación de bienes inmuebles o muebles, edición, impresión, reproducción, publicación de avisos, suscripciones y eventos y conmemoraciones</w:t>
      </w:r>
      <w:r w:rsidR="00564136" w:rsidRPr="003214AB">
        <w:rPr>
          <w:rFonts w:cs="Arial"/>
          <w:szCs w:val="22"/>
          <w:shd w:val="clear" w:color="auto" w:fill="FFFFFF"/>
        </w:rPr>
        <w:t xml:space="preserve">. </w:t>
      </w:r>
    </w:p>
    <w:p w14:paraId="57F7173D" w14:textId="77777777" w:rsidR="008E7B01" w:rsidRPr="003214AB" w:rsidRDefault="008E7B01" w:rsidP="003214AB">
      <w:pPr>
        <w:spacing w:line="276" w:lineRule="auto"/>
        <w:rPr>
          <w:rFonts w:cs="Arial"/>
          <w:sz w:val="16"/>
          <w:szCs w:val="16"/>
          <w:shd w:val="clear" w:color="auto" w:fill="FFFFFF"/>
        </w:rPr>
      </w:pPr>
    </w:p>
    <w:p w14:paraId="0FAEA291" w14:textId="3D437373" w:rsidR="00BB4927" w:rsidRPr="003214AB" w:rsidRDefault="00BB4927" w:rsidP="003214AB">
      <w:pPr>
        <w:spacing w:line="276" w:lineRule="auto"/>
        <w:rPr>
          <w:rFonts w:cs="Arial"/>
          <w:szCs w:val="22"/>
          <w:shd w:val="clear" w:color="auto" w:fill="FFFFFF"/>
        </w:rPr>
      </w:pPr>
      <w:r w:rsidRPr="003214AB">
        <w:rPr>
          <w:rFonts w:eastAsia="Arial" w:cs="Arial"/>
          <w:szCs w:val="22"/>
          <w:lang w:val="es-CO" w:eastAsia="zh-CN"/>
        </w:rPr>
        <w:t xml:space="preserve">Verificar las medidas de austeridad del IDRD relacionadas con el </w:t>
      </w:r>
      <w:r w:rsidR="00702BA7" w:rsidRPr="003214AB">
        <w:rPr>
          <w:rFonts w:cs="Arial"/>
          <w:szCs w:val="22"/>
          <w:shd w:val="clear" w:color="auto" w:fill="FFFFFF"/>
        </w:rPr>
        <w:t>control del consumo de los recursos naturales y sostenibilidad ambiental</w:t>
      </w:r>
      <w:r w:rsidRPr="003214AB">
        <w:rPr>
          <w:rFonts w:cs="Arial"/>
          <w:szCs w:val="22"/>
          <w:shd w:val="clear" w:color="auto" w:fill="FFFFFF"/>
        </w:rPr>
        <w:t>, puntualmente en el aspecto de servicios públicos.</w:t>
      </w:r>
    </w:p>
    <w:p w14:paraId="5FB0E47B" w14:textId="77777777" w:rsidR="008E7B01" w:rsidRPr="003214AB" w:rsidRDefault="008E7B01" w:rsidP="003214AB">
      <w:pPr>
        <w:spacing w:line="276" w:lineRule="auto"/>
        <w:rPr>
          <w:rFonts w:cs="Arial"/>
          <w:sz w:val="16"/>
          <w:szCs w:val="16"/>
          <w:shd w:val="clear" w:color="auto" w:fill="FFFFFF"/>
        </w:rPr>
      </w:pPr>
    </w:p>
    <w:p w14:paraId="5CA3DEF0" w14:textId="17992CA8" w:rsidR="00E15A90" w:rsidRPr="003214AB" w:rsidRDefault="00E15A90" w:rsidP="003214AB">
      <w:pPr>
        <w:spacing w:line="276" w:lineRule="auto"/>
        <w:rPr>
          <w:rFonts w:cs="Arial"/>
          <w:szCs w:val="22"/>
          <w:shd w:val="clear" w:color="auto" w:fill="FFFFFF"/>
        </w:rPr>
      </w:pPr>
      <w:r w:rsidRPr="003214AB">
        <w:rPr>
          <w:rFonts w:cs="Arial"/>
          <w:szCs w:val="22"/>
          <w:shd w:val="clear" w:color="auto" w:fill="FFFFFF"/>
        </w:rPr>
        <w:t xml:space="preserve">Analizar el plan de Austeridad definido para la vigencia 2021 y realizar seguimiento a los ahorros que éste ha permitido realizar durante el </w:t>
      </w:r>
      <w:r w:rsidR="00E62CFC" w:rsidRPr="003214AB">
        <w:rPr>
          <w:rFonts w:cs="Arial"/>
          <w:szCs w:val="22"/>
          <w:shd w:val="clear" w:color="auto" w:fill="FFFFFF"/>
        </w:rPr>
        <w:t>segundo</w:t>
      </w:r>
      <w:r w:rsidRPr="003214AB">
        <w:rPr>
          <w:rFonts w:cs="Arial"/>
          <w:szCs w:val="22"/>
          <w:shd w:val="clear" w:color="auto" w:fill="FFFFFF"/>
        </w:rPr>
        <w:t xml:space="preserve"> trimestre de la misma vigencia.</w:t>
      </w:r>
    </w:p>
    <w:p w14:paraId="37B14423" w14:textId="77777777" w:rsidR="00EE34BC" w:rsidRPr="003214AB" w:rsidRDefault="00EE34BC" w:rsidP="003214AB">
      <w:pPr>
        <w:spacing w:line="276" w:lineRule="auto"/>
        <w:rPr>
          <w:rFonts w:cs="Arial"/>
          <w:sz w:val="16"/>
          <w:szCs w:val="16"/>
          <w:shd w:val="clear" w:color="auto" w:fill="FFFFFF"/>
        </w:rPr>
      </w:pPr>
    </w:p>
    <w:p w14:paraId="66256F4F" w14:textId="203A3D7E" w:rsidR="0066019C" w:rsidRPr="003214AB" w:rsidRDefault="00BB4927" w:rsidP="003214AB">
      <w:pPr>
        <w:spacing w:line="276" w:lineRule="auto"/>
        <w:rPr>
          <w:rFonts w:cs="Arial"/>
          <w:szCs w:val="22"/>
          <w:shd w:val="clear" w:color="auto" w:fill="FFFFFF"/>
        </w:rPr>
      </w:pPr>
      <w:r w:rsidRPr="003214AB">
        <w:rPr>
          <w:rFonts w:cs="Arial"/>
          <w:szCs w:val="22"/>
          <w:shd w:val="clear" w:color="auto" w:fill="FFFFFF"/>
        </w:rPr>
        <w:t>Verificar las medidas de austeridad instauradas en el IDRD para:</w:t>
      </w:r>
      <w:r w:rsidR="00D244C3" w:rsidRPr="003214AB">
        <w:rPr>
          <w:rFonts w:cs="Arial"/>
          <w:szCs w:val="22"/>
          <w:shd w:val="clear" w:color="auto" w:fill="FFFFFF"/>
        </w:rPr>
        <w:t xml:space="preserve"> acuerdos marco de precios, contratación de bienes y servicios, funciones y responsabilidades, procesos y procedimientos, transparencia en la información</w:t>
      </w:r>
      <w:r w:rsidR="00B92CC6" w:rsidRPr="003214AB">
        <w:rPr>
          <w:rFonts w:cs="Arial"/>
          <w:szCs w:val="22"/>
          <w:shd w:val="clear" w:color="auto" w:fill="FFFFFF"/>
        </w:rPr>
        <w:t>.</w:t>
      </w:r>
    </w:p>
    <w:p w14:paraId="363C06BC" w14:textId="011E2F8A" w:rsidR="00EE34BC" w:rsidRPr="003214AB" w:rsidRDefault="00EE34BC" w:rsidP="003214AB">
      <w:pPr>
        <w:spacing w:line="276" w:lineRule="auto"/>
        <w:rPr>
          <w:rFonts w:cs="Arial"/>
          <w:szCs w:val="22"/>
          <w:shd w:val="clear" w:color="auto" w:fill="FFFFFF"/>
        </w:rPr>
      </w:pPr>
    </w:p>
    <w:p w14:paraId="7E1260AD" w14:textId="77777777" w:rsidR="00513BA0" w:rsidRPr="003214AB" w:rsidRDefault="00513BA0" w:rsidP="003214AB">
      <w:pPr>
        <w:spacing w:line="276" w:lineRule="auto"/>
        <w:rPr>
          <w:rFonts w:cs="Arial"/>
          <w:szCs w:val="22"/>
          <w:shd w:val="clear" w:color="auto" w:fill="FFFFFF"/>
        </w:rPr>
      </w:pPr>
    </w:p>
    <w:p w14:paraId="64479B45" w14:textId="1CC25436" w:rsidR="00771D4B" w:rsidRPr="003214AB" w:rsidRDefault="00771D4B" w:rsidP="003214AB">
      <w:pPr>
        <w:pStyle w:val="Ttulo1"/>
        <w:numPr>
          <w:ilvl w:val="0"/>
          <w:numId w:val="1"/>
        </w:numPr>
        <w:spacing w:before="0" w:line="276" w:lineRule="auto"/>
        <w:rPr>
          <w:rFonts w:cs="Arial"/>
          <w:szCs w:val="22"/>
          <w:lang w:val="es-CO" w:eastAsia="zh-CN"/>
        </w:rPr>
      </w:pPr>
      <w:bookmarkStart w:id="10" w:name="_Toc70925906"/>
      <w:r w:rsidRPr="003214AB">
        <w:rPr>
          <w:rFonts w:cs="Arial"/>
          <w:szCs w:val="22"/>
          <w:lang w:val="es-CO" w:eastAsia="zh-CN"/>
        </w:rPr>
        <w:t>ALCANCE</w:t>
      </w:r>
      <w:bookmarkEnd w:id="8"/>
      <w:bookmarkEnd w:id="10"/>
    </w:p>
    <w:p w14:paraId="1D819794" w14:textId="77777777" w:rsidR="008E7B01" w:rsidRPr="003214AB" w:rsidRDefault="008E7B01" w:rsidP="003214AB">
      <w:pPr>
        <w:spacing w:line="276" w:lineRule="auto"/>
        <w:ind w:left="360"/>
        <w:rPr>
          <w:rFonts w:eastAsia="Arial" w:cs="Arial"/>
          <w:sz w:val="16"/>
          <w:szCs w:val="16"/>
          <w:lang w:val="es-CO" w:eastAsia="zh-CN"/>
        </w:rPr>
      </w:pPr>
    </w:p>
    <w:p w14:paraId="23A5AA78" w14:textId="2FE2D133" w:rsidR="00771D4B" w:rsidRPr="003214AB" w:rsidRDefault="00E12697" w:rsidP="003214AB">
      <w:pPr>
        <w:spacing w:line="276" w:lineRule="auto"/>
        <w:rPr>
          <w:rFonts w:eastAsia="Arial" w:cs="Arial"/>
          <w:szCs w:val="22"/>
          <w:lang w:val="es-CO" w:eastAsia="zh-CN"/>
        </w:rPr>
      </w:pPr>
      <w:r w:rsidRPr="003214AB">
        <w:rPr>
          <w:rFonts w:eastAsia="Arial" w:cs="Arial"/>
          <w:szCs w:val="22"/>
          <w:lang w:val="es-CO" w:eastAsia="zh-CN"/>
        </w:rPr>
        <w:t>La evaluación se realizó</w:t>
      </w:r>
      <w:r w:rsidR="00771D4B" w:rsidRPr="003214AB">
        <w:rPr>
          <w:rFonts w:eastAsia="Arial" w:cs="Arial"/>
          <w:szCs w:val="22"/>
          <w:lang w:val="es-CO" w:eastAsia="zh-CN"/>
        </w:rPr>
        <w:t xml:space="preserve"> </w:t>
      </w:r>
      <w:r w:rsidR="005E44EE" w:rsidRPr="003214AB">
        <w:rPr>
          <w:rFonts w:eastAsia="Arial" w:cs="Arial"/>
          <w:szCs w:val="22"/>
          <w:lang w:val="es-CO" w:eastAsia="zh-CN"/>
        </w:rPr>
        <w:t xml:space="preserve">para el período comprendido entre el 1 de </w:t>
      </w:r>
      <w:r w:rsidR="00AC6AA8" w:rsidRPr="003214AB">
        <w:rPr>
          <w:rFonts w:eastAsia="Arial" w:cs="Arial"/>
          <w:szCs w:val="22"/>
          <w:lang w:val="es-CO" w:eastAsia="zh-CN"/>
        </w:rPr>
        <w:t>abril</w:t>
      </w:r>
      <w:r w:rsidR="005E44EE" w:rsidRPr="003214AB">
        <w:rPr>
          <w:rFonts w:eastAsia="Arial" w:cs="Arial"/>
          <w:szCs w:val="22"/>
          <w:lang w:val="es-CO" w:eastAsia="zh-CN"/>
        </w:rPr>
        <w:t xml:space="preserve"> y el 3</w:t>
      </w:r>
      <w:r w:rsidR="00AC6AA8" w:rsidRPr="003214AB">
        <w:rPr>
          <w:rFonts w:eastAsia="Arial" w:cs="Arial"/>
          <w:szCs w:val="22"/>
          <w:lang w:val="es-CO" w:eastAsia="zh-CN"/>
        </w:rPr>
        <w:t>0</w:t>
      </w:r>
      <w:r w:rsidR="005E44EE" w:rsidRPr="003214AB">
        <w:rPr>
          <w:rFonts w:eastAsia="Arial" w:cs="Arial"/>
          <w:szCs w:val="22"/>
          <w:lang w:val="es-CO" w:eastAsia="zh-CN"/>
        </w:rPr>
        <w:t xml:space="preserve"> de </w:t>
      </w:r>
      <w:r w:rsidR="00AC6AA8" w:rsidRPr="003214AB">
        <w:rPr>
          <w:rFonts w:eastAsia="Arial" w:cs="Arial"/>
          <w:szCs w:val="22"/>
          <w:lang w:val="es-CO" w:eastAsia="zh-CN"/>
        </w:rPr>
        <w:t>junio</w:t>
      </w:r>
      <w:r w:rsidR="005E44EE" w:rsidRPr="003214AB">
        <w:rPr>
          <w:rFonts w:eastAsia="Arial" w:cs="Arial"/>
          <w:szCs w:val="22"/>
          <w:lang w:val="es-CO" w:eastAsia="zh-CN"/>
        </w:rPr>
        <w:t xml:space="preserve"> de 2021, teniendo en cuenta </w:t>
      </w:r>
      <w:r w:rsidR="00771D4B" w:rsidRPr="003214AB">
        <w:rPr>
          <w:rFonts w:eastAsia="Arial" w:cs="Arial"/>
          <w:szCs w:val="22"/>
          <w:lang w:val="es-CO" w:eastAsia="zh-CN"/>
        </w:rPr>
        <w:t>cada una de las medidas o políticas implementadas por el IDRD para dar cumplimiento a las disposiciones normativas en materia de austeridad y racionalización del gasto público.</w:t>
      </w:r>
      <w:r w:rsidR="007B46BD" w:rsidRPr="003214AB">
        <w:rPr>
          <w:rFonts w:eastAsia="Arial" w:cs="Arial"/>
          <w:szCs w:val="22"/>
          <w:lang w:val="es-CO" w:eastAsia="zh-CN"/>
        </w:rPr>
        <w:t xml:space="preserve"> </w:t>
      </w:r>
    </w:p>
    <w:p w14:paraId="2E2F7EB0" w14:textId="77777777" w:rsidR="00771D4B" w:rsidRPr="003214AB" w:rsidRDefault="00771D4B" w:rsidP="003214AB">
      <w:pPr>
        <w:pStyle w:val="Ttulo1"/>
        <w:numPr>
          <w:ilvl w:val="0"/>
          <w:numId w:val="1"/>
        </w:numPr>
        <w:spacing w:before="0" w:line="276" w:lineRule="auto"/>
        <w:rPr>
          <w:rFonts w:cs="Arial"/>
          <w:szCs w:val="22"/>
          <w:lang w:val="es-CO" w:eastAsia="zh-CN"/>
        </w:rPr>
      </w:pPr>
      <w:bookmarkStart w:id="11" w:name="_Toc22974262"/>
      <w:bookmarkStart w:id="12" w:name="_Toc70925907"/>
      <w:r w:rsidRPr="003214AB">
        <w:rPr>
          <w:rFonts w:cs="Arial"/>
          <w:szCs w:val="22"/>
          <w:lang w:val="es-CO" w:eastAsia="zh-CN"/>
        </w:rPr>
        <w:lastRenderedPageBreak/>
        <w:t>MARCO NORMATIVO</w:t>
      </w:r>
      <w:bookmarkEnd w:id="11"/>
      <w:bookmarkEnd w:id="12"/>
    </w:p>
    <w:p w14:paraId="59A75CCE" w14:textId="77777777" w:rsidR="00EE34BC" w:rsidRPr="003214AB" w:rsidRDefault="00EE34BC" w:rsidP="003214AB">
      <w:pPr>
        <w:spacing w:line="276" w:lineRule="auto"/>
        <w:rPr>
          <w:rFonts w:eastAsia="Arial" w:cs="Arial"/>
          <w:szCs w:val="22"/>
          <w:lang w:val="es-CO" w:eastAsia="zh-CN"/>
        </w:rPr>
      </w:pPr>
    </w:p>
    <w:p w14:paraId="2D37E59F" w14:textId="20B39BB4" w:rsidR="00287068" w:rsidRPr="003214AB" w:rsidRDefault="00287068" w:rsidP="003214AB">
      <w:pPr>
        <w:spacing w:line="276" w:lineRule="auto"/>
        <w:rPr>
          <w:rFonts w:eastAsia="Calibri" w:cs="Arial"/>
          <w:lang w:eastAsia="zh-CN"/>
        </w:rPr>
      </w:pPr>
      <w:r w:rsidRPr="003214AB">
        <w:rPr>
          <w:rFonts w:eastAsia="Arial" w:cs="Arial"/>
          <w:lang w:val="es-CO" w:eastAsia="zh-CN"/>
        </w:rPr>
        <w:t xml:space="preserve">Decreto 1737 del 21 de agosto de 1998 </w:t>
      </w:r>
      <w:r w:rsidRPr="003214AB">
        <w:rPr>
          <w:rFonts w:eastAsia="Arial" w:cs="Arial"/>
          <w:i/>
          <w:iCs/>
          <w:lang w:val="es-CO" w:eastAsia="zh-CN"/>
        </w:rPr>
        <w:t>“Por el cual se expiden medidas de austeridad y eficiencia y se someten a condiciones especiales la asunción de compromisos por parte de las entidades públicas que manejan recursos del Tesoro Público”</w:t>
      </w:r>
      <w:r w:rsidR="00513BA0" w:rsidRPr="003214AB">
        <w:rPr>
          <w:rFonts w:eastAsia="Arial" w:cs="Arial"/>
          <w:lang w:val="es-CO" w:eastAsia="zh-CN"/>
        </w:rPr>
        <w:t xml:space="preserve">, que en su artículo 2 indica: </w:t>
      </w:r>
      <w:r w:rsidR="00513BA0" w:rsidRPr="003214AB">
        <w:rPr>
          <w:rFonts w:eastAsia="Arial" w:cs="Arial"/>
          <w:i/>
          <w:iCs/>
          <w:lang w:val="es-CO" w:eastAsia="zh-CN"/>
        </w:rPr>
        <w:t>“</w:t>
      </w:r>
      <w:r w:rsidRPr="003214AB">
        <w:rPr>
          <w:rFonts w:cs="Arial"/>
          <w:i/>
          <w:iCs/>
        </w:rPr>
        <w:t>Las entidades territoriales adoptarán medidas equivalentes a las aquí dispuestas en sus organizaciones administrativas</w:t>
      </w:r>
      <w:r w:rsidR="00513BA0" w:rsidRPr="003214AB">
        <w:rPr>
          <w:rFonts w:cs="Arial"/>
          <w:i/>
          <w:iCs/>
        </w:rPr>
        <w:t>”</w:t>
      </w:r>
      <w:r w:rsidR="00513BA0" w:rsidRPr="003214AB">
        <w:rPr>
          <w:rFonts w:cs="Arial"/>
        </w:rPr>
        <w:t>.</w:t>
      </w:r>
    </w:p>
    <w:p w14:paraId="4442C6E3" w14:textId="77777777" w:rsidR="00287068" w:rsidRPr="003214AB" w:rsidRDefault="00287068" w:rsidP="003214AB">
      <w:pPr>
        <w:spacing w:line="276" w:lineRule="auto"/>
        <w:rPr>
          <w:rFonts w:eastAsia="Arial" w:cs="Arial"/>
          <w:szCs w:val="22"/>
          <w:lang w:val="es-CO" w:eastAsia="zh-CN"/>
        </w:rPr>
      </w:pPr>
    </w:p>
    <w:p w14:paraId="5FCB762F" w14:textId="79296634" w:rsidR="00771D4B" w:rsidRPr="003214AB" w:rsidRDefault="00771D4B" w:rsidP="003214AB">
      <w:pPr>
        <w:spacing w:line="276" w:lineRule="auto"/>
        <w:rPr>
          <w:rFonts w:eastAsia="Arial" w:cs="Arial"/>
          <w:szCs w:val="22"/>
          <w:lang w:val="es-CO" w:eastAsia="zh-CN"/>
        </w:rPr>
      </w:pPr>
      <w:r w:rsidRPr="003214AB">
        <w:rPr>
          <w:rFonts w:eastAsia="Arial" w:cs="Arial"/>
          <w:szCs w:val="22"/>
          <w:lang w:val="es-CO" w:eastAsia="zh-CN"/>
        </w:rPr>
        <w:t>Decreto 492 del 15 de agosto de 2019</w:t>
      </w:r>
      <w:r w:rsidR="005E44EE" w:rsidRPr="003214AB">
        <w:rPr>
          <w:rFonts w:eastAsia="Arial" w:cs="Arial"/>
          <w:szCs w:val="22"/>
          <w:lang w:val="es-CO" w:eastAsia="zh-CN"/>
        </w:rPr>
        <w:t>, emitido por la Alcaldía Mayor de Bogotá,</w:t>
      </w:r>
      <w:r w:rsidRPr="003214AB">
        <w:rPr>
          <w:rFonts w:eastAsia="Arial" w:cs="Arial"/>
          <w:szCs w:val="22"/>
          <w:lang w:val="es-CO" w:eastAsia="zh-CN"/>
        </w:rPr>
        <w:t xml:space="preserve"> </w:t>
      </w:r>
      <w:r w:rsidRPr="003214AB">
        <w:rPr>
          <w:rFonts w:eastAsia="Arial" w:cs="Arial"/>
          <w:i/>
          <w:iCs/>
          <w:szCs w:val="22"/>
          <w:lang w:val="es-CO" w:eastAsia="zh-CN"/>
        </w:rPr>
        <w:t>“Por el cual se expiden lineamientos generales sobre austeridad y transparencia del gasto público en las entidades y organismos del orden distrital y se dictan otras disposiciones”</w:t>
      </w:r>
      <w:r w:rsidR="00EC252D" w:rsidRPr="003214AB">
        <w:rPr>
          <w:rFonts w:eastAsia="Arial" w:cs="Arial"/>
          <w:szCs w:val="22"/>
          <w:lang w:val="es-CO" w:eastAsia="zh-CN"/>
        </w:rPr>
        <w:t>.</w:t>
      </w:r>
    </w:p>
    <w:p w14:paraId="648CDCFA" w14:textId="55CA2185" w:rsidR="00EE34BC" w:rsidRPr="003214AB" w:rsidRDefault="00EE34BC" w:rsidP="003214AB">
      <w:pPr>
        <w:spacing w:line="276" w:lineRule="auto"/>
        <w:rPr>
          <w:rFonts w:eastAsia="Calibri" w:cs="Arial"/>
          <w:szCs w:val="22"/>
          <w:lang w:val="es-CO" w:eastAsia="zh-CN"/>
        </w:rPr>
      </w:pPr>
    </w:p>
    <w:p w14:paraId="4674D185" w14:textId="77777777" w:rsidR="00513BA0" w:rsidRPr="003214AB" w:rsidRDefault="00513BA0" w:rsidP="003214AB">
      <w:pPr>
        <w:spacing w:line="276" w:lineRule="auto"/>
        <w:rPr>
          <w:rFonts w:eastAsia="Calibri" w:cs="Arial"/>
          <w:szCs w:val="22"/>
          <w:lang w:val="es-CO" w:eastAsia="zh-CN"/>
        </w:rPr>
      </w:pPr>
    </w:p>
    <w:p w14:paraId="488DFEF0" w14:textId="77777777" w:rsidR="00A15D8E" w:rsidRPr="003214AB" w:rsidRDefault="00A15D8E" w:rsidP="003214AB">
      <w:pPr>
        <w:pStyle w:val="Ttulo1"/>
        <w:numPr>
          <w:ilvl w:val="0"/>
          <w:numId w:val="1"/>
        </w:numPr>
        <w:spacing w:before="0" w:line="276" w:lineRule="auto"/>
        <w:rPr>
          <w:rFonts w:cs="Arial"/>
          <w:szCs w:val="22"/>
          <w:lang w:val="es-CO" w:eastAsia="zh-CN"/>
        </w:rPr>
      </w:pPr>
      <w:bookmarkStart w:id="13" w:name="_Toc22974261"/>
      <w:bookmarkStart w:id="14" w:name="_Toc70925908"/>
      <w:r w:rsidRPr="003214AB">
        <w:rPr>
          <w:rFonts w:cs="Arial"/>
          <w:szCs w:val="22"/>
          <w:lang w:val="es-CO" w:eastAsia="zh-CN"/>
        </w:rPr>
        <w:t>METODOLOGÍA</w:t>
      </w:r>
      <w:bookmarkEnd w:id="13"/>
      <w:bookmarkEnd w:id="14"/>
    </w:p>
    <w:p w14:paraId="4FA0B8B0" w14:textId="77777777" w:rsidR="00EE34BC" w:rsidRPr="003214AB" w:rsidRDefault="00EE34BC" w:rsidP="003214AB">
      <w:pPr>
        <w:spacing w:line="276" w:lineRule="auto"/>
        <w:ind w:left="360"/>
        <w:rPr>
          <w:rFonts w:cs="Arial"/>
          <w:szCs w:val="22"/>
          <w:lang w:val="es-CO"/>
        </w:rPr>
      </w:pPr>
      <w:bookmarkStart w:id="15" w:name="_Toc22974263"/>
    </w:p>
    <w:p w14:paraId="2F26130D" w14:textId="6D9E3CB7" w:rsidR="00974AAF" w:rsidRPr="003214AB" w:rsidRDefault="00974AAF" w:rsidP="003214AB">
      <w:pPr>
        <w:spacing w:line="276" w:lineRule="auto"/>
        <w:rPr>
          <w:rFonts w:cs="Arial"/>
          <w:szCs w:val="22"/>
          <w:lang w:val="es-CO"/>
        </w:rPr>
      </w:pPr>
      <w:r w:rsidRPr="003214AB">
        <w:rPr>
          <w:rFonts w:cs="Arial"/>
          <w:szCs w:val="22"/>
          <w:lang w:val="es-CO"/>
        </w:rPr>
        <w:t>A través de memorando radicado en Orfeo se solicitó información a</w:t>
      </w:r>
      <w:r w:rsidR="004C0905" w:rsidRPr="003214AB">
        <w:rPr>
          <w:rFonts w:cs="Arial"/>
          <w:szCs w:val="22"/>
          <w:lang w:val="es-CO"/>
        </w:rPr>
        <w:t xml:space="preserve"> Secretaria General</w:t>
      </w:r>
      <w:r w:rsidR="00AC6AA8" w:rsidRPr="003214AB">
        <w:rPr>
          <w:rFonts w:cs="Arial"/>
          <w:szCs w:val="22"/>
          <w:lang w:val="es-CO"/>
        </w:rPr>
        <w:t xml:space="preserve"> y a</w:t>
      </w:r>
      <w:r w:rsidR="00662127" w:rsidRPr="003214AB">
        <w:rPr>
          <w:rFonts w:cs="Arial"/>
          <w:szCs w:val="22"/>
          <w:lang w:val="es-CO"/>
        </w:rPr>
        <w:t xml:space="preserve"> </w:t>
      </w:r>
      <w:r w:rsidR="004C0905" w:rsidRPr="003214AB">
        <w:rPr>
          <w:rFonts w:cs="Arial"/>
          <w:szCs w:val="22"/>
          <w:lang w:val="es-CO"/>
        </w:rPr>
        <w:t>Subdirectores y Jefes de Oficina. La información solicitada incluyó un cuestionario en el que se especifica en cada una de las medidas de austeridad</w:t>
      </w:r>
      <w:r w:rsidR="00407719" w:rsidRPr="003214AB">
        <w:rPr>
          <w:rFonts w:cs="Arial"/>
          <w:szCs w:val="22"/>
          <w:lang w:val="es-CO"/>
        </w:rPr>
        <w:t>,</w:t>
      </w:r>
      <w:r w:rsidR="004C0905" w:rsidRPr="003214AB">
        <w:rPr>
          <w:rFonts w:cs="Arial"/>
          <w:szCs w:val="22"/>
          <w:lang w:val="es-CO"/>
        </w:rPr>
        <w:t xml:space="preserve"> </w:t>
      </w:r>
      <w:r w:rsidR="000514C6" w:rsidRPr="003214AB">
        <w:rPr>
          <w:rFonts w:cs="Arial"/>
          <w:szCs w:val="22"/>
          <w:lang w:val="es-CO"/>
        </w:rPr>
        <w:t xml:space="preserve">las acciones implementadas, el rubro presupuestal y el valor </w:t>
      </w:r>
      <w:r w:rsidR="00662127" w:rsidRPr="003214AB">
        <w:rPr>
          <w:rFonts w:cs="Arial"/>
          <w:szCs w:val="22"/>
          <w:lang w:val="es-CO"/>
        </w:rPr>
        <w:t xml:space="preserve">acumulado </w:t>
      </w:r>
      <w:r w:rsidR="000514C6" w:rsidRPr="003214AB">
        <w:rPr>
          <w:rFonts w:cs="Arial"/>
          <w:szCs w:val="22"/>
          <w:lang w:val="es-CO"/>
        </w:rPr>
        <w:t xml:space="preserve">del gasto </w:t>
      </w:r>
      <w:r w:rsidR="00777CBC" w:rsidRPr="003214AB">
        <w:rPr>
          <w:rFonts w:cs="Arial"/>
          <w:szCs w:val="22"/>
          <w:lang w:val="es-CO"/>
        </w:rPr>
        <w:t xml:space="preserve">con corte </w:t>
      </w:r>
      <w:r w:rsidR="000514C6" w:rsidRPr="003214AB">
        <w:rPr>
          <w:rFonts w:cs="Arial"/>
          <w:szCs w:val="22"/>
          <w:lang w:val="es-CO"/>
        </w:rPr>
        <w:t>a</w:t>
      </w:r>
      <w:r w:rsidR="00662127" w:rsidRPr="003214AB">
        <w:rPr>
          <w:rFonts w:cs="Arial"/>
          <w:szCs w:val="22"/>
          <w:lang w:val="es-CO"/>
        </w:rPr>
        <w:t>l</w:t>
      </w:r>
      <w:r w:rsidR="000514C6" w:rsidRPr="003214AB">
        <w:rPr>
          <w:rFonts w:cs="Arial"/>
          <w:szCs w:val="22"/>
          <w:lang w:val="es-CO"/>
        </w:rPr>
        <w:t xml:space="preserve"> </w:t>
      </w:r>
      <w:r w:rsidR="00AC6AA8" w:rsidRPr="003214AB">
        <w:rPr>
          <w:rFonts w:cs="Arial"/>
          <w:szCs w:val="22"/>
          <w:lang w:val="es-CO"/>
        </w:rPr>
        <w:t>segundo</w:t>
      </w:r>
      <w:r w:rsidR="00662127" w:rsidRPr="003214AB">
        <w:rPr>
          <w:rFonts w:cs="Arial"/>
          <w:szCs w:val="22"/>
          <w:lang w:val="es-CO"/>
        </w:rPr>
        <w:t xml:space="preserve"> trimestre</w:t>
      </w:r>
      <w:r w:rsidR="000514C6" w:rsidRPr="003214AB">
        <w:rPr>
          <w:rFonts w:cs="Arial"/>
          <w:szCs w:val="22"/>
          <w:lang w:val="es-CO"/>
        </w:rPr>
        <w:t xml:space="preserve"> </w:t>
      </w:r>
      <w:r w:rsidR="00777CBC" w:rsidRPr="003214AB">
        <w:rPr>
          <w:rFonts w:cs="Arial"/>
          <w:szCs w:val="22"/>
          <w:lang w:val="es-CO"/>
        </w:rPr>
        <w:t xml:space="preserve">de </w:t>
      </w:r>
      <w:r w:rsidR="000514C6" w:rsidRPr="003214AB">
        <w:rPr>
          <w:rFonts w:cs="Arial"/>
          <w:szCs w:val="22"/>
          <w:lang w:val="es-CO"/>
        </w:rPr>
        <w:t>202</w:t>
      </w:r>
      <w:r w:rsidR="00777CBC" w:rsidRPr="003214AB">
        <w:rPr>
          <w:rFonts w:cs="Arial"/>
          <w:szCs w:val="22"/>
          <w:lang w:val="es-CO"/>
        </w:rPr>
        <w:t>1</w:t>
      </w:r>
      <w:r w:rsidR="000514C6" w:rsidRPr="003214AB">
        <w:rPr>
          <w:rFonts w:cs="Arial"/>
          <w:szCs w:val="22"/>
          <w:lang w:val="es-CO"/>
        </w:rPr>
        <w:t>.</w:t>
      </w:r>
    </w:p>
    <w:p w14:paraId="43136C7F" w14:textId="77777777" w:rsidR="00EE34BC" w:rsidRPr="003214AB" w:rsidRDefault="00EE34BC" w:rsidP="003214AB">
      <w:pPr>
        <w:spacing w:line="276" w:lineRule="auto"/>
        <w:rPr>
          <w:rFonts w:cs="Arial"/>
          <w:szCs w:val="22"/>
          <w:lang w:val="es-CO"/>
        </w:rPr>
      </w:pPr>
    </w:p>
    <w:p w14:paraId="503441DA" w14:textId="6B36264C" w:rsidR="00EE34BC" w:rsidRPr="003214AB" w:rsidRDefault="00974AAF" w:rsidP="003214AB">
      <w:pPr>
        <w:spacing w:line="276" w:lineRule="auto"/>
        <w:rPr>
          <w:rFonts w:cs="Arial"/>
          <w:szCs w:val="22"/>
          <w:lang w:val="es-CO"/>
        </w:rPr>
      </w:pPr>
      <w:r w:rsidRPr="003214AB">
        <w:rPr>
          <w:rFonts w:cs="Arial"/>
          <w:szCs w:val="22"/>
          <w:lang w:val="es-CO"/>
        </w:rPr>
        <w:t>Se examinó el contenido de la información obtenida para desarrollar los objetivos del seguimiento y rendir el presente informe.</w:t>
      </w:r>
    </w:p>
    <w:p w14:paraId="2A3959F9" w14:textId="0A96ABDE" w:rsidR="00EE34BC" w:rsidRPr="003214AB" w:rsidRDefault="00EE34BC" w:rsidP="003214AB">
      <w:pPr>
        <w:spacing w:line="276" w:lineRule="auto"/>
        <w:rPr>
          <w:rFonts w:cs="Arial"/>
          <w:szCs w:val="22"/>
          <w:lang w:val="es-CO"/>
        </w:rPr>
      </w:pPr>
    </w:p>
    <w:p w14:paraId="514C213D" w14:textId="77777777" w:rsidR="00513BA0" w:rsidRPr="003214AB" w:rsidRDefault="00513BA0" w:rsidP="003214AB">
      <w:pPr>
        <w:spacing w:line="276" w:lineRule="auto"/>
        <w:rPr>
          <w:rFonts w:cs="Arial"/>
          <w:szCs w:val="22"/>
          <w:lang w:val="es-CO"/>
        </w:rPr>
      </w:pPr>
    </w:p>
    <w:p w14:paraId="5CF5070D" w14:textId="77777777" w:rsidR="00771D4B" w:rsidRPr="003214AB" w:rsidRDefault="00771D4B" w:rsidP="003214AB">
      <w:pPr>
        <w:pStyle w:val="Ttulo1"/>
        <w:numPr>
          <w:ilvl w:val="0"/>
          <w:numId w:val="1"/>
        </w:numPr>
        <w:spacing w:before="0" w:line="276" w:lineRule="auto"/>
        <w:rPr>
          <w:rFonts w:cs="Arial"/>
          <w:szCs w:val="22"/>
        </w:rPr>
      </w:pPr>
      <w:bookmarkStart w:id="16" w:name="_Toc70925909"/>
      <w:r w:rsidRPr="003214AB">
        <w:rPr>
          <w:rFonts w:cs="Arial"/>
          <w:szCs w:val="22"/>
        </w:rPr>
        <w:t>RESULTADOS</w:t>
      </w:r>
      <w:bookmarkEnd w:id="15"/>
      <w:bookmarkEnd w:id="16"/>
    </w:p>
    <w:p w14:paraId="2D9E991E" w14:textId="77777777" w:rsidR="00EE34BC" w:rsidRPr="003214AB" w:rsidRDefault="00EE34BC" w:rsidP="003214AB">
      <w:pPr>
        <w:spacing w:line="276" w:lineRule="auto"/>
        <w:rPr>
          <w:rFonts w:eastAsia="Arial" w:cs="Arial"/>
          <w:szCs w:val="22"/>
          <w:lang w:val="es-CO" w:eastAsia="zh-CN"/>
        </w:rPr>
      </w:pPr>
    </w:p>
    <w:p w14:paraId="410F8AE2" w14:textId="6A8C1E3B" w:rsidR="00C76AC0" w:rsidRPr="003214AB" w:rsidRDefault="00E77004" w:rsidP="003214AB">
      <w:pPr>
        <w:spacing w:line="276" w:lineRule="auto"/>
        <w:rPr>
          <w:rFonts w:eastAsia="Arial" w:cs="Arial"/>
          <w:szCs w:val="22"/>
          <w:lang w:val="es-CO" w:eastAsia="zh-CN"/>
        </w:rPr>
      </w:pPr>
      <w:r w:rsidRPr="003214AB">
        <w:rPr>
          <w:rFonts w:eastAsia="Arial" w:cs="Arial"/>
          <w:szCs w:val="22"/>
          <w:lang w:val="es-CO" w:eastAsia="zh-CN"/>
        </w:rPr>
        <w:t>Teniendo</w:t>
      </w:r>
      <w:r w:rsidR="005A116B" w:rsidRPr="003214AB">
        <w:rPr>
          <w:rFonts w:eastAsia="Arial" w:cs="Arial"/>
          <w:szCs w:val="22"/>
          <w:lang w:val="es-CO" w:eastAsia="zh-CN"/>
        </w:rPr>
        <w:t xml:space="preserve"> en cuenta el marco normativo relacionado con las directrices de austerida</w:t>
      </w:r>
      <w:r w:rsidR="00860516" w:rsidRPr="003214AB">
        <w:rPr>
          <w:rFonts w:eastAsia="Arial" w:cs="Arial"/>
          <w:szCs w:val="22"/>
          <w:lang w:val="es-CO" w:eastAsia="zh-CN"/>
        </w:rPr>
        <w:t xml:space="preserve">d descritas en el Decreto 492 de 2019, </w:t>
      </w:r>
      <w:r w:rsidR="004C08FD" w:rsidRPr="003214AB">
        <w:rPr>
          <w:rFonts w:eastAsia="Arial" w:cs="Arial"/>
          <w:szCs w:val="22"/>
          <w:lang w:val="es-CO" w:eastAsia="zh-CN"/>
        </w:rPr>
        <w:t>a continuación</w:t>
      </w:r>
      <w:r w:rsidR="00AC6AA8" w:rsidRPr="003214AB">
        <w:rPr>
          <w:rFonts w:eastAsia="Arial" w:cs="Arial"/>
          <w:szCs w:val="22"/>
          <w:lang w:val="es-CO" w:eastAsia="zh-CN"/>
        </w:rPr>
        <w:t>,</w:t>
      </w:r>
      <w:r w:rsidR="004C08FD" w:rsidRPr="003214AB">
        <w:rPr>
          <w:rFonts w:eastAsia="Arial" w:cs="Arial"/>
          <w:szCs w:val="22"/>
          <w:lang w:val="es-CO" w:eastAsia="zh-CN"/>
        </w:rPr>
        <w:t xml:space="preserve"> </w:t>
      </w:r>
      <w:r w:rsidR="00860516" w:rsidRPr="003214AB">
        <w:rPr>
          <w:rFonts w:eastAsia="Arial" w:cs="Arial"/>
          <w:szCs w:val="22"/>
          <w:lang w:val="es-CO" w:eastAsia="zh-CN"/>
        </w:rPr>
        <w:t>se presentan los resultados por cada uno de los objetivos verificados</w:t>
      </w:r>
      <w:r w:rsidR="004C08FD" w:rsidRPr="003214AB">
        <w:rPr>
          <w:rFonts w:eastAsia="Arial" w:cs="Arial"/>
          <w:szCs w:val="22"/>
          <w:lang w:val="es-CO" w:eastAsia="zh-CN"/>
        </w:rPr>
        <w:t>:</w:t>
      </w:r>
    </w:p>
    <w:p w14:paraId="11748F2F" w14:textId="2B58FA9A" w:rsidR="00EE34BC" w:rsidRPr="003214AB" w:rsidRDefault="00EE34BC" w:rsidP="003214AB">
      <w:pPr>
        <w:spacing w:line="276" w:lineRule="auto"/>
        <w:rPr>
          <w:rFonts w:eastAsia="Arial" w:cs="Arial"/>
          <w:szCs w:val="22"/>
          <w:lang w:val="es-CO" w:eastAsia="zh-CN"/>
        </w:rPr>
      </w:pPr>
    </w:p>
    <w:p w14:paraId="0F92A2A4" w14:textId="77777777" w:rsidR="00513BA0" w:rsidRPr="003214AB" w:rsidRDefault="00513BA0" w:rsidP="003214AB">
      <w:pPr>
        <w:spacing w:line="276" w:lineRule="auto"/>
        <w:rPr>
          <w:rFonts w:eastAsia="Arial" w:cs="Arial"/>
          <w:szCs w:val="22"/>
          <w:lang w:val="es-CO" w:eastAsia="zh-CN"/>
        </w:rPr>
      </w:pPr>
    </w:p>
    <w:p w14:paraId="0BB53659" w14:textId="4BFAFDC5" w:rsidR="00C76AC0" w:rsidRPr="003214AB" w:rsidRDefault="009F6452" w:rsidP="003214AB">
      <w:pPr>
        <w:pStyle w:val="Ttulo1"/>
        <w:spacing w:before="0" w:line="276" w:lineRule="auto"/>
        <w:rPr>
          <w:rFonts w:cs="Arial"/>
          <w:szCs w:val="22"/>
        </w:rPr>
      </w:pPr>
      <w:bookmarkStart w:id="17" w:name="_Toc70925910"/>
      <w:r w:rsidRPr="003214AB">
        <w:rPr>
          <w:rFonts w:cs="Arial"/>
          <w:szCs w:val="22"/>
        </w:rPr>
        <w:t>CAPÍTULO I</w:t>
      </w:r>
      <w:r w:rsidRPr="003214AB">
        <w:rPr>
          <w:rFonts w:cs="Arial"/>
          <w:szCs w:val="22"/>
        </w:rPr>
        <w:tab/>
      </w:r>
      <w:r w:rsidR="005A4ADF" w:rsidRPr="003214AB">
        <w:rPr>
          <w:rFonts w:cs="Arial"/>
          <w:szCs w:val="22"/>
        </w:rPr>
        <w:tab/>
      </w:r>
      <w:r w:rsidRPr="003214AB">
        <w:rPr>
          <w:rFonts w:cs="Arial"/>
          <w:szCs w:val="22"/>
        </w:rPr>
        <w:t>DISPOSICIONES GENERALES</w:t>
      </w:r>
      <w:bookmarkEnd w:id="17"/>
    </w:p>
    <w:p w14:paraId="3DB8C7E4" w14:textId="459523A6" w:rsidR="00EE34BC" w:rsidRPr="003214AB" w:rsidRDefault="00EE34BC" w:rsidP="003214AB">
      <w:pPr>
        <w:spacing w:line="276" w:lineRule="auto"/>
        <w:rPr>
          <w:rFonts w:cs="Arial"/>
        </w:rPr>
      </w:pPr>
    </w:p>
    <w:p w14:paraId="05857E43" w14:textId="77777777" w:rsidR="00513BA0" w:rsidRPr="003214AB" w:rsidRDefault="00513BA0" w:rsidP="003214AB">
      <w:pPr>
        <w:spacing w:line="276" w:lineRule="auto"/>
        <w:rPr>
          <w:rFonts w:cs="Arial"/>
        </w:rPr>
      </w:pPr>
    </w:p>
    <w:p w14:paraId="74B0E3E3" w14:textId="0D3951D3" w:rsidR="004426A6" w:rsidRPr="003214AB" w:rsidRDefault="004426A6" w:rsidP="003214AB">
      <w:pPr>
        <w:pStyle w:val="Ttulo2"/>
        <w:numPr>
          <w:ilvl w:val="1"/>
          <w:numId w:val="1"/>
        </w:numPr>
        <w:spacing w:before="0" w:line="276" w:lineRule="auto"/>
        <w:jc w:val="left"/>
        <w:rPr>
          <w:rFonts w:cs="Arial"/>
        </w:rPr>
      </w:pPr>
      <w:bookmarkStart w:id="18" w:name="_Toc70925911"/>
      <w:r w:rsidRPr="003214AB">
        <w:rPr>
          <w:rFonts w:cs="Arial"/>
        </w:rPr>
        <w:t>Campo de aplicación</w:t>
      </w:r>
      <w:bookmarkEnd w:id="18"/>
    </w:p>
    <w:p w14:paraId="60D793D5" w14:textId="77777777" w:rsidR="004426A6" w:rsidRPr="003214AB" w:rsidRDefault="004426A6" w:rsidP="003214AB">
      <w:pPr>
        <w:pStyle w:val="Prrafodelista"/>
        <w:spacing w:line="276" w:lineRule="auto"/>
        <w:ind w:left="1080"/>
        <w:rPr>
          <w:rFonts w:cs="Arial"/>
          <w:b/>
          <w:szCs w:val="22"/>
        </w:rPr>
      </w:pPr>
    </w:p>
    <w:p w14:paraId="08F80DFC" w14:textId="792F588E" w:rsidR="00777CBC" w:rsidRPr="003214AB" w:rsidRDefault="00777CBC" w:rsidP="003214AB">
      <w:pPr>
        <w:pStyle w:val="Prrafodelista"/>
        <w:numPr>
          <w:ilvl w:val="2"/>
          <w:numId w:val="1"/>
        </w:numPr>
        <w:spacing w:line="276" w:lineRule="auto"/>
        <w:ind w:left="709"/>
        <w:rPr>
          <w:rFonts w:eastAsia="Arial" w:cs="Arial"/>
          <w:szCs w:val="22"/>
          <w:lang w:val="es-CO" w:eastAsia="zh-CN"/>
        </w:rPr>
      </w:pPr>
      <w:r w:rsidRPr="003214AB">
        <w:rPr>
          <w:rFonts w:cs="Arial"/>
          <w:bCs/>
          <w:i/>
          <w:iCs/>
          <w:sz w:val="20"/>
          <w:szCs w:val="20"/>
        </w:rPr>
        <w:t xml:space="preserve">“Las entidades (…) incluirán en el Anteproyecto de Presupuesto </w:t>
      </w:r>
      <w:r w:rsidR="00DF5EBC" w:rsidRPr="003214AB">
        <w:rPr>
          <w:rFonts w:cs="Arial"/>
          <w:bCs/>
          <w:i/>
          <w:iCs/>
          <w:sz w:val="20"/>
          <w:szCs w:val="20"/>
        </w:rPr>
        <w:t>(…)</w:t>
      </w:r>
      <w:r w:rsidRPr="003214AB">
        <w:rPr>
          <w:rFonts w:cs="Arial"/>
          <w:bCs/>
          <w:i/>
          <w:iCs/>
          <w:sz w:val="20"/>
          <w:szCs w:val="20"/>
        </w:rPr>
        <w:t xml:space="preserve"> las principales políticas establecidas dentro del plan de austeridad del gasto público definido por cada entidad”</w:t>
      </w:r>
      <w:r w:rsidRPr="003214AB">
        <w:rPr>
          <w:rFonts w:cs="Arial"/>
          <w:szCs w:val="22"/>
        </w:rPr>
        <w:t>.</w:t>
      </w:r>
    </w:p>
    <w:p w14:paraId="286544A9" w14:textId="77777777" w:rsidR="00EE34BC" w:rsidRPr="003214AB" w:rsidRDefault="00EE34BC" w:rsidP="003214AB">
      <w:pPr>
        <w:pStyle w:val="Prrafodelista"/>
        <w:spacing w:line="276" w:lineRule="auto"/>
        <w:ind w:left="709"/>
        <w:rPr>
          <w:rFonts w:eastAsia="Arial" w:cs="Arial"/>
          <w:szCs w:val="22"/>
          <w:lang w:val="es-CO" w:eastAsia="zh-CN"/>
        </w:rPr>
      </w:pPr>
    </w:p>
    <w:p w14:paraId="61476CBB" w14:textId="1A5EA938" w:rsidR="00805FC2" w:rsidRPr="003214AB" w:rsidRDefault="00777CBC" w:rsidP="003214AB">
      <w:pPr>
        <w:spacing w:line="276" w:lineRule="auto"/>
        <w:rPr>
          <w:rFonts w:cs="Arial"/>
          <w:szCs w:val="22"/>
        </w:rPr>
      </w:pPr>
      <w:r w:rsidRPr="003214AB">
        <w:rPr>
          <w:rFonts w:cs="Arial"/>
          <w:b/>
          <w:szCs w:val="22"/>
        </w:rPr>
        <w:t xml:space="preserve">Cumplimiento: </w:t>
      </w:r>
      <w:r w:rsidR="007D7FA7" w:rsidRPr="003214AB">
        <w:rPr>
          <w:rFonts w:cs="Arial"/>
          <w:szCs w:val="22"/>
        </w:rPr>
        <w:t>r</w:t>
      </w:r>
      <w:r w:rsidR="00AC6AA8" w:rsidRPr="003214AB">
        <w:rPr>
          <w:rFonts w:cs="Arial"/>
          <w:szCs w:val="22"/>
        </w:rPr>
        <w:t>equisito v</w:t>
      </w:r>
      <w:r w:rsidRPr="003214AB">
        <w:rPr>
          <w:rFonts w:cs="Arial"/>
          <w:szCs w:val="22"/>
        </w:rPr>
        <w:t xml:space="preserve">erificado </w:t>
      </w:r>
      <w:r w:rsidR="00AC6AA8" w:rsidRPr="003214AB">
        <w:rPr>
          <w:rFonts w:cs="Arial"/>
          <w:szCs w:val="22"/>
        </w:rPr>
        <w:t>en el seguimiento realizado con corte a 31 de marzo de 2021, evidenciando que no se dio cumplimiento a la inclusión de la información requerida. Se verificará en futuros seguimientos, con la presentación del anteproyecto de presupuesto para la vigencia 2022.</w:t>
      </w:r>
    </w:p>
    <w:p w14:paraId="12790829" w14:textId="77777777" w:rsidR="007515F8" w:rsidRPr="003214AB" w:rsidRDefault="007515F8" w:rsidP="003214AB">
      <w:pPr>
        <w:spacing w:line="276" w:lineRule="auto"/>
        <w:rPr>
          <w:rFonts w:cs="Arial"/>
          <w:b/>
          <w:szCs w:val="22"/>
        </w:rPr>
      </w:pPr>
    </w:p>
    <w:p w14:paraId="60AA1190" w14:textId="2E90A7D6" w:rsidR="00805FC2" w:rsidRPr="003214AB" w:rsidRDefault="00805FC2" w:rsidP="003214AB">
      <w:pPr>
        <w:pStyle w:val="Ttulo2"/>
        <w:numPr>
          <w:ilvl w:val="1"/>
          <w:numId w:val="1"/>
        </w:numPr>
        <w:spacing w:before="0" w:line="276" w:lineRule="auto"/>
        <w:jc w:val="left"/>
        <w:rPr>
          <w:rFonts w:cs="Arial"/>
        </w:rPr>
      </w:pPr>
      <w:bookmarkStart w:id="19" w:name="_Toc70925912"/>
      <w:r w:rsidRPr="003214AB">
        <w:rPr>
          <w:rFonts w:cs="Arial"/>
        </w:rPr>
        <w:lastRenderedPageBreak/>
        <w:t>Criterios y principios del gasto público.</w:t>
      </w:r>
      <w:bookmarkEnd w:id="19"/>
    </w:p>
    <w:p w14:paraId="2B1825CD" w14:textId="77777777" w:rsidR="006924CD" w:rsidRPr="003214AB" w:rsidRDefault="006924CD" w:rsidP="003214AB">
      <w:pPr>
        <w:pStyle w:val="Prrafodelista"/>
        <w:suppressAutoHyphens w:val="0"/>
        <w:autoSpaceDN/>
        <w:spacing w:line="276" w:lineRule="auto"/>
        <w:ind w:left="1080"/>
        <w:textAlignment w:val="auto"/>
        <w:rPr>
          <w:rFonts w:cs="Arial"/>
          <w:b/>
          <w:szCs w:val="22"/>
        </w:rPr>
      </w:pPr>
    </w:p>
    <w:p w14:paraId="7770AE1B" w14:textId="253357EF" w:rsidR="00805FC2" w:rsidRPr="003214AB" w:rsidRDefault="00805FC2"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 xml:space="preserve">“Los representantes legales </w:t>
      </w:r>
      <w:r w:rsidR="00DF5EBC" w:rsidRPr="003214AB">
        <w:rPr>
          <w:rFonts w:cs="Arial"/>
          <w:bCs/>
          <w:i/>
          <w:iCs/>
          <w:sz w:val="20"/>
          <w:szCs w:val="20"/>
        </w:rPr>
        <w:t>(</w:t>
      </w:r>
      <w:r w:rsidRPr="003214AB">
        <w:rPr>
          <w:rFonts w:cs="Arial"/>
          <w:bCs/>
          <w:i/>
          <w:iCs/>
          <w:sz w:val="20"/>
          <w:szCs w:val="20"/>
        </w:rPr>
        <w:t>…</w:t>
      </w:r>
      <w:r w:rsidR="00DF5EBC" w:rsidRPr="003214AB">
        <w:rPr>
          <w:rFonts w:cs="Arial"/>
          <w:bCs/>
          <w:i/>
          <w:iCs/>
          <w:sz w:val="20"/>
          <w:szCs w:val="20"/>
        </w:rPr>
        <w:t>)</w:t>
      </w:r>
      <w:r w:rsidRPr="003214AB">
        <w:rPr>
          <w:rFonts w:cs="Arial"/>
          <w:bCs/>
          <w:i/>
          <w:iCs/>
          <w:sz w:val="20"/>
          <w:szCs w:val="20"/>
        </w:rPr>
        <w:t xml:space="preserve"> adoptarán las medidas necesarias tendientes a que las decisiones de gasto público cumplan con los principios de planeación, coordinación, cumplimiento, objetividad, orientación a resultados, transparencia, legalidad, autocontrol, racionalización y austeridad”</w:t>
      </w:r>
      <w:r w:rsidRPr="003214AB">
        <w:rPr>
          <w:rFonts w:cs="Arial"/>
          <w:bCs/>
          <w:sz w:val="20"/>
          <w:szCs w:val="20"/>
        </w:rPr>
        <w:t>.</w:t>
      </w:r>
    </w:p>
    <w:p w14:paraId="54BE5798" w14:textId="77777777" w:rsidR="00EE34BC" w:rsidRPr="003214AB" w:rsidRDefault="00EE34BC" w:rsidP="003214AB">
      <w:pPr>
        <w:pStyle w:val="Prrafodelista"/>
        <w:spacing w:line="276" w:lineRule="auto"/>
        <w:ind w:left="709"/>
        <w:rPr>
          <w:rFonts w:cs="Arial"/>
          <w:bCs/>
          <w:sz w:val="20"/>
          <w:szCs w:val="20"/>
        </w:rPr>
      </w:pPr>
    </w:p>
    <w:p w14:paraId="7A1085AC" w14:textId="66E4FEBC" w:rsidR="007D7FA7" w:rsidRPr="003214AB" w:rsidRDefault="00253D2B" w:rsidP="003214AB">
      <w:pPr>
        <w:spacing w:line="276" w:lineRule="auto"/>
        <w:rPr>
          <w:rFonts w:cs="Arial"/>
          <w:szCs w:val="22"/>
        </w:rPr>
      </w:pPr>
      <w:r w:rsidRPr="003214AB">
        <w:rPr>
          <w:rFonts w:cs="Arial"/>
          <w:b/>
          <w:szCs w:val="22"/>
        </w:rPr>
        <w:t xml:space="preserve">Cumplimiento: </w:t>
      </w:r>
      <w:r w:rsidR="007D7FA7" w:rsidRPr="003214AB">
        <w:rPr>
          <w:rFonts w:cs="Arial"/>
          <w:szCs w:val="22"/>
        </w:rPr>
        <w:t>requisito verificado en el seguimiento realizado a 31 de marzo de 2021, con resultados satisfactorios.</w:t>
      </w:r>
    </w:p>
    <w:p w14:paraId="7D9D0929" w14:textId="50068A40" w:rsidR="00EE34BC" w:rsidRPr="003214AB" w:rsidRDefault="00EE34BC" w:rsidP="003214AB">
      <w:pPr>
        <w:spacing w:line="276" w:lineRule="auto"/>
        <w:rPr>
          <w:rFonts w:cs="Arial"/>
          <w:bCs/>
          <w:szCs w:val="22"/>
        </w:rPr>
      </w:pPr>
    </w:p>
    <w:p w14:paraId="25F2A3E0" w14:textId="77777777" w:rsidR="00513BA0" w:rsidRPr="003214AB" w:rsidRDefault="00513BA0" w:rsidP="003214AB">
      <w:pPr>
        <w:spacing w:line="276" w:lineRule="auto"/>
        <w:rPr>
          <w:rFonts w:cs="Arial"/>
          <w:bCs/>
          <w:szCs w:val="22"/>
        </w:rPr>
      </w:pPr>
    </w:p>
    <w:p w14:paraId="38BF01B1" w14:textId="77777777" w:rsidR="008E7E73" w:rsidRPr="003214AB" w:rsidRDefault="008E7E73" w:rsidP="003214AB">
      <w:pPr>
        <w:spacing w:line="276" w:lineRule="auto"/>
        <w:rPr>
          <w:rFonts w:cs="Arial"/>
          <w:bCs/>
          <w:sz w:val="2"/>
          <w:szCs w:val="2"/>
        </w:rPr>
      </w:pPr>
    </w:p>
    <w:p w14:paraId="7F232FC3" w14:textId="263FF4D9" w:rsidR="004426A6" w:rsidRPr="003214AB" w:rsidRDefault="009F6452" w:rsidP="003214AB">
      <w:pPr>
        <w:pStyle w:val="Ttulo1"/>
        <w:spacing w:before="0" w:line="276" w:lineRule="auto"/>
        <w:ind w:left="2126" w:hanging="2126"/>
        <w:rPr>
          <w:rFonts w:cs="Arial"/>
        </w:rPr>
      </w:pPr>
      <w:bookmarkStart w:id="20" w:name="_Toc70925913"/>
      <w:r w:rsidRPr="003214AB">
        <w:rPr>
          <w:rFonts w:cs="Arial"/>
        </w:rPr>
        <w:t>CAPÍTULO II</w:t>
      </w:r>
      <w:r w:rsidRPr="003214AB">
        <w:rPr>
          <w:rFonts w:cs="Arial"/>
        </w:rPr>
        <w:tab/>
      </w:r>
      <w:r w:rsidRPr="003214AB">
        <w:rPr>
          <w:rFonts w:eastAsiaTheme="minorHAnsi" w:cs="Arial"/>
          <w:bCs/>
          <w:lang w:val="es-CO" w:eastAsia="en-US"/>
        </w:rPr>
        <w:t>CONTRATOS DE PRESTACIÓN DE SERVICIOS Y ADMINISTRACIÓN DE PERSONAL</w:t>
      </w:r>
      <w:bookmarkEnd w:id="20"/>
      <w:r w:rsidRPr="003214AB">
        <w:rPr>
          <w:rFonts w:cs="Arial"/>
        </w:rPr>
        <w:t xml:space="preserve"> </w:t>
      </w:r>
    </w:p>
    <w:p w14:paraId="19FC0A2D" w14:textId="68858E0E" w:rsidR="00C76AC0" w:rsidRPr="003214AB" w:rsidRDefault="00C76AC0" w:rsidP="003214AB">
      <w:pPr>
        <w:spacing w:line="276" w:lineRule="auto"/>
        <w:rPr>
          <w:rFonts w:cs="Arial"/>
        </w:rPr>
      </w:pPr>
    </w:p>
    <w:p w14:paraId="66A7AC70" w14:textId="77777777" w:rsidR="00513BA0" w:rsidRPr="003214AB" w:rsidRDefault="00513BA0" w:rsidP="003214AB">
      <w:pPr>
        <w:spacing w:line="276" w:lineRule="auto"/>
        <w:rPr>
          <w:rFonts w:cs="Arial"/>
        </w:rPr>
      </w:pPr>
    </w:p>
    <w:p w14:paraId="50A1918F" w14:textId="1A685ED9" w:rsidR="004426A6" w:rsidRPr="003214AB" w:rsidRDefault="004426A6" w:rsidP="003214AB">
      <w:pPr>
        <w:spacing w:line="276" w:lineRule="auto"/>
        <w:rPr>
          <w:rFonts w:cs="Arial"/>
          <w:szCs w:val="22"/>
        </w:rPr>
      </w:pPr>
      <w:r w:rsidRPr="003214AB">
        <w:rPr>
          <w:rFonts w:cs="Arial"/>
          <w:szCs w:val="22"/>
        </w:rPr>
        <w:t xml:space="preserve">Tomando como universo la relación de contratos de prestación de servicios celebrados durante el </w:t>
      </w:r>
      <w:r w:rsidR="00312855" w:rsidRPr="003214AB">
        <w:rPr>
          <w:rFonts w:cs="Arial"/>
          <w:szCs w:val="22"/>
        </w:rPr>
        <w:t>segundo</w:t>
      </w:r>
      <w:r w:rsidRPr="003214AB">
        <w:rPr>
          <w:rFonts w:cs="Arial"/>
          <w:szCs w:val="22"/>
        </w:rPr>
        <w:t xml:space="preserve"> trimestre de 2021, remitida por la Subdirección de contratación mediante radicado No. </w:t>
      </w:r>
      <w:r w:rsidR="00312855" w:rsidRPr="003214AB">
        <w:rPr>
          <w:rFonts w:cs="Arial"/>
          <w:szCs w:val="22"/>
        </w:rPr>
        <w:t>20218000244713</w:t>
      </w:r>
      <w:r w:rsidRPr="003214AB">
        <w:rPr>
          <w:rFonts w:cs="Arial"/>
          <w:szCs w:val="22"/>
        </w:rPr>
        <w:t xml:space="preserve"> del </w:t>
      </w:r>
      <w:r w:rsidR="00312855" w:rsidRPr="003214AB">
        <w:rPr>
          <w:rFonts w:cs="Arial"/>
          <w:szCs w:val="22"/>
        </w:rPr>
        <w:t>08</w:t>
      </w:r>
      <w:r w:rsidRPr="003214AB">
        <w:rPr>
          <w:rFonts w:cs="Arial"/>
          <w:szCs w:val="22"/>
        </w:rPr>
        <w:t xml:space="preserve"> de </w:t>
      </w:r>
      <w:r w:rsidR="00312855" w:rsidRPr="003214AB">
        <w:rPr>
          <w:rFonts w:cs="Arial"/>
          <w:szCs w:val="22"/>
        </w:rPr>
        <w:t>julio</w:t>
      </w:r>
      <w:r w:rsidRPr="003214AB">
        <w:rPr>
          <w:rFonts w:cs="Arial"/>
          <w:szCs w:val="22"/>
        </w:rPr>
        <w:t xml:space="preserve"> de 2021, se seleccionó el 5%, correspondiente a </w:t>
      </w:r>
      <w:r w:rsidR="00312855" w:rsidRPr="003214AB">
        <w:rPr>
          <w:rFonts w:cs="Arial"/>
          <w:szCs w:val="22"/>
        </w:rPr>
        <w:t>50</w:t>
      </w:r>
      <w:r w:rsidRPr="003214AB">
        <w:rPr>
          <w:rFonts w:cs="Arial"/>
          <w:szCs w:val="22"/>
        </w:rPr>
        <w:t xml:space="preserve"> contratos, de un total de </w:t>
      </w:r>
      <w:r w:rsidR="00312855" w:rsidRPr="003214AB">
        <w:rPr>
          <w:rFonts w:cs="Arial"/>
          <w:szCs w:val="22"/>
        </w:rPr>
        <w:t>980</w:t>
      </w:r>
      <w:r w:rsidRPr="003214AB">
        <w:rPr>
          <w:rFonts w:cs="Arial"/>
          <w:szCs w:val="22"/>
        </w:rPr>
        <w:t xml:space="preserve"> celebrados durante el </w:t>
      </w:r>
      <w:r w:rsidR="00312855" w:rsidRPr="003214AB">
        <w:rPr>
          <w:rFonts w:cs="Arial"/>
          <w:szCs w:val="22"/>
        </w:rPr>
        <w:t>segundo</w:t>
      </w:r>
      <w:r w:rsidRPr="003214AB">
        <w:rPr>
          <w:rFonts w:cs="Arial"/>
          <w:szCs w:val="22"/>
        </w:rPr>
        <w:t xml:space="preserve"> trimestre 2021, por un monto de $</w:t>
      </w:r>
      <w:r w:rsidR="00312855" w:rsidRPr="003214AB">
        <w:rPr>
          <w:rFonts w:cs="Arial"/>
          <w:szCs w:val="22"/>
        </w:rPr>
        <w:t>3.093.487.720</w:t>
      </w:r>
      <w:r w:rsidRPr="003214AB">
        <w:rPr>
          <w:rFonts w:cs="Arial"/>
          <w:szCs w:val="22"/>
        </w:rPr>
        <w:t xml:space="preserve">, equivalentes al </w:t>
      </w:r>
      <w:r w:rsidR="00312855" w:rsidRPr="003214AB">
        <w:rPr>
          <w:rFonts w:cs="Arial"/>
          <w:szCs w:val="22"/>
        </w:rPr>
        <w:t>13</w:t>
      </w:r>
      <w:r w:rsidRPr="003214AB">
        <w:rPr>
          <w:rFonts w:cs="Arial"/>
          <w:szCs w:val="22"/>
        </w:rPr>
        <w:t>.</w:t>
      </w:r>
      <w:r w:rsidR="00312855" w:rsidRPr="003214AB">
        <w:rPr>
          <w:rFonts w:cs="Arial"/>
          <w:szCs w:val="22"/>
        </w:rPr>
        <w:t>45</w:t>
      </w:r>
      <w:r w:rsidRPr="003214AB">
        <w:rPr>
          <w:rFonts w:cs="Arial"/>
          <w:szCs w:val="22"/>
        </w:rPr>
        <w:t>% del gran total que asciende a $</w:t>
      </w:r>
      <w:r w:rsidR="00312855" w:rsidRPr="003214AB">
        <w:rPr>
          <w:rFonts w:cs="Arial"/>
          <w:szCs w:val="22"/>
        </w:rPr>
        <w:t>22.991.829.720</w:t>
      </w:r>
      <w:r w:rsidRPr="003214AB">
        <w:rPr>
          <w:rFonts w:cs="Arial"/>
          <w:szCs w:val="22"/>
        </w:rPr>
        <w:t>.</w:t>
      </w:r>
    </w:p>
    <w:p w14:paraId="68497A8B" w14:textId="77777777" w:rsidR="00EE34BC" w:rsidRPr="003214AB" w:rsidRDefault="00EE34BC" w:rsidP="003214AB">
      <w:pPr>
        <w:spacing w:line="276" w:lineRule="auto"/>
        <w:rPr>
          <w:rFonts w:cs="Arial"/>
          <w:sz w:val="18"/>
          <w:szCs w:val="18"/>
        </w:rPr>
      </w:pPr>
    </w:p>
    <w:p w14:paraId="24A188E5" w14:textId="7F1BD10C" w:rsidR="00EE34BC" w:rsidRPr="003214AB" w:rsidRDefault="004426A6" w:rsidP="003214AB">
      <w:pPr>
        <w:spacing w:line="276" w:lineRule="auto"/>
        <w:rPr>
          <w:rFonts w:cs="Arial"/>
          <w:szCs w:val="22"/>
        </w:rPr>
      </w:pPr>
      <w:r w:rsidRPr="003214AB">
        <w:rPr>
          <w:rFonts w:cs="Arial"/>
          <w:szCs w:val="22"/>
        </w:rPr>
        <w:t xml:space="preserve">La selección se realizó tomando los 5 contratos de mayor valor, los 5 de menor valor y </w:t>
      </w:r>
      <w:r w:rsidR="00F74F0B" w:rsidRPr="003214AB">
        <w:rPr>
          <w:rFonts w:cs="Arial"/>
          <w:szCs w:val="22"/>
        </w:rPr>
        <w:t>4</w:t>
      </w:r>
      <w:r w:rsidRPr="003214AB">
        <w:rPr>
          <w:rFonts w:cs="Arial"/>
          <w:szCs w:val="22"/>
        </w:rPr>
        <w:t>0 utilizando la herramienta de Excel que permite realiz</w:t>
      </w:r>
      <w:r w:rsidR="00B427D4" w:rsidRPr="003214AB">
        <w:rPr>
          <w:rFonts w:cs="Arial"/>
          <w:szCs w:val="22"/>
        </w:rPr>
        <w:t>ar aleatoriamente esta gestión.</w:t>
      </w:r>
    </w:p>
    <w:p w14:paraId="75C3431D" w14:textId="498F4078" w:rsidR="00EE34BC" w:rsidRPr="003214AB" w:rsidRDefault="00EE34BC" w:rsidP="003214AB">
      <w:pPr>
        <w:spacing w:line="276" w:lineRule="auto"/>
        <w:rPr>
          <w:rFonts w:cs="Arial"/>
          <w:szCs w:val="22"/>
        </w:rPr>
      </w:pPr>
    </w:p>
    <w:p w14:paraId="17A91822" w14:textId="77777777" w:rsidR="00513BA0" w:rsidRPr="003214AB" w:rsidRDefault="00513BA0" w:rsidP="003214AB">
      <w:pPr>
        <w:spacing w:line="276" w:lineRule="auto"/>
        <w:rPr>
          <w:rFonts w:cs="Arial"/>
          <w:szCs w:val="22"/>
        </w:rPr>
      </w:pPr>
    </w:p>
    <w:p w14:paraId="434E9F0E" w14:textId="4D9D5AE0" w:rsidR="00B87CBF" w:rsidRPr="003214AB" w:rsidRDefault="00B87CBF" w:rsidP="003214AB">
      <w:pPr>
        <w:pStyle w:val="Ttulo2"/>
        <w:numPr>
          <w:ilvl w:val="1"/>
          <w:numId w:val="1"/>
        </w:numPr>
        <w:spacing w:before="0" w:line="276" w:lineRule="auto"/>
        <w:jc w:val="left"/>
        <w:rPr>
          <w:rFonts w:cs="Arial"/>
        </w:rPr>
      </w:pPr>
      <w:bookmarkStart w:id="21" w:name="_Toc70925914"/>
      <w:r w:rsidRPr="003214AB">
        <w:rPr>
          <w:rFonts w:cs="Arial"/>
        </w:rPr>
        <w:t>Condiciones para contratar la prestación de servicios profesionales y de apoyo a la gestión</w:t>
      </w:r>
      <w:bookmarkEnd w:id="21"/>
    </w:p>
    <w:p w14:paraId="2E7ADDD1" w14:textId="7156CDB7" w:rsidR="001566EC" w:rsidRPr="003214AB" w:rsidRDefault="001566EC" w:rsidP="003214AB">
      <w:pPr>
        <w:pStyle w:val="Prrafodelista"/>
        <w:suppressAutoHyphens w:val="0"/>
        <w:autoSpaceDN/>
        <w:spacing w:line="276" w:lineRule="auto"/>
        <w:ind w:left="1080"/>
        <w:textAlignment w:val="auto"/>
        <w:rPr>
          <w:rFonts w:cs="Arial"/>
          <w:b/>
          <w:szCs w:val="22"/>
        </w:rPr>
      </w:pPr>
    </w:p>
    <w:p w14:paraId="417BBEAC" w14:textId="343B52F2" w:rsidR="00B87CBF" w:rsidRPr="003214AB" w:rsidRDefault="00B87CBF"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“Los contratos de prestación de servicios con personas naturales o jurídicas</w:t>
      </w:r>
      <w:r w:rsidR="00DF5EBC" w:rsidRPr="003214AB">
        <w:rPr>
          <w:rFonts w:cs="Arial"/>
          <w:bCs/>
          <w:i/>
          <w:iCs/>
          <w:sz w:val="20"/>
          <w:szCs w:val="20"/>
        </w:rPr>
        <w:t xml:space="preserve"> … </w:t>
      </w:r>
      <w:r w:rsidRPr="003214AB">
        <w:rPr>
          <w:rFonts w:cs="Arial"/>
          <w:bCs/>
          <w:i/>
          <w:iCs/>
          <w:sz w:val="20"/>
          <w:szCs w:val="20"/>
        </w:rPr>
        <w:t>sólo se podrán celebrar cuando no exista personal de planta con capacidad para realizar las actividades que se contratarán…”</w:t>
      </w:r>
      <w:r w:rsidRPr="003214AB">
        <w:rPr>
          <w:rFonts w:cs="Arial"/>
          <w:bCs/>
          <w:sz w:val="20"/>
          <w:szCs w:val="20"/>
        </w:rPr>
        <w:t>.</w:t>
      </w:r>
    </w:p>
    <w:p w14:paraId="62E9CC54" w14:textId="77777777" w:rsidR="00EE34BC" w:rsidRPr="003214AB" w:rsidRDefault="00EE34BC" w:rsidP="003214AB">
      <w:pPr>
        <w:pStyle w:val="Prrafodelista"/>
        <w:spacing w:line="276" w:lineRule="auto"/>
        <w:ind w:left="709"/>
        <w:rPr>
          <w:rFonts w:cs="Arial"/>
          <w:bCs/>
          <w:sz w:val="20"/>
          <w:szCs w:val="20"/>
        </w:rPr>
      </w:pPr>
    </w:p>
    <w:p w14:paraId="4A428946" w14:textId="3E50981E" w:rsidR="00ED6222" w:rsidRPr="003214AB" w:rsidRDefault="00493D6E" w:rsidP="003214AB">
      <w:pPr>
        <w:spacing w:line="276" w:lineRule="auto"/>
        <w:rPr>
          <w:rFonts w:eastAsia="Arial" w:cs="Arial"/>
          <w:bCs/>
          <w:szCs w:val="22"/>
          <w:lang w:eastAsia="zh-CN"/>
        </w:rPr>
      </w:pPr>
      <w:r w:rsidRPr="003214AB">
        <w:rPr>
          <w:rFonts w:cs="Arial"/>
          <w:b/>
          <w:szCs w:val="22"/>
        </w:rPr>
        <w:t xml:space="preserve">Cumplimiento: </w:t>
      </w:r>
      <w:r w:rsidR="00ED6222" w:rsidRPr="003214AB">
        <w:rPr>
          <w:rFonts w:eastAsia="Arial" w:cs="Arial"/>
          <w:bCs/>
          <w:szCs w:val="22"/>
          <w:lang w:eastAsia="zh-CN"/>
        </w:rPr>
        <w:t xml:space="preserve">Mediante la Resolución No.196 del 14-jul-2020 fue delegada en el cargo profesional especializado Código 222 Grado 11 del Área de Talento Humano, la </w:t>
      </w:r>
      <w:r w:rsidR="00A21591" w:rsidRPr="003214AB">
        <w:rPr>
          <w:rFonts w:eastAsia="Arial" w:cs="Arial"/>
          <w:bCs/>
          <w:szCs w:val="22"/>
          <w:lang w:eastAsia="zh-CN"/>
        </w:rPr>
        <w:t xml:space="preserve">competencia </w:t>
      </w:r>
      <w:r w:rsidR="00ED6222" w:rsidRPr="003214AB">
        <w:rPr>
          <w:rFonts w:eastAsia="Arial" w:cs="Arial"/>
          <w:bCs/>
          <w:szCs w:val="22"/>
          <w:lang w:eastAsia="zh-CN"/>
        </w:rPr>
        <w:t xml:space="preserve">para emitir certificaciones de </w:t>
      </w:r>
      <w:r w:rsidR="00ED6222" w:rsidRPr="003214AB">
        <w:rPr>
          <w:rFonts w:cs="Arial"/>
          <w:bCs/>
          <w:szCs w:val="22"/>
        </w:rPr>
        <w:t xml:space="preserve">no existencia o insuficiencia de personal </w:t>
      </w:r>
      <w:r w:rsidR="00A21591" w:rsidRPr="003214AB">
        <w:rPr>
          <w:rFonts w:cs="Arial"/>
          <w:bCs/>
          <w:szCs w:val="22"/>
        </w:rPr>
        <w:t>y las autorizaciones para celebrar contratos que tengan el mismo objeto</w:t>
      </w:r>
      <w:r w:rsidR="00ED6222" w:rsidRPr="003214AB">
        <w:rPr>
          <w:rFonts w:eastAsia="Arial" w:cs="Arial"/>
          <w:bCs/>
          <w:szCs w:val="22"/>
          <w:lang w:eastAsia="zh-CN"/>
        </w:rPr>
        <w:t>.</w:t>
      </w:r>
    </w:p>
    <w:p w14:paraId="34E89C6D" w14:textId="77777777" w:rsidR="00EE34BC" w:rsidRPr="003214AB" w:rsidRDefault="00EE34BC" w:rsidP="003214AB">
      <w:pPr>
        <w:spacing w:line="276" w:lineRule="auto"/>
        <w:rPr>
          <w:rFonts w:cs="Arial"/>
          <w:bCs/>
          <w:sz w:val="18"/>
          <w:szCs w:val="18"/>
        </w:rPr>
      </w:pPr>
    </w:p>
    <w:p w14:paraId="4D7DC58B" w14:textId="6A1FE304" w:rsidR="00C76AC0" w:rsidRPr="003214AB" w:rsidRDefault="00ED6222" w:rsidP="003214AB">
      <w:pPr>
        <w:spacing w:line="276" w:lineRule="auto"/>
        <w:rPr>
          <w:rFonts w:eastAsia="Arial" w:cs="Arial"/>
          <w:bCs/>
          <w:szCs w:val="22"/>
          <w:lang w:eastAsia="zh-CN"/>
        </w:rPr>
      </w:pPr>
      <w:r w:rsidRPr="003214AB">
        <w:rPr>
          <w:rFonts w:cs="Arial"/>
          <w:bCs/>
          <w:szCs w:val="22"/>
        </w:rPr>
        <w:t xml:space="preserve">En Secop II se revisó la existencia de dicha certificación para los </w:t>
      </w:r>
      <w:r w:rsidR="00673D8B" w:rsidRPr="003214AB">
        <w:rPr>
          <w:rFonts w:cs="Arial"/>
          <w:bCs/>
          <w:szCs w:val="22"/>
        </w:rPr>
        <w:t>5</w:t>
      </w:r>
      <w:r w:rsidRPr="003214AB">
        <w:rPr>
          <w:rFonts w:cs="Arial"/>
          <w:bCs/>
          <w:szCs w:val="22"/>
        </w:rPr>
        <w:t xml:space="preserve">0 contratos de prestación de servicios seleccionados </w:t>
      </w:r>
      <w:r w:rsidRPr="003214AB">
        <w:rPr>
          <w:rFonts w:eastAsia="Arial" w:cs="Arial"/>
          <w:bCs/>
          <w:szCs w:val="22"/>
          <w:lang w:eastAsia="zh-CN"/>
        </w:rPr>
        <w:t xml:space="preserve">evidenciando, con resultados satisfactorios, la </w:t>
      </w:r>
      <w:r w:rsidR="00BF4847" w:rsidRPr="003214AB">
        <w:rPr>
          <w:rFonts w:eastAsia="Arial" w:cs="Arial"/>
          <w:bCs/>
          <w:szCs w:val="22"/>
          <w:lang w:eastAsia="zh-CN"/>
        </w:rPr>
        <w:t xml:space="preserve">presencia </w:t>
      </w:r>
      <w:r w:rsidRPr="003214AB">
        <w:rPr>
          <w:rFonts w:eastAsia="Arial" w:cs="Arial"/>
          <w:bCs/>
          <w:szCs w:val="22"/>
          <w:lang w:eastAsia="zh-CN"/>
        </w:rPr>
        <w:t>de la misma, dando cumplimiento al requisito establecido en la normativa vigente.</w:t>
      </w:r>
    </w:p>
    <w:p w14:paraId="74354135" w14:textId="77777777" w:rsidR="00EE34BC" w:rsidRPr="003214AB" w:rsidRDefault="00EE34BC" w:rsidP="003214AB">
      <w:pPr>
        <w:spacing w:line="276" w:lineRule="auto"/>
        <w:rPr>
          <w:rFonts w:eastAsia="Arial" w:cs="Arial"/>
          <w:bCs/>
          <w:szCs w:val="22"/>
          <w:lang w:eastAsia="zh-CN"/>
        </w:rPr>
      </w:pPr>
    </w:p>
    <w:p w14:paraId="3D6E48FC" w14:textId="3A1396EC" w:rsidR="00FE640E" w:rsidRPr="003214AB" w:rsidRDefault="00FE640E"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 xml:space="preserve">“No se podrán celebrar estos contratos cuando existan relaciones contractuales vigentes con objeto igual al del contrato que se pretende suscribir, salvo autorización expresa del jefe de la respectiva entidad u organismo contratante. Esta autorización estará precedida de la </w:t>
      </w:r>
      <w:r w:rsidRPr="003214AB">
        <w:rPr>
          <w:rFonts w:cs="Arial"/>
          <w:bCs/>
          <w:i/>
          <w:iCs/>
          <w:sz w:val="20"/>
          <w:szCs w:val="20"/>
        </w:rPr>
        <w:lastRenderedPageBreak/>
        <w:t>sustentación sobre las especiales características y necesidades operacionales o técnicas de las contrataciones a realizar”.</w:t>
      </w:r>
    </w:p>
    <w:p w14:paraId="0602336F" w14:textId="77777777" w:rsidR="007515F8" w:rsidRPr="003214AB" w:rsidRDefault="007515F8" w:rsidP="003214AB">
      <w:pPr>
        <w:spacing w:line="276" w:lineRule="auto"/>
        <w:rPr>
          <w:rFonts w:cs="Arial"/>
          <w:b/>
          <w:szCs w:val="22"/>
        </w:rPr>
      </w:pPr>
    </w:p>
    <w:p w14:paraId="6ECBAFF9" w14:textId="107C2773" w:rsidR="00E35697" w:rsidRPr="003214AB" w:rsidRDefault="00493D6E" w:rsidP="003214AB">
      <w:pPr>
        <w:spacing w:line="276" w:lineRule="auto"/>
        <w:rPr>
          <w:rFonts w:cs="Arial"/>
          <w:bCs/>
          <w:szCs w:val="22"/>
        </w:rPr>
      </w:pPr>
      <w:r w:rsidRPr="003214AB">
        <w:rPr>
          <w:rFonts w:cs="Arial"/>
          <w:b/>
          <w:szCs w:val="22"/>
        </w:rPr>
        <w:t xml:space="preserve">Cumplimiento: </w:t>
      </w:r>
      <w:r w:rsidR="00A21591" w:rsidRPr="003214AB">
        <w:rPr>
          <w:rFonts w:cs="Arial"/>
          <w:bCs/>
          <w:szCs w:val="22"/>
        </w:rPr>
        <w:t xml:space="preserve">Atendiendo lo establecido en la Resolución No. 196, el profesional de Talento Humano incluye la autorización para contratar personal con el mismo objeto social en las </w:t>
      </w:r>
      <w:r w:rsidR="00A21591" w:rsidRPr="003214AB">
        <w:rPr>
          <w:rFonts w:eastAsia="Arial" w:cs="Arial"/>
          <w:bCs/>
          <w:szCs w:val="22"/>
          <w:lang w:eastAsia="zh-CN"/>
        </w:rPr>
        <w:t xml:space="preserve">certificaciones de </w:t>
      </w:r>
      <w:r w:rsidR="00A21591" w:rsidRPr="003214AB">
        <w:rPr>
          <w:rFonts w:cs="Arial"/>
          <w:bCs/>
          <w:szCs w:val="22"/>
        </w:rPr>
        <w:t>no existencia o insuficiencia de personal, basado en la justificación presentada en los Estudios previos</w:t>
      </w:r>
      <w:r w:rsidR="00E35697" w:rsidRPr="003214AB">
        <w:rPr>
          <w:rFonts w:cs="Arial"/>
          <w:bCs/>
          <w:szCs w:val="22"/>
        </w:rPr>
        <w:t>.</w:t>
      </w:r>
    </w:p>
    <w:p w14:paraId="16455104" w14:textId="77777777" w:rsidR="008A5342" w:rsidRPr="003214AB" w:rsidRDefault="008A5342" w:rsidP="003214AB">
      <w:pPr>
        <w:spacing w:line="276" w:lineRule="auto"/>
        <w:rPr>
          <w:rFonts w:cs="Arial"/>
          <w:bCs/>
          <w:szCs w:val="22"/>
        </w:rPr>
      </w:pPr>
    </w:p>
    <w:p w14:paraId="60F43897" w14:textId="1FC1BFAA" w:rsidR="00E35697" w:rsidRPr="003214AB" w:rsidRDefault="00E35697" w:rsidP="003214AB">
      <w:pPr>
        <w:spacing w:line="276" w:lineRule="auto"/>
        <w:rPr>
          <w:rFonts w:cs="Arial"/>
          <w:bCs/>
          <w:szCs w:val="22"/>
        </w:rPr>
      </w:pPr>
      <w:r w:rsidRPr="003214AB">
        <w:rPr>
          <w:rFonts w:cs="Arial"/>
          <w:bCs/>
          <w:szCs w:val="22"/>
        </w:rPr>
        <w:t xml:space="preserve">Dicha información fue revisada para los </w:t>
      </w:r>
      <w:r w:rsidR="002C3821" w:rsidRPr="003214AB">
        <w:rPr>
          <w:rFonts w:cs="Arial"/>
          <w:bCs/>
          <w:szCs w:val="22"/>
        </w:rPr>
        <w:t>5</w:t>
      </w:r>
      <w:r w:rsidRPr="003214AB">
        <w:rPr>
          <w:rFonts w:cs="Arial"/>
          <w:bCs/>
          <w:szCs w:val="22"/>
        </w:rPr>
        <w:t xml:space="preserve">0 contratos de prestación de servicios seleccionados, </w:t>
      </w:r>
      <w:r w:rsidR="008E3431" w:rsidRPr="003214AB">
        <w:rPr>
          <w:rFonts w:cs="Arial"/>
          <w:bCs/>
          <w:szCs w:val="22"/>
        </w:rPr>
        <w:t>detectando</w:t>
      </w:r>
      <w:r w:rsidR="00B81627" w:rsidRPr="003214AB">
        <w:rPr>
          <w:rFonts w:cs="Arial"/>
          <w:bCs/>
          <w:szCs w:val="22"/>
        </w:rPr>
        <w:t xml:space="preserve"> </w:t>
      </w:r>
      <w:r w:rsidR="00256BA8" w:rsidRPr="003214AB">
        <w:rPr>
          <w:rFonts w:cs="Arial"/>
          <w:bCs/>
          <w:szCs w:val="22"/>
        </w:rPr>
        <w:t xml:space="preserve">nueve casos en los </w:t>
      </w:r>
      <w:r w:rsidR="00B81627" w:rsidRPr="003214AB">
        <w:rPr>
          <w:rFonts w:cs="Arial"/>
          <w:bCs/>
          <w:szCs w:val="22"/>
        </w:rPr>
        <w:t xml:space="preserve">que se presentan diferencias entre la cantidad de contratos </w:t>
      </w:r>
      <w:r w:rsidR="002F26ED" w:rsidRPr="003214AB">
        <w:rPr>
          <w:rFonts w:cs="Arial"/>
          <w:bCs/>
          <w:szCs w:val="22"/>
        </w:rPr>
        <w:t xml:space="preserve">justificados para celebrar </w:t>
      </w:r>
      <w:r w:rsidR="00B81627" w:rsidRPr="003214AB">
        <w:rPr>
          <w:rFonts w:cs="Arial"/>
          <w:bCs/>
          <w:szCs w:val="22"/>
        </w:rPr>
        <w:t xml:space="preserve">con el mismo objeto señalados en </w:t>
      </w:r>
      <w:r w:rsidR="002F26ED" w:rsidRPr="003214AB">
        <w:rPr>
          <w:rFonts w:cs="Arial"/>
          <w:bCs/>
          <w:szCs w:val="22"/>
        </w:rPr>
        <w:t>el numeral “1- Descripción de la necesidad - Análisis de conveniencia y oportunidad” de los estudios previos,</w:t>
      </w:r>
      <w:r w:rsidR="00B81627" w:rsidRPr="003214AB">
        <w:rPr>
          <w:rFonts w:cs="Arial"/>
          <w:bCs/>
          <w:szCs w:val="22"/>
        </w:rPr>
        <w:t xml:space="preserve"> </w:t>
      </w:r>
      <w:r w:rsidR="002F26ED" w:rsidRPr="003214AB">
        <w:rPr>
          <w:rFonts w:cs="Arial"/>
          <w:bCs/>
          <w:szCs w:val="22"/>
        </w:rPr>
        <w:t>frente a los señalados en el capítulo “5 - Criterios de selección del contratista”</w:t>
      </w:r>
      <w:r w:rsidR="00B81627" w:rsidRPr="003214AB">
        <w:rPr>
          <w:rFonts w:cs="Arial"/>
          <w:bCs/>
          <w:szCs w:val="22"/>
        </w:rPr>
        <w:t xml:space="preserve"> de</w:t>
      </w:r>
      <w:r w:rsidR="002F26ED" w:rsidRPr="003214AB">
        <w:rPr>
          <w:rFonts w:cs="Arial"/>
          <w:bCs/>
          <w:szCs w:val="22"/>
        </w:rPr>
        <w:t>l mismo documento,</w:t>
      </w:r>
      <w:r w:rsidR="003C103B" w:rsidRPr="003214AB">
        <w:rPr>
          <w:rFonts w:cs="Arial"/>
          <w:bCs/>
          <w:szCs w:val="22"/>
        </w:rPr>
        <w:t xml:space="preserve"> </w:t>
      </w:r>
      <w:r w:rsidR="00061228" w:rsidRPr="003214AB">
        <w:rPr>
          <w:rFonts w:cs="Arial"/>
          <w:bCs/>
          <w:szCs w:val="22"/>
        </w:rPr>
        <w:t>de la siguiente manera</w:t>
      </w:r>
      <w:r w:rsidRPr="003214AB">
        <w:rPr>
          <w:rFonts w:cs="Arial"/>
          <w:bCs/>
          <w:szCs w:val="22"/>
        </w:rPr>
        <w:t>:</w:t>
      </w:r>
    </w:p>
    <w:p w14:paraId="03C56BC3" w14:textId="4F95FB12" w:rsidR="008A5342" w:rsidRPr="003214AB" w:rsidRDefault="008A5342" w:rsidP="003214AB">
      <w:pPr>
        <w:spacing w:line="276" w:lineRule="auto"/>
        <w:rPr>
          <w:rFonts w:cs="Arial"/>
          <w:bCs/>
          <w:szCs w:val="22"/>
        </w:rPr>
      </w:pPr>
    </w:p>
    <w:tbl>
      <w:tblPr>
        <w:tblW w:w="0" w:type="auto"/>
        <w:tblCellMar>
          <w:left w:w="70" w:type="dxa"/>
          <w:right w:w="70" w:type="dxa"/>
        </w:tblCellMar>
        <w:tblLook w:val="04A0" w:firstRow="1" w:lastRow="0" w:firstColumn="1" w:lastColumn="0" w:noHBand="0" w:noVBand="1"/>
      </w:tblPr>
      <w:tblGrid>
        <w:gridCol w:w="1482"/>
        <w:gridCol w:w="4892"/>
        <w:gridCol w:w="2454"/>
      </w:tblGrid>
      <w:tr w:rsidR="00A400CD" w:rsidRPr="003214AB" w14:paraId="61D320CE" w14:textId="77777777" w:rsidTr="00A400CD">
        <w:trPr>
          <w:trHeight w:val="720"/>
          <w:tblHeader/>
        </w:trPr>
        <w:tc>
          <w:tcPr>
            <w:tcW w:w="0" w:type="auto"/>
            <w:tcBorders>
              <w:top w:val="single" w:sz="4" w:space="0" w:color="auto"/>
              <w:left w:val="single" w:sz="4" w:space="0" w:color="auto"/>
              <w:bottom w:val="single" w:sz="4" w:space="0" w:color="BFBFBF"/>
              <w:right w:val="single" w:sz="4" w:space="0" w:color="BFBFBF"/>
            </w:tcBorders>
            <w:shd w:val="clear" w:color="000000" w:fill="E7E6E6"/>
            <w:vAlign w:val="center"/>
            <w:hideMark/>
          </w:tcPr>
          <w:p w14:paraId="25B10608" w14:textId="77777777" w:rsidR="00A400CD" w:rsidRPr="003214AB" w:rsidRDefault="00A400C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eastAsia="es-CO"/>
              </w:rPr>
              <w:t>Proceso contractual</w:t>
            </w:r>
          </w:p>
        </w:tc>
        <w:tc>
          <w:tcPr>
            <w:tcW w:w="4892" w:type="dxa"/>
            <w:tcBorders>
              <w:top w:val="single" w:sz="4" w:space="0" w:color="auto"/>
              <w:left w:val="nil"/>
              <w:bottom w:val="single" w:sz="4" w:space="0" w:color="BFBFBF"/>
              <w:right w:val="single" w:sz="4" w:space="0" w:color="BFBFBF"/>
            </w:tcBorders>
            <w:shd w:val="clear" w:color="000000" w:fill="E7E6E6"/>
            <w:vAlign w:val="center"/>
            <w:hideMark/>
          </w:tcPr>
          <w:p w14:paraId="13411D4D" w14:textId="77777777" w:rsidR="00A400CD" w:rsidRPr="003214AB" w:rsidRDefault="00A400C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eastAsia="es-CO"/>
              </w:rPr>
              <w:t>Justificados Estudios Previos</w:t>
            </w:r>
          </w:p>
        </w:tc>
        <w:tc>
          <w:tcPr>
            <w:tcW w:w="2454" w:type="dxa"/>
            <w:tcBorders>
              <w:top w:val="single" w:sz="4" w:space="0" w:color="auto"/>
              <w:left w:val="nil"/>
              <w:bottom w:val="single" w:sz="4" w:space="0" w:color="BFBFBF"/>
              <w:right w:val="single" w:sz="4" w:space="0" w:color="auto"/>
            </w:tcBorders>
            <w:shd w:val="clear" w:color="000000" w:fill="E7E6E6"/>
            <w:vAlign w:val="center"/>
            <w:hideMark/>
          </w:tcPr>
          <w:p w14:paraId="440DD5E2" w14:textId="77777777" w:rsidR="00A400CD" w:rsidRPr="003214AB" w:rsidRDefault="00A400C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eastAsia="es-CO"/>
              </w:rPr>
              <w:t>Autorizados Certificación de inexistencia o insuficiencia de personal</w:t>
            </w:r>
          </w:p>
        </w:tc>
      </w:tr>
      <w:tr w:rsidR="00A400CD" w:rsidRPr="003214AB" w14:paraId="5352B7F0" w14:textId="77777777" w:rsidTr="00A400CD">
        <w:trPr>
          <w:trHeight w:hRule="exact" w:val="696"/>
        </w:trPr>
        <w:tc>
          <w:tcPr>
            <w:tcW w:w="0" w:type="auto"/>
            <w:vMerge w:val="restart"/>
            <w:tcBorders>
              <w:top w:val="nil"/>
              <w:left w:val="single" w:sz="4" w:space="0" w:color="auto"/>
              <w:bottom w:val="single" w:sz="4" w:space="0" w:color="BFBFBF"/>
              <w:right w:val="single" w:sz="4" w:space="0" w:color="BFBFBF"/>
            </w:tcBorders>
            <w:shd w:val="clear" w:color="auto" w:fill="auto"/>
            <w:vAlign w:val="center"/>
            <w:hideMark/>
          </w:tcPr>
          <w:p w14:paraId="7B9E79A4" w14:textId="2FAD1233"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n-US" w:eastAsia="es-CO"/>
              </w:rPr>
              <w:t>IDRD-STRD-CD-14</w:t>
            </w:r>
            <w:r w:rsidR="00032EC9">
              <w:rPr>
                <w:rFonts w:cs="Arial"/>
                <w:color w:val="000000"/>
                <w:sz w:val="18"/>
                <w:szCs w:val="18"/>
                <w:lang w:val="en-US" w:eastAsia="es-CO"/>
              </w:rPr>
              <w:t>XX</w:t>
            </w:r>
            <w:r w:rsidRPr="003214AB">
              <w:rPr>
                <w:rFonts w:cs="Arial"/>
                <w:color w:val="000000"/>
                <w:sz w:val="18"/>
                <w:szCs w:val="18"/>
                <w:lang w:val="en-US" w:eastAsia="es-CO"/>
              </w:rPr>
              <w:t>-2021</w:t>
            </w:r>
          </w:p>
        </w:tc>
        <w:tc>
          <w:tcPr>
            <w:tcW w:w="4892" w:type="dxa"/>
            <w:tcBorders>
              <w:top w:val="nil"/>
              <w:left w:val="nil"/>
              <w:bottom w:val="nil"/>
              <w:right w:val="single" w:sz="4" w:space="0" w:color="BFBFBF"/>
            </w:tcBorders>
            <w:shd w:val="clear" w:color="auto" w:fill="auto"/>
            <w:vAlign w:val="center"/>
            <w:hideMark/>
          </w:tcPr>
          <w:p w14:paraId="09AD7D9F"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“…la Subdirección Técnica de Recreación y Deporte – STRD considera oportuna y necesaria la contratación de </w:t>
            </w:r>
            <w:r w:rsidRPr="003214AB">
              <w:rPr>
                <w:rFonts w:cs="Arial"/>
                <w:i/>
                <w:iCs/>
                <w:color w:val="000000"/>
                <w:sz w:val="18"/>
                <w:szCs w:val="18"/>
                <w:u w:val="single"/>
                <w:lang w:val="es-CO" w:eastAsia="es-CO"/>
              </w:rPr>
              <w:t>cuatro (4)</w:t>
            </w:r>
            <w:r w:rsidRPr="003214AB">
              <w:rPr>
                <w:rFonts w:cs="Arial"/>
                <w:i/>
                <w:iCs/>
                <w:color w:val="000000"/>
                <w:sz w:val="18"/>
                <w:szCs w:val="18"/>
                <w:lang w:val="es-CO" w:eastAsia="es-CO"/>
              </w:rPr>
              <w:t xml:space="preserve"> profesionales…”</w:t>
            </w:r>
          </w:p>
        </w:tc>
        <w:tc>
          <w:tcPr>
            <w:tcW w:w="2454" w:type="dxa"/>
            <w:vMerge w:val="restart"/>
            <w:tcBorders>
              <w:top w:val="nil"/>
              <w:left w:val="single" w:sz="4" w:space="0" w:color="BFBFBF"/>
              <w:bottom w:val="single" w:sz="4" w:space="0" w:color="BFBFBF"/>
              <w:right w:val="single" w:sz="4" w:space="0" w:color="auto"/>
            </w:tcBorders>
            <w:shd w:val="clear" w:color="auto" w:fill="auto"/>
            <w:vAlign w:val="center"/>
            <w:hideMark/>
          </w:tcPr>
          <w:p w14:paraId="5FB8E5BF" w14:textId="77777777" w:rsidR="00A400CD" w:rsidRPr="003214AB" w:rsidRDefault="00A400C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4</w:t>
            </w:r>
          </w:p>
        </w:tc>
      </w:tr>
      <w:tr w:rsidR="00A400CD" w:rsidRPr="003214AB" w14:paraId="7A889293" w14:textId="77777777" w:rsidTr="00A400CD">
        <w:trPr>
          <w:trHeight w:hRule="exact" w:val="848"/>
        </w:trPr>
        <w:tc>
          <w:tcPr>
            <w:tcW w:w="0" w:type="auto"/>
            <w:vMerge/>
            <w:tcBorders>
              <w:top w:val="nil"/>
              <w:left w:val="single" w:sz="4" w:space="0" w:color="auto"/>
              <w:bottom w:val="single" w:sz="4" w:space="0" w:color="BFBFBF"/>
              <w:right w:val="single" w:sz="4" w:space="0" w:color="BFBFBF"/>
            </w:tcBorders>
            <w:vAlign w:val="center"/>
            <w:hideMark/>
          </w:tcPr>
          <w:p w14:paraId="27674D14"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c>
          <w:tcPr>
            <w:tcW w:w="4892" w:type="dxa"/>
            <w:tcBorders>
              <w:top w:val="nil"/>
              <w:left w:val="nil"/>
              <w:bottom w:val="single" w:sz="4" w:space="0" w:color="BFBFBF"/>
              <w:right w:val="single" w:sz="4" w:space="0" w:color="BFBFBF"/>
            </w:tcBorders>
            <w:shd w:val="clear" w:color="auto" w:fill="auto"/>
            <w:vAlign w:val="center"/>
            <w:hideMark/>
          </w:tcPr>
          <w:p w14:paraId="4104B868"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xml:space="preserve">Capítulo V: </w:t>
            </w:r>
            <w:r w:rsidRPr="003214AB">
              <w:rPr>
                <w:rFonts w:cs="Arial"/>
                <w:i/>
                <w:iCs/>
                <w:color w:val="000000"/>
                <w:sz w:val="18"/>
                <w:szCs w:val="18"/>
                <w:lang w:eastAsia="es-CO"/>
              </w:rPr>
              <w:t xml:space="preserve">“…Para la ejecución del contrato que se derive del presente estudio previo se requiere contratar los servicios profesionales de </w:t>
            </w:r>
            <w:r w:rsidRPr="003214AB">
              <w:rPr>
                <w:rFonts w:cs="Arial"/>
                <w:i/>
                <w:iCs/>
                <w:color w:val="000000"/>
                <w:sz w:val="18"/>
                <w:szCs w:val="18"/>
                <w:u w:val="single"/>
                <w:lang w:eastAsia="es-CO"/>
              </w:rPr>
              <w:t>una</w:t>
            </w:r>
            <w:r w:rsidRPr="003214AB">
              <w:rPr>
                <w:rFonts w:cs="Arial"/>
                <w:i/>
                <w:iCs/>
                <w:color w:val="000000"/>
                <w:sz w:val="18"/>
                <w:szCs w:val="18"/>
                <w:lang w:eastAsia="es-CO"/>
              </w:rPr>
              <w:t xml:space="preserve"> persona…”</w:t>
            </w:r>
          </w:p>
        </w:tc>
        <w:tc>
          <w:tcPr>
            <w:tcW w:w="2454" w:type="dxa"/>
            <w:vMerge/>
            <w:tcBorders>
              <w:top w:val="nil"/>
              <w:left w:val="single" w:sz="4" w:space="0" w:color="BFBFBF"/>
              <w:bottom w:val="single" w:sz="4" w:space="0" w:color="BFBFBF"/>
              <w:right w:val="single" w:sz="4" w:space="0" w:color="auto"/>
            </w:tcBorders>
            <w:vAlign w:val="center"/>
            <w:hideMark/>
          </w:tcPr>
          <w:p w14:paraId="6D2333D6"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r>
      <w:tr w:rsidR="00A400CD" w:rsidRPr="003214AB" w14:paraId="281A1234" w14:textId="77777777" w:rsidTr="00A400CD">
        <w:trPr>
          <w:trHeight w:hRule="exact" w:val="577"/>
        </w:trPr>
        <w:tc>
          <w:tcPr>
            <w:tcW w:w="0" w:type="auto"/>
            <w:vMerge w:val="restart"/>
            <w:tcBorders>
              <w:top w:val="nil"/>
              <w:left w:val="single" w:sz="4" w:space="0" w:color="auto"/>
              <w:bottom w:val="single" w:sz="4" w:space="0" w:color="BFBFBF"/>
              <w:right w:val="single" w:sz="4" w:space="0" w:color="BFBFBF"/>
            </w:tcBorders>
            <w:shd w:val="clear" w:color="auto" w:fill="auto"/>
            <w:vAlign w:val="center"/>
            <w:hideMark/>
          </w:tcPr>
          <w:p w14:paraId="646BF8BA" w14:textId="7FD21A3E"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n-US" w:eastAsia="es-CO"/>
              </w:rPr>
              <w:t>IDRD-STRD-CD-14</w:t>
            </w:r>
            <w:r w:rsidR="00032EC9">
              <w:rPr>
                <w:rFonts w:cs="Arial"/>
                <w:color w:val="000000"/>
                <w:sz w:val="18"/>
                <w:szCs w:val="18"/>
                <w:lang w:val="en-US" w:eastAsia="es-CO"/>
              </w:rPr>
              <w:t>XX</w:t>
            </w:r>
            <w:r w:rsidRPr="003214AB">
              <w:rPr>
                <w:rFonts w:cs="Arial"/>
                <w:color w:val="000000"/>
                <w:sz w:val="18"/>
                <w:szCs w:val="18"/>
                <w:lang w:val="en-US" w:eastAsia="es-CO"/>
              </w:rPr>
              <w:t>-2021</w:t>
            </w:r>
          </w:p>
        </w:tc>
        <w:tc>
          <w:tcPr>
            <w:tcW w:w="4892" w:type="dxa"/>
            <w:tcBorders>
              <w:top w:val="nil"/>
              <w:left w:val="nil"/>
              <w:bottom w:val="nil"/>
              <w:right w:val="single" w:sz="4" w:space="0" w:color="BFBFBF"/>
            </w:tcBorders>
            <w:shd w:val="clear" w:color="auto" w:fill="auto"/>
            <w:vAlign w:val="center"/>
            <w:hideMark/>
          </w:tcPr>
          <w:p w14:paraId="1D31E3FE"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“…se justifica la contratación de </w:t>
            </w:r>
            <w:r w:rsidRPr="003214AB">
              <w:rPr>
                <w:rFonts w:cs="Arial"/>
                <w:i/>
                <w:iCs/>
                <w:color w:val="000000"/>
                <w:sz w:val="18"/>
                <w:szCs w:val="18"/>
                <w:u w:val="single"/>
                <w:lang w:val="es-CO" w:eastAsia="es-CO"/>
              </w:rPr>
              <w:t>dos (2)</w:t>
            </w:r>
            <w:r w:rsidRPr="003214AB">
              <w:rPr>
                <w:rFonts w:cs="Arial"/>
                <w:i/>
                <w:iCs/>
                <w:color w:val="000000"/>
                <w:sz w:val="18"/>
                <w:szCs w:val="18"/>
                <w:lang w:val="es-CO" w:eastAsia="es-CO"/>
              </w:rPr>
              <w:t xml:space="preserve"> personas…”</w:t>
            </w:r>
          </w:p>
        </w:tc>
        <w:tc>
          <w:tcPr>
            <w:tcW w:w="2454" w:type="dxa"/>
            <w:vMerge w:val="restart"/>
            <w:tcBorders>
              <w:top w:val="nil"/>
              <w:left w:val="single" w:sz="4" w:space="0" w:color="BFBFBF"/>
              <w:bottom w:val="single" w:sz="4" w:space="0" w:color="BFBFBF"/>
              <w:right w:val="single" w:sz="4" w:space="0" w:color="auto"/>
            </w:tcBorders>
            <w:shd w:val="clear" w:color="auto" w:fill="auto"/>
            <w:vAlign w:val="center"/>
            <w:hideMark/>
          </w:tcPr>
          <w:p w14:paraId="1E045ABF" w14:textId="77777777" w:rsidR="00A400CD" w:rsidRPr="003214AB" w:rsidRDefault="00A400C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2</w:t>
            </w:r>
          </w:p>
        </w:tc>
      </w:tr>
      <w:tr w:rsidR="00A400CD" w:rsidRPr="003214AB" w14:paraId="337CF1CE" w14:textId="77777777" w:rsidTr="00A400CD">
        <w:trPr>
          <w:trHeight w:hRule="exact" w:val="841"/>
        </w:trPr>
        <w:tc>
          <w:tcPr>
            <w:tcW w:w="0" w:type="auto"/>
            <w:vMerge/>
            <w:tcBorders>
              <w:top w:val="nil"/>
              <w:left w:val="single" w:sz="4" w:space="0" w:color="auto"/>
              <w:bottom w:val="single" w:sz="4" w:space="0" w:color="BFBFBF"/>
              <w:right w:val="single" w:sz="4" w:space="0" w:color="BFBFBF"/>
            </w:tcBorders>
            <w:vAlign w:val="center"/>
            <w:hideMark/>
          </w:tcPr>
          <w:p w14:paraId="0B390CF1"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c>
          <w:tcPr>
            <w:tcW w:w="4892" w:type="dxa"/>
            <w:tcBorders>
              <w:top w:val="nil"/>
              <w:left w:val="nil"/>
              <w:bottom w:val="single" w:sz="4" w:space="0" w:color="BFBFBF"/>
              <w:right w:val="single" w:sz="4" w:space="0" w:color="BFBFBF"/>
            </w:tcBorders>
            <w:shd w:val="clear" w:color="auto" w:fill="auto"/>
            <w:vAlign w:val="center"/>
            <w:hideMark/>
          </w:tcPr>
          <w:p w14:paraId="26B227EF"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xml:space="preserve">Capítulo V: </w:t>
            </w:r>
            <w:r w:rsidRPr="003214AB">
              <w:rPr>
                <w:rFonts w:cs="Arial"/>
                <w:i/>
                <w:iCs/>
                <w:color w:val="000000"/>
                <w:sz w:val="18"/>
                <w:szCs w:val="18"/>
                <w:lang w:eastAsia="es-CO"/>
              </w:rPr>
              <w:t xml:space="preserve">“…Para la ejecución del contrato que se derive del presente estudio previo se requiere contratar los servicios profesionales de </w:t>
            </w:r>
            <w:r w:rsidRPr="003214AB">
              <w:rPr>
                <w:rFonts w:cs="Arial"/>
                <w:i/>
                <w:iCs/>
                <w:color w:val="000000"/>
                <w:sz w:val="18"/>
                <w:szCs w:val="18"/>
                <w:u w:val="single"/>
                <w:lang w:eastAsia="es-CO"/>
              </w:rPr>
              <w:t>una</w:t>
            </w:r>
            <w:r w:rsidRPr="003214AB">
              <w:rPr>
                <w:rFonts w:cs="Arial"/>
                <w:i/>
                <w:iCs/>
                <w:color w:val="000000"/>
                <w:sz w:val="18"/>
                <w:szCs w:val="18"/>
                <w:lang w:eastAsia="es-CO"/>
              </w:rPr>
              <w:t xml:space="preserve"> persona …”</w:t>
            </w:r>
          </w:p>
        </w:tc>
        <w:tc>
          <w:tcPr>
            <w:tcW w:w="2454" w:type="dxa"/>
            <w:vMerge/>
            <w:tcBorders>
              <w:top w:val="nil"/>
              <w:left w:val="single" w:sz="4" w:space="0" w:color="BFBFBF"/>
              <w:bottom w:val="single" w:sz="4" w:space="0" w:color="BFBFBF"/>
              <w:right w:val="single" w:sz="4" w:space="0" w:color="auto"/>
            </w:tcBorders>
            <w:vAlign w:val="center"/>
            <w:hideMark/>
          </w:tcPr>
          <w:p w14:paraId="1BB2C003"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r>
      <w:tr w:rsidR="00A400CD" w:rsidRPr="003214AB" w14:paraId="7EEF1393" w14:textId="77777777" w:rsidTr="00A400CD">
        <w:trPr>
          <w:trHeight w:hRule="exact" w:val="569"/>
        </w:trPr>
        <w:tc>
          <w:tcPr>
            <w:tcW w:w="0" w:type="auto"/>
            <w:vMerge w:val="restart"/>
            <w:tcBorders>
              <w:top w:val="nil"/>
              <w:left w:val="single" w:sz="4" w:space="0" w:color="auto"/>
              <w:bottom w:val="single" w:sz="4" w:space="0" w:color="BFBFBF"/>
              <w:right w:val="single" w:sz="4" w:space="0" w:color="BFBFBF"/>
            </w:tcBorders>
            <w:shd w:val="clear" w:color="auto" w:fill="auto"/>
            <w:vAlign w:val="center"/>
            <w:hideMark/>
          </w:tcPr>
          <w:p w14:paraId="5B5546F3" w14:textId="5715B289"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n-US" w:eastAsia="es-CO"/>
              </w:rPr>
              <w:t>IDRD-STRD-CD-15</w:t>
            </w:r>
            <w:r w:rsidR="00994E3F">
              <w:rPr>
                <w:rFonts w:cs="Arial"/>
                <w:color w:val="000000"/>
                <w:sz w:val="18"/>
                <w:szCs w:val="18"/>
                <w:lang w:val="en-US" w:eastAsia="es-CO"/>
              </w:rPr>
              <w:t>XX</w:t>
            </w:r>
            <w:r w:rsidRPr="003214AB">
              <w:rPr>
                <w:rFonts w:cs="Arial"/>
                <w:color w:val="000000"/>
                <w:sz w:val="18"/>
                <w:szCs w:val="18"/>
                <w:lang w:val="en-US" w:eastAsia="es-CO"/>
              </w:rPr>
              <w:t>-2021</w:t>
            </w:r>
          </w:p>
        </w:tc>
        <w:tc>
          <w:tcPr>
            <w:tcW w:w="4892" w:type="dxa"/>
            <w:tcBorders>
              <w:top w:val="nil"/>
              <w:left w:val="nil"/>
              <w:bottom w:val="nil"/>
              <w:right w:val="single" w:sz="4" w:space="0" w:color="BFBFBF"/>
            </w:tcBorders>
            <w:shd w:val="clear" w:color="auto" w:fill="auto"/>
            <w:vAlign w:val="center"/>
            <w:hideMark/>
          </w:tcPr>
          <w:p w14:paraId="718FAD51"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“…se justifica la contratación de </w:t>
            </w:r>
            <w:r w:rsidRPr="003214AB">
              <w:rPr>
                <w:rFonts w:cs="Arial"/>
                <w:i/>
                <w:iCs/>
                <w:color w:val="000000"/>
                <w:sz w:val="18"/>
                <w:szCs w:val="18"/>
                <w:u w:val="single"/>
                <w:lang w:val="es-CO" w:eastAsia="es-CO"/>
              </w:rPr>
              <w:t>dos (2)</w:t>
            </w:r>
            <w:r w:rsidRPr="003214AB">
              <w:rPr>
                <w:rFonts w:cs="Arial"/>
                <w:i/>
                <w:iCs/>
                <w:color w:val="000000"/>
                <w:sz w:val="18"/>
                <w:szCs w:val="18"/>
                <w:lang w:val="es-CO" w:eastAsia="es-CO"/>
              </w:rPr>
              <w:t xml:space="preserve"> personas…”</w:t>
            </w:r>
          </w:p>
        </w:tc>
        <w:tc>
          <w:tcPr>
            <w:tcW w:w="2454" w:type="dxa"/>
            <w:vMerge w:val="restart"/>
            <w:tcBorders>
              <w:top w:val="nil"/>
              <w:left w:val="single" w:sz="4" w:space="0" w:color="BFBFBF"/>
              <w:bottom w:val="single" w:sz="4" w:space="0" w:color="BFBFBF"/>
              <w:right w:val="single" w:sz="4" w:space="0" w:color="auto"/>
            </w:tcBorders>
            <w:shd w:val="clear" w:color="auto" w:fill="auto"/>
            <w:vAlign w:val="center"/>
            <w:hideMark/>
          </w:tcPr>
          <w:p w14:paraId="2FF902D9" w14:textId="77777777" w:rsidR="00A400CD" w:rsidRPr="003214AB" w:rsidRDefault="00A400C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2</w:t>
            </w:r>
          </w:p>
        </w:tc>
      </w:tr>
      <w:tr w:rsidR="00A400CD" w:rsidRPr="003214AB" w14:paraId="19C845F6" w14:textId="77777777" w:rsidTr="00A400CD">
        <w:trPr>
          <w:trHeight w:hRule="exact" w:val="846"/>
        </w:trPr>
        <w:tc>
          <w:tcPr>
            <w:tcW w:w="0" w:type="auto"/>
            <w:vMerge/>
            <w:tcBorders>
              <w:top w:val="nil"/>
              <w:left w:val="single" w:sz="4" w:space="0" w:color="auto"/>
              <w:bottom w:val="single" w:sz="4" w:space="0" w:color="BFBFBF"/>
              <w:right w:val="single" w:sz="4" w:space="0" w:color="BFBFBF"/>
            </w:tcBorders>
            <w:vAlign w:val="center"/>
            <w:hideMark/>
          </w:tcPr>
          <w:p w14:paraId="34CED8F4"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c>
          <w:tcPr>
            <w:tcW w:w="4892" w:type="dxa"/>
            <w:tcBorders>
              <w:top w:val="nil"/>
              <w:left w:val="nil"/>
              <w:bottom w:val="single" w:sz="4" w:space="0" w:color="BFBFBF"/>
              <w:right w:val="single" w:sz="4" w:space="0" w:color="BFBFBF"/>
            </w:tcBorders>
            <w:shd w:val="clear" w:color="auto" w:fill="auto"/>
            <w:vAlign w:val="center"/>
            <w:hideMark/>
          </w:tcPr>
          <w:p w14:paraId="7E65C781"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xml:space="preserve">Capítulo V: </w:t>
            </w:r>
            <w:r w:rsidRPr="003214AB">
              <w:rPr>
                <w:rFonts w:cs="Arial"/>
                <w:i/>
                <w:iCs/>
                <w:color w:val="000000"/>
                <w:sz w:val="18"/>
                <w:szCs w:val="18"/>
                <w:lang w:eastAsia="es-CO"/>
              </w:rPr>
              <w:t xml:space="preserve">“…Para la ejecución del contrato que se derive del presente estudio previo se requiere contratar los servicios profesionales de </w:t>
            </w:r>
            <w:r w:rsidRPr="003214AB">
              <w:rPr>
                <w:rFonts w:cs="Arial"/>
                <w:i/>
                <w:iCs/>
                <w:color w:val="000000"/>
                <w:sz w:val="18"/>
                <w:szCs w:val="18"/>
                <w:u w:val="single"/>
                <w:lang w:eastAsia="es-CO"/>
              </w:rPr>
              <w:t>una</w:t>
            </w:r>
            <w:r w:rsidRPr="003214AB">
              <w:rPr>
                <w:rFonts w:cs="Arial"/>
                <w:i/>
                <w:iCs/>
                <w:color w:val="000000"/>
                <w:sz w:val="18"/>
                <w:szCs w:val="18"/>
                <w:lang w:eastAsia="es-CO"/>
              </w:rPr>
              <w:t xml:space="preserve"> persona …”</w:t>
            </w:r>
          </w:p>
        </w:tc>
        <w:tc>
          <w:tcPr>
            <w:tcW w:w="2454" w:type="dxa"/>
            <w:vMerge/>
            <w:tcBorders>
              <w:top w:val="nil"/>
              <w:left w:val="single" w:sz="4" w:space="0" w:color="BFBFBF"/>
              <w:bottom w:val="single" w:sz="4" w:space="0" w:color="BFBFBF"/>
              <w:right w:val="single" w:sz="4" w:space="0" w:color="auto"/>
            </w:tcBorders>
            <w:vAlign w:val="center"/>
            <w:hideMark/>
          </w:tcPr>
          <w:p w14:paraId="21A388EA"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r>
      <w:tr w:rsidR="00A400CD" w:rsidRPr="003214AB" w14:paraId="71C48D63" w14:textId="77777777" w:rsidTr="00A400CD">
        <w:trPr>
          <w:trHeight w:hRule="exact" w:val="575"/>
        </w:trPr>
        <w:tc>
          <w:tcPr>
            <w:tcW w:w="0" w:type="auto"/>
            <w:vMerge w:val="restart"/>
            <w:tcBorders>
              <w:top w:val="nil"/>
              <w:left w:val="single" w:sz="4" w:space="0" w:color="auto"/>
              <w:bottom w:val="single" w:sz="4" w:space="0" w:color="BFBFBF"/>
              <w:right w:val="single" w:sz="4" w:space="0" w:color="BFBFBF"/>
            </w:tcBorders>
            <w:shd w:val="clear" w:color="auto" w:fill="auto"/>
            <w:vAlign w:val="center"/>
            <w:hideMark/>
          </w:tcPr>
          <w:p w14:paraId="3330B6C0" w14:textId="55DEE4DF"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n-US" w:eastAsia="es-CO"/>
              </w:rPr>
              <w:t>IDRD-STRD-CD-15</w:t>
            </w:r>
            <w:r w:rsidR="00994E3F">
              <w:rPr>
                <w:rFonts w:cs="Arial"/>
                <w:color w:val="000000"/>
                <w:sz w:val="18"/>
                <w:szCs w:val="18"/>
                <w:lang w:val="en-US" w:eastAsia="es-CO"/>
              </w:rPr>
              <w:t>XX</w:t>
            </w:r>
            <w:r w:rsidRPr="003214AB">
              <w:rPr>
                <w:rFonts w:cs="Arial"/>
                <w:color w:val="000000"/>
                <w:sz w:val="18"/>
                <w:szCs w:val="18"/>
                <w:lang w:val="en-US" w:eastAsia="es-CO"/>
              </w:rPr>
              <w:t>-2021</w:t>
            </w:r>
          </w:p>
        </w:tc>
        <w:tc>
          <w:tcPr>
            <w:tcW w:w="4892" w:type="dxa"/>
            <w:tcBorders>
              <w:top w:val="nil"/>
              <w:left w:val="nil"/>
              <w:bottom w:val="nil"/>
              <w:right w:val="single" w:sz="4" w:space="0" w:color="BFBFBF"/>
            </w:tcBorders>
            <w:shd w:val="clear" w:color="auto" w:fill="auto"/>
            <w:vAlign w:val="center"/>
            <w:hideMark/>
          </w:tcPr>
          <w:p w14:paraId="6EDFA90E"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 xml:space="preserve">Capítulo I: “…es necesario adelantar el proceso de contratación de </w:t>
            </w:r>
            <w:r w:rsidRPr="003214AB">
              <w:rPr>
                <w:rFonts w:cs="Arial"/>
                <w:color w:val="000000"/>
                <w:sz w:val="18"/>
                <w:szCs w:val="18"/>
                <w:u w:val="single"/>
                <w:lang w:val="es-CO" w:eastAsia="es-CO"/>
              </w:rPr>
              <w:t>UNA (1)</w:t>
            </w:r>
            <w:r w:rsidRPr="003214AB">
              <w:rPr>
                <w:rFonts w:cs="Arial"/>
                <w:color w:val="000000"/>
                <w:sz w:val="18"/>
                <w:szCs w:val="18"/>
                <w:lang w:val="es-CO" w:eastAsia="es-CO"/>
              </w:rPr>
              <w:t xml:space="preserve"> persona…”</w:t>
            </w:r>
          </w:p>
        </w:tc>
        <w:tc>
          <w:tcPr>
            <w:tcW w:w="2454" w:type="dxa"/>
            <w:vMerge w:val="restart"/>
            <w:tcBorders>
              <w:top w:val="nil"/>
              <w:left w:val="single" w:sz="4" w:space="0" w:color="BFBFBF"/>
              <w:bottom w:val="single" w:sz="4" w:space="0" w:color="BFBFBF"/>
              <w:right w:val="single" w:sz="4" w:space="0" w:color="auto"/>
            </w:tcBorders>
            <w:shd w:val="clear" w:color="auto" w:fill="auto"/>
            <w:vAlign w:val="center"/>
            <w:hideMark/>
          </w:tcPr>
          <w:p w14:paraId="15657EF7" w14:textId="77777777" w:rsidR="00A400CD" w:rsidRPr="003214AB" w:rsidRDefault="00A400C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w:t>
            </w:r>
          </w:p>
        </w:tc>
      </w:tr>
      <w:tr w:rsidR="00A400CD" w:rsidRPr="003214AB" w14:paraId="3D816574" w14:textId="77777777" w:rsidTr="00A400CD">
        <w:trPr>
          <w:trHeight w:hRule="exact" w:val="853"/>
        </w:trPr>
        <w:tc>
          <w:tcPr>
            <w:tcW w:w="0" w:type="auto"/>
            <w:vMerge/>
            <w:tcBorders>
              <w:top w:val="nil"/>
              <w:left w:val="single" w:sz="4" w:space="0" w:color="auto"/>
              <w:bottom w:val="single" w:sz="4" w:space="0" w:color="BFBFBF"/>
              <w:right w:val="single" w:sz="4" w:space="0" w:color="BFBFBF"/>
            </w:tcBorders>
            <w:vAlign w:val="center"/>
            <w:hideMark/>
          </w:tcPr>
          <w:p w14:paraId="1C710FFE"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c>
          <w:tcPr>
            <w:tcW w:w="4892" w:type="dxa"/>
            <w:tcBorders>
              <w:top w:val="nil"/>
              <w:left w:val="nil"/>
              <w:bottom w:val="single" w:sz="4" w:space="0" w:color="BFBFBF"/>
              <w:right w:val="single" w:sz="4" w:space="0" w:color="BFBFBF"/>
            </w:tcBorders>
            <w:shd w:val="clear" w:color="auto" w:fill="auto"/>
            <w:vAlign w:val="center"/>
            <w:hideMark/>
          </w:tcPr>
          <w:p w14:paraId="387F5505"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xml:space="preserve">Capítulo V: “…Para la ejecución del contrato que se derive del presente estudio previo se requiere contratar los servicios profesionales de </w:t>
            </w:r>
            <w:r w:rsidRPr="003214AB">
              <w:rPr>
                <w:rFonts w:cs="Arial"/>
                <w:color w:val="000000"/>
                <w:sz w:val="18"/>
                <w:szCs w:val="18"/>
                <w:u w:val="single"/>
                <w:lang w:eastAsia="es-CO"/>
              </w:rPr>
              <w:t>dos</w:t>
            </w:r>
            <w:r w:rsidRPr="003214AB">
              <w:rPr>
                <w:rFonts w:cs="Arial"/>
                <w:color w:val="000000"/>
                <w:sz w:val="18"/>
                <w:szCs w:val="18"/>
                <w:lang w:eastAsia="es-CO"/>
              </w:rPr>
              <w:t xml:space="preserve"> personas…”</w:t>
            </w:r>
          </w:p>
        </w:tc>
        <w:tc>
          <w:tcPr>
            <w:tcW w:w="2454" w:type="dxa"/>
            <w:vMerge/>
            <w:tcBorders>
              <w:top w:val="nil"/>
              <w:left w:val="single" w:sz="4" w:space="0" w:color="BFBFBF"/>
              <w:bottom w:val="single" w:sz="4" w:space="0" w:color="BFBFBF"/>
              <w:right w:val="single" w:sz="4" w:space="0" w:color="auto"/>
            </w:tcBorders>
            <w:vAlign w:val="center"/>
            <w:hideMark/>
          </w:tcPr>
          <w:p w14:paraId="07ED812E"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r>
      <w:tr w:rsidR="00A400CD" w:rsidRPr="003214AB" w14:paraId="3B3A9F66" w14:textId="77777777" w:rsidTr="00A400CD">
        <w:trPr>
          <w:trHeight w:hRule="exact" w:val="553"/>
        </w:trPr>
        <w:tc>
          <w:tcPr>
            <w:tcW w:w="0" w:type="auto"/>
            <w:vMerge w:val="restart"/>
            <w:tcBorders>
              <w:top w:val="nil"/>
              <w:left w:val="single" w:sz="4" w:space="0" w:color="auto"/>
              <w:bottom w:val="single" w:sz="4" w:space="0" w:color="BFBFBF"/>
              <w:right w:val="single" w:sz="4" w:space="0" w:color="BFBFBF"/>
            </w:tcBorders>
            <w:shd w:val="clear" w:color="auto" w:fill="auto"/>
            <w:vAlign w:val="center"/>
            <w:hideMark/>
          </w:tcPr>
          <w:p w14:paraId="281DDF45" w14:textId="206E94F3"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n-US" w:eastAsia="es-CO"/>
              </w:rPr>
              <w:t>IDRD-STP-CD-15</w:t>
            </w:r>
            <w:r w:rsidR="00994E3F">
              <w:rPr>
                <w:rFonts w:cs="Arial"/>
                <w:color w:val="000000"/>
                <w:sz w:val="18"/>
                <w:szCs w:val="18"/>
                <w:lang w:val="en-US" w:eastAsia="es-CO"/>
              </w:rPr>
              <w:t>XX</w:t>
            </w:r>
            <w:r w:rsidRPr="003214AB">
              <w:rPr>
                <w:rFonts w:cs="Arial"/>
                <w:color w:val="000000"/>
                <w:sz w:val="18"/>
                <w:szCs w:val="18"/>
                <w:lang w:val="en-US" w:eastAsia="es-CO"/>
              </w:rPr>
              <w:t>-2021</w:t>
            </w:r>
          </w:p>
        </w:tc>
        <w:tc>
          <w:tcPr>
            <w:tcW w:w="4892" w:type="dxa"/>
            <w:tcBorders>
              <w:top w:val="nil"/>
              <w:left w:val="nil"/>
              <w:bottom w:val="nil"/>
              <w:right w:val="single" w:sz="4" w:space="0" w:color="BFBFBF"/>
            </w:tcBorders>
            <w:shd w:val="clear" w:color="auto" w:fill="auto"/>
            <w:vAlign w:val="center"/>
            <w:hideMark/>
          </w:tcPr>
          <w:p w14:paraId="1D0B2286"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“…es necesario adelantar el proceso de contratación de </w:t>
            </w:r>
            <w:r w:rsidRPr="003214AB">
              <w:rPr>
                <w:rFonts w:cs="Arial"/>
                <w:i/>
                <w:iCs/>
                <w:color w:val="000000"/>
                <w:sz w:val="18"/>
                <w:szCs w:val="18"/>
                <w:u w:val="single"/>
                <w:lang w:val="es-CO" w:eastAsia="es-CO"/>
              </w:rPr>
              <w:t>cinco (5)</w:t>
            </w:r>
            <w:r w:rsidRPr="003214AB">
              <w:rPr>
                <w:rFonts w:cs="Arial"/>
                <w:i/>
                <w:iCs/>
                <w:color w:val="000000"/>
                <w:sz w:val="18"/>
                <w:szCs w:val="18"/>
                <w:lang w:val="es-CO" w:eastAsia="es-CO"/>
              </w:rPr>
              <w:t xml:space="preserve"> personas …”</w:t>
            </w:r>
          </w:p>
        </w:tc>
        <w:tc>
          <w:tcPr>
            <w:tcW w:w="2454" w:type="dxa"/>
            <w:vMerge w:val="restart"/>
            <w:tcBorders>
              <w:top w:val="nil"/>
              <w:left w:val="single" w:sz="4" w:space="0" w:color="BFBFBF"/>
              <w:bottom w:val="single" w:sz="4" w:space="0" w:color="BFBFBF"/>
              <w:right w:val="single" w:sz="4" w:space="0" w:color="auto"/>
            </w:tcBorders>
            <w:shd w:val="clear" w:color="auto" w:fill="auto"/>
            <w:vAlign w:val="center"/>
            <w:hideMark/>
          </w:tcPr>
          <w:p w14:paraId="4F383AF5" w14:textId="77777777" w:rsidR="00A400CD" w:rsidRPr="003214AB" w:rsidRDefault="00A400C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5</w:t>
            </w:r>
          </w:p>
        </w:tc>
      </w:tr>
      <w:tr w:rsidR="00A400CD" w:rsidRPr="003214AB" w14:paraId="68D17611" w14:textId="77777777" w:rsidTr="00A400CD">
        <w:trPr>
          <w:trHeight w:hRule="exact" w:val="858"/>
        </w:trPr>
        <w:tc>
          <w:tcPr>
            <w:tcW w:w="0" w:type="auto"/>
            <w:vMerge/>
            <w:tcBorders>
              <w:top w:val="nil"/>
              <w:left w:val="single" w:sz="4" w:space="0" w:color="auto"/>
              <w:bottom w:val="single" w:sz="4" w:space="0" w:color="BFBFBF"/>
              <w:right w:val="single" w:sz="4" w:space="0" w:color="BFBFBF"/>
            </w:tcBorders>
            <w:vAlign w:val="center"/>
            <w:hideMark/>
          </w:tcPr>
          <w:p w14:paraId="5301D017"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c>
          <w:tcPr>
            <w:tcW w:w="4892" w:type="dxa"/>
            <w:tcBorders>
              <w:top w:val="nil"/>
              <w:left w:val="nil"/>
              <w:bottom w:val="single" w:sz="4" w:space="0" w:color="BFBFBF"/>
              <w:right w:val="single" w:sz="4" w:space="0" w:color="BFBFBF"/>
            </w:tcBorders>
            <w:shd w:val="clear" w:color="auto" w:fill="auto"/>
            <w:vAlign w:val="center"/>
            <w:hideMark/>
          </w:tcPr>
          <w:p w14:paraId="0798D980"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xml:space="preserve">Capítulo V: </w:t>
            </w:r>
            <w:r w:rsidRPr="003214AB">
              <w:rPr>
                <w:rFonts w:cs="Arial"/>
                <w:i/>
                <w:iCs/>
                <w:color w:val="000000"/>
                <w:sz w:val="18"/>
                <w:szCs w:val="18"/>
                <w:lang w:eastAsia="es-CO"/>
              </w:rPr>
              <w:t xml:space="preserve">“…Para la ejecución del contrato que se derive del presente estudio previo se requiere contratar los servicios de </w:t>
            </w:r>
            <w:r w:rsidRPr="003214AB">
              <w:rPr>
                <w:rFonts w:cs="Arial"/>
                <w:i/>
                <w:iCs/>
                <w:color w:val="000000"/>
                <w:sz w:val="18"/>
                <w:szCs w:val="18"/>
                <w:u w:val="single"/>
                <w:lang w:eastAsia="es-CO"/>
              </w:rPr>
              <w:t>una</w:t>
            </w:r>
            <w:r w:rsidRPr="003214AB">
              <w:rPr>
                <w:rFonts w:cs="Arial"/>
                <w:i/>
                <w:iCs/>
                <w:color w:val="000000"/>
                <w:sz w:val="18"/>
                <w:szCs w:val="18"/>
                <w:lang w:eastAsia="es-CO"/>
              </w:rPr>
              <w:t xml:space="preserve"> persona …”</w:t>
            </w:r>
          </w:p>
        </w:tc>
        <w:tc>
          <w:tcPr>
            <w:tcW w:w="2454" w:type="dxa"/>
            <w:vMerge/>
            <w:tcBorders>
              <w:top w:val="nil"/>
              <w:left w:val="single" w:sz="4" w:space="0" w:color="BFBFBF"/>
              <w:bottom w:val="single" w:sz="4" w:space="0" w:color="BFBFBF"/>
              <w:right w:val="single" w:sz="4" w:space="0" w:color="auto"/>
            </w:tcBorders>
            <w:vAlign w:val="center"/>
            <w:hideMark/>
          </w:tcPr>
          <w:p w14:paraId="0DDCC07F"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r>
      <w:tr w:rsidR="00A400CD" w:rsidRPr="003214AB" w14:paraId="0BB82392" w14:textId="77777777" w:rsidTr="00A400CD">
        <w:trPr>
          <w:trHeight w:hRule="exact" w:val="559"/>
        </w:trPr>
        <w:tc>
          <w:tcPr>
            <w:tcW w:w="0" w:type="auto"/>
            <w:vMerge w:val="restart"/>
            <w:tcBorders>
              <w:top w:val="nil"/>
              <w:left w:val="single" w:sz="4" w:space="0" w:color="auto"/>
              <w:bottom w:val="single" w:sz="4" w:space="0" w:color="BFBFBF"/>
              <w:right w:val="single" w:sz="4" w:space="0" w:color="BFBFBF"/>
            </w:tcBorders>
            <w:shd w:val="clear" w:color="auto" w:fill="auto"/>
            <w:vAlign w:val="center"/>
            <w:hideMark/>
          </w:tcPr>
          <w:p w14:paraId="46AB5147" w14:textId="26C1499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n-US" w:eastAsia="es-CO"/>
              </w:rPr>
              <w:lastRenderedPageBreak/>
              <w:t>IDRD-STRD-CD-15</w:t>
            </w:r>
            <w:r w:rsidR="00994E3F">
              <w:rPr>
                <w:rFonts w:cs="Arial"/>
                <w:color w:val="000000"/>
                <w:sz w:val="18"/>
                <w:szCs w:val="18"/>
                <w:lang w:val="en-US" w:eastAsia="es-CO"/>
              </w:rPr>
              <w:t>XX</w:t>
            </w:r>
            <w:r w:rsidRPr="003214AB">
              <w:rPr>
                <w:rFonts w:cs="Arial"/>
                <w:color w:val="000000"/>
                <w:sz w:val="18"/>
                <w:szCs w:val="18"/>
                <w:lang w:val="en-US" w:eastAsia="es-CO"/>
              </w:rPr>
              <w:t>-2021</w:t>
            </w:r>
          </w:p>
        </w:tc>
        <w:tc>
          <w:tcPr>
            <w:tcW w:w="4892" w:type="dxa"/>
            <w:tcBorders>
              <w:top w:val="nil"/>
              <w:left w:val="nil"/>
              <w:bottom w:val="nil"/>
              <w:right w:val="single" w:sz="4" w:space="0" w:color="BFBFBF"/>
            </w:tcBorders>
            <w:shd w:val="clear" w:color="auto" w:fill="auto"/>
            <w:vAlign w:val="center"/>
            <w:hideMark/>
          </w:tcPr>
          <w:p w14:paraId="3559E83C"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“…se considera necesaria la contratación de </w:t>
            </w:r>
            <w:r w:rsidRPr="003214AB">
              <w:rPr>
                <w:rFonts w:cs="Arial"/>
                <w:i/>
                <w:iCs/>
                <w:color w:val="000000"/>
                <w:sz w:val="18"/>
                <w:szCs w:val="18"/>
                <w:u w:val="single"/>
                <w:lang w:val="es-CO" w:eastAsia="es-CO"/>
              </w:rPr>
              <w:t>tres (3)</w:t>
            </w:r>
            <w:r w:rsidRPr="003214AB">
              <w:rPr>
                <w:rFonts w:cs="Arial"/>
                <w:i/>
                <w:iCs/>
                <w:color w:val="000000"/>
                <w:sz w:val="18"/>
                <w:szCs w:val="18"/>
                <w:lang w:val="es-CO" w:eastAsia="es-CO"/>
              </w:rPr>
              <w:t xml:space="preserve"> profesionales …”</w:t>
            </w:r>
          </w:p>
        </w:tc>
        <w:tc>
          <w:tcPr>
            <w:tcW w:w="2454" w:type="dxa"/>
            <w:vMerge w:val="restart"/>
            <w:tcBorders>
              <w:top w:val="nil"/>
              <w:left w:val="single" w:sz="4" w:space="0" w:color="BFBFBF"/>
              <w:bottom w:val="single" w:sz="4" w:space="0" w:color="BFBFBF"/>
              <w:right w:val="single" w:sz="4" w:space="0" w:color="auto"/>
            </w:tcBorders>
            <w:shd w:val="clear" w:color="auto" w:fill="auto"/>
            <w:vAlign w:val="center"/>
            <w:hideMark/>
          </w:tcPr>
          <w:p w14:paraId="552F1EA9" w14:textId="77777777" w:rsidR="00A400CD" w:rsidRPr="003214AB" w:rsidRDefault="00A400C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3</w:t>
            </w:r>
          </w:p>
        </w:tc>
      </w:tr>
      <w:tr w:rsidR="00A400CD" w:rsidRPr="003214AB" w14:paraId="0BD08D20" w14:textId="77777777" w:rsidTr="00A400CD">
        <w:trPr>
          <w:trHeight w:hRule="exact" w:val="718"/>
        </w:trPr>
        <w:tc>
          <w:tcPr>
            <w:tcW w:w="0" w:type="auto"/>
            <w:vMerge/>
            <w:tcBorders>
              <w:top w:val="nil"/>
              <w:left w:val="single" w:sz="4" w:space="0" w:color="auto"/>
              <w:bottom w:val="single" w:sz="4" w:space="0" w:color="BFBFBF"/>
              <w:right w:val="single" w:sz="4" w:space="0" w:color="BFBFBF"/>
            </w:tcBorders>
            <w:vAlign w:val="center"/>
            <w:hideMark/>
          </w:tcPr>
          <w:p w14:paraId="32395A47"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c>
          <w:tcPr>
            <w:tcW w:w="4892" w:type="dxa"/>
            <w:tcBorders>
              <w:top w:val="nil"/>
              <w:left w:val="nil"/>
              <w:bottom w:val="single" w:sz="4" w:space="0" w:color="BFBFBF"/>
              <w:right w:val="single" w:sz="4" w:space="0" w:color="BFBFBF"/>
            </w:tcBorders>
            <w:shd w:val="clear" w:color="auto" w:fill="auto"/>
            <w:vAlign w:val="center"/>
            <w:hideMark/>
          </w:tcPr>
          <w:p w14:paraId="5D491F25"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xml:space="preserve">Capítulo V: </w:t>
            </w:r>
            <w:r w:rsidRPr="003214AB">
              <w:rPr>
                <w:rFonts w:cs="Arial"/>
                <w:i/>
                <w:iCs/>
                <w:color w:val="000000"/>
                <w:sz w:val="18"/>
                <w:szCs w:val="18"/>
                <w:lang w:eastAsia="es-CO"/>
              </w:rPr>
              <w:t xml:space="preserve">“…Para la ejecución del contrato que se derive del presente estudio previo se requiere contratar los servicios profesionales de </w:t>
            </w:r>
            <w:r w:rsidRPr="003214AB">
              <w:rPr>
                <w:rFonts w:cs="Arial"/>
                <w:i/>
                <w:iCs/>
                <w:color w:val="000000"/>
                <w:sz w:val="18"/>
                <w:szCs w:val="18"/>
                <w:u w:val="single"/>
                <w:lang w:eastAsia="es-CO"/>
              </w:rPr>
              <w:t>una</w:t>
            </w:r>
            <w:r w:rsidRPr="003214AB">
              <w:rPr>
                <w:rFonts w:cs="Arial"/>
                <w:i/>
                <w:iCs/>
                <w:color w:val="000000"/>
                <w:sz w:val="18"/>
                <w:szCs w:val="18"/>
                <w:lang w:eastAsia="es-CO"/>
              </w:rPr>
              <w:t xml:space="preserve"> persona …”</w:t>
            </w:r>
          </w:p>
        </w:tc>
        <w:tc>
          <w:tcPr>
            <w:tcW w:w="2454" w:type="dxa"/>
            <w:vMerge/>
            <w:tcBorders>
              <w:top w:val="nil"/>
              <w:left w:val="single" w:sz="4" w:space="0" w:color="BFBFBF"/>
              <w:bottom w:val="single" w:sz="4" w:space="0" w:color="BFBFBF"/>
              <w:right w:val="single" w:sz="4" w:space="0" w:color="auto"/>
            </w:tcBorders>
            <w:vAlign w:val="center"/>
            <w:hideMark/>
          </w:tcPr>
          <w:p w14:paraId="593CC7F9"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r>
      <w:tr w:rsidR="00A400CD" w:rsidRPr="003214AB" w14:paraId="50012D3C" w14:textId="77777777" w:rsidTr="00A400CD">
        <w:trPr>
          <w:trHeight w:hRule="exact" w:val="808"/>
        </w:trPr>
        <w:tc>
          <w:tcPr>
            <w:tcW w:w="0" w:type="auto"/>
            <w:vMerge w:val="restart"/>
            <w:tcBorders>
              <w:top w:val="nil"/>
              <w:left w:val="single" w:sz="4" w:space="0" w:color="auto"/>
              <w:bottom w:val="single" w:sz="4" w:space="0" w:color="BFBFBF"/>
              <w:right w:val="single" w:sz="4" w:space="0" w:color="BFBFBF"/>
            </w:tcBorders>
            <w:shd w:val="clear" w:color="auto" w:fill="auto"/>
            <w:vAlign w:val="center"/>
            <w:hideMark/>
          </w:tcPr>
          <w:p w14:paraId="5AC2CD27" w14:textId="1305334C"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n-US" w:eastAsia="es-CO"/>
              </w:rPr>
              <w:t>IDRD-STRD-CD-16</w:t>
            </w:r>
            <w:r w:rsidR="00994E3F">
              <w:rPr>
                <w:rFonts w:cs="Arial"/>
                <w:color w:val="000000"/>
                <w:sz w:val="18"/>
                <w:szCs w:val="18"/>
                <w:lang w:val="en-US" w:eastAsia="es-CO"/>
              </w:rPr>
              <w:t>XX</w:t>
            </w:r>
            <w:r w:rsidRPr="003214AB">
              <w:rPr>
                <w:rFonts w:cs="Arial"/>
                <w:color w:val="000000"/>
                <w:sz w:val="18"/>
                <w:szCs w:val="18"/>
                <w:lang w:val="en-US" w:eastAsia="es-CO"/>
              </w:rPr>
              <w:t>-2021</w:t>
            </w:r>
          </w:p>
        </w:tc>
        <w:tc>
          <w:tcPr>
            <w:tcW w:w="4892" w:type="dxa"/>
            <w:tcBorders>
              <w:top w:val="nil"/>
              <w:left w:val="nil"/>
              <w:bottom w:val="nil"/>
              <w:right w:val="single" w:sz="4" w:space="0" w:color="BFBFBF"/>
            </w:tcBorders>
            <w:shd w:val="clear" w:color="auto" w:fill="auto"/>
            <w:vAlign w:val="center"/>
            <w:hideMark/>
          </w:tcPr>
          <w:p w14:paraId="7E454AC6"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“…la Subdirección Técnica de Recreación y Deporte – STRD considera oportuna y necesaria la contratación de </w:t>
            </w:r>
            <w:r w:rsidRPr="003214AB">
              <w:rPr>
                <w:rFonts w:cs="Arial"/>
                <w:i/>
                <w:iCs/>
                <w:color w:val="000000"/>
                <w:sz w:val="18"/>
                <w:szCs w:val="18"/>
                <w:u w:val="single"/>
                <w:lang w:val="es-CO" w:eastAsia="es-CO"/>
              </w:rPr>
              <w:t>cuatro (4)</w:t>
            </w:r>
            <w:r w:rsidRPr="003214AB">
              <w:rPr>
                <w:rFonts w:cs="Arial"/>
                <w:i/>
                <w:iCs/>
                <w:color w:val="000000"/>
                <w:sz w:val="18"/>
                <w:szCs w:val="18"/>
                <w:lang w:val="es-CO" w:eastAsia="es-CO"/>
              </w:rPr>
              <w:t xml:space="preserve"> profesionales…”</w:t>
            </w:r>
          </w:p>
        </w:tc>
        <w:tc>
          <w:tcPr>
            <w:tcW w:w="2454" w:type="dxa"/>
            <w:vMerge w:val="restart"/>
            <w:tcBorders>
              <w:top w:val="nil"/>
              <w:left w:val="single" w:sz="4" w:space="0" w:color="BFBFBF"/>
              <w:bottom w:val="single" w:sz="4" w:space="0" w:color="BFBFBF"/>
              <w:right w:val="single" w:sz="4" w:space="0" w:color="auto"/>
            </w:tcBorders>
            <w:shd w:val="clear" w:color="auto" w:fill="auto"/>
            <w:vAlign w:val="center"/>
            <w:hideMark/>
          </w:tcPr>
          <w:p w14:paraId="43528690" w14:textId="77777777" w:rsidR="00A400CD" w:rsidRPr="003214AB" w:rsidRDefault="00A400C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4</w:t>
            </w:r>
          </w:p>
        </w:tc>
      </w:tr>
      <w:tr w:rsidR="00A400CD" w:rsidRPr="003214AB" w14:paraId="0B2FCBAC" w14:textId="77777777" w:rsidTr="00A400CD">
        <w:trPr>
          <w:trHeight w:hRule="exact" w:val="861"/>
        </w:trPr>
        <w:tc>
          <w:tcPr>
            <w:tcW w:w="0" w:type="auto"/>
            <w:vMerge/>
            <w:tcBorders>
              <w:top w:val="nil"/>
              <w:left w:val="single" w:sz="4" w:space="0" w:color="auto"/>
              <w:bottom w:val="single" w:sz="4" w:space="0" w:color="BFBFBF"/>
              <w:right w:val="single" w:sz="4" w:space="0" w:color="BFBFBF"/>
            </w:tcBorders>
            <w:vAlign w:val="center"/>
            <w:hideMark/>
          </w:tcPr>
          <w:p w14:paraId="5831385A"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c>
          <w:tcPr>
            <w:tcW w:w="4892" w:type="dxa"/>
            <w:tcBorders>
              <w:top w:val="nil"/>
              <w:left w:val="nil"/>
              <w:bottom w:val="single" w:sz="4" w:space="0" w:color="BFBFBF"/>
              <w:right w:val="single" w:sz="4" w:space="0" w:color="BFBFBF"/>
            </w:tcBorders>
            <w:shd w:val="clear" w:color="auto" w:fill="auto"/>
            <w:vAlign w:val="center"/>
            <w:hideMark/>
          </w:tcPr>
          <w:p w14:paraId="734BC190"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xml:space="preserve">Capítulo V: </w:t>
            </w:r>
            <w:r w:rsidRPr="003214AB">
              <w:rPr>
                <w:rFonts w:cs="Arial"/>
                <w:i/>
                <w:iCs/>
                <w:color w:val="000000"/>
                <w:sz w:val="18"/>
                <w:szCs w:val="18"/>
                <w:lang w:eastAsia="es-CO"/>
              </w:rPr>
              <w:t xml:space="preserve">“…Para la ejecución del contrato que se derive del presente estudio previo se requiere contratar los servicios profesionales de </w:t>
            </w:r>
            <w:r w:rsidRPr="003214AB">
              <w:rPr>
                <w:rFonts w:cs="Arial"/>
                <w:i/>
                <w:iCs/>
                <w:color w:val="000000"/>
                <w:sz w:val="18"/>
                <w:szCs w:val="18"/>
                <w:u w:val="single"/>
                <w:lang w:eastAsia="es-CO"/>
              </w:rPr>
              <w:t>una</w:t>
            </w:r>
            <w:r w:rsidRPr="003214AB">
              <w:rPr>
                <w:rFonts w:cs="Arial"/>
                <w:i/>
                <w:iCs/>
                <w:color w:val="000000"/>
                <w:sz w:val="18"/>
                <w:szCs w:val="18"/>
                <w:lang w:eastAsia="es-CO"/>
              </w:rPr>
              <w:t xml:space="preserve"> persona…”</w:t>
            </w:r>
          </w:p>
        </w:tc>
        <w:tc>
          <w:tcPr>
            <w:tcW w:w="2454" w:type="dxa"/>
            <w:vMerge/>
            <w:tcBorders>
              <w:top w:val="nil"/>
              <w:left w:val="single" w:sz="4" w:space="0" w:color="BFBFBF"/>
              <w:bottom w:val="single" w:sz="4" w:space="0" w:color="BFBFBF"/>
              <w:right w:val="single" w:sz="4" w:space="0" w:color="auto"/>
            </w:tcBorders>
            <w:vAlign w:val="center"/>
            <w:hideMark/>
          </w:tcPr>
          <w:p w14:paraId="3C4DAE98"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r>
      <w:tr w:rsidR="00A400CD" w:rsidRPr="003214AB" w14:paraId="63CA0ADB" w14:textId="77777777" w:rsidTr="00A400CD">
        <w:trPr>
          <w:trHeight w:hRule="exact" w:val="561"/>
        </w:trPr>
        <w:tc>
          <w:tcPr>
            <w:tcW w:w="0" w:type="auto"/>
            <w:vMerge w:val="restart"/>
            <w:tcBorders>
              <w:top w:val="nil"/>
              <w:left w:val="single" w:sz="4" w:space="0" w:color="auto"/>
              <w:bottom w:val="single" w:sz="4" w:space="0" w:color="BFBFBF"/>
              <w:right w:val="single" w:sz="4" w:space="0" w:color="BFBFBF"/>
            </w:tcBorders>
            <w:shd w:val="clear" w:color="auto" w:fill="auto"/>
            <w:vAlign w:val="center"/>
            <w:hideMark/>
          </w:tcPr>
          <w:p w14:paraId="43A53FC7" w14:textId="39A7F9EB"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n-US" w:eastAsia="es-CO"/>
              </w:rPr>
              <w:t>IDRD-STRD-CD-16</w:t>
            </w:r>
            <w:r w:rsidR="00994E3F">
              <w:rPr>
                <w:rFonts w:cs="Arial"/>
                <w:color w:val="000000"/>
                <w:sz w:val="18"/>
                <w:szCs w:val="18"/>
                <w:lang w:val="en-US" w:eastAsia="es-CO"/>
              </w:rPr>
              <w:t>XX</w:t>
            </w:r>
            <w:r w:rsidRPr="003214AB">
              <w:rPr>
                <w:rFonts w:cs="Arial"/>
                <w:color w:val="000000"/>
                <w:sz w:val="18"/>
                <w:szCs w:val="18"/>
                <w:lang w:val="en-US" w:eastAsia="es-CO"/>
              </w:rPr>
              <w:t>-2021</w:t>
            </w:r>
          </w:p>
        </w:tc>
        <w:tc>
          <w:tcPr>
            <w:tcW w:w="4892" w:type="dxa"/>
            <w:tcBorders>
              <w:top w:val="nil"/>
              <w:left w:val="nil"/>
              <w:bottom w:val="nil"/>
              <w:right w:val="single" w:sz="4" w:space="0" w:color="BFBFBF"/>
            </w:tcBorders>
            <w:shd w:val="clear" w:color="auto" w:fill="auto"/>
            <w:vAlign w:val="center"/>
            <w:hideMark/>
          </w:tcPr>
          <w:p w14:paraId="358C9B45"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“…se justifica la </w:t>
            </w:r>
            <w:proofErr w:type="gramStart"/>
            <w:r w:rsidRPr="003214AB">
              <w:rPr>
                <w:rFonts w:cs="Arial"/>
                <w:i/>
                <w:iCs/>
                <w:color w:val="000000"/>
                <w:sz w:val="18"/>
                <w:szCs w:val="18"/>
                <w:lang w:val="es-CO" w:eastAsia="es-CO"/>
              </w:rPr>
              <w:t>presente  contratación</w:t>
            </w:r>
            <w:proofErr w:type="gramEnd"/>
            <w:r w:rsidRPr="003214AB">
              <w:rPr>
                <w:rFonts w:cs="Arial"/>
                <w:i/>
                <w:iCs/>
                <w:color w:val="000000"/>
                <w:sz w:val="18"/>
                <w:szCs w:val="18"/>
                <w:lang w:val="es-CO" w:eastAsia="es-CO"/>
              </w:rPr>
              <w:t xml:space="preserve"> de </w:t>
            </w:r>
            <w:r w:rsidRPr="003214AB">
              <w:rPr>
                <w:rFonts w:cs="Arial"/>
                <w:i/>
                <w:iCs/>
                <w:color w:val="000000"/>
                <w:sz w:val="18"/>
                <w:szCs w:val="18"/>
                <w:u w:val="single"/>
                <w:lang w:val="es-CO" w:eastAsia="es-CO"/>
              </w:rPr>
              <w:t>seis (6)</w:t>
            </w:r>
            <w:r w:rsidRPr="003214AB">
              <w:rPr>
                <w:rFonts w:cs="Arial"/>
                <w:i/>
                <w:iCs/>
                <w:color w:val="000000"/>
                <w:sz w:val="18"/>
                <w:szCs w:val="18"/>
                <w:lang w:val="es-CO" w:eastAsia="es-CO"/>
              </w:rPr>
              <w:t xml:space="preserve"> entrenadores…”</w:t>
            </w:r>
          </w:p>
        </w:tc>
        <w:tc>
          <w:tcPr>
            <w:tcW w:w="2454" w:type="dxa"/>
            <w:vMerge w:val="restart"/>
            <w:tcBorders>
              <w:top w:val="nil"/>
              <w:left w:val="single" w:sz="4" w:space="0" w:color="BFBFBF"/>
              <w:bottom w:val="single" w:sz="4" w:space="0" w:color="BFBFBF"/>
              <w:right w:val="single" w:sz="4" w:space="0" w:color="auto"/>
            </w:tcBorders>
            <w:shd w:val="clear" w:color="auto" w:fill="auto"/>
            <w:vAlign w:val="center"/>
            <w:hideMark/>
          </w:tcPr>
          <w:p w14:paraId="6E2D8812" w14:textId="77777777" w:rsidR="00A400CD" w:rsidRPr="003214AB" w:rsidRDefault="00A400C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6</w:t>
            </w:r>
          </w:p>
        </w:tc>
      </w:tr>
      <w:tr w:rsidR="00A400CD" w:rsidRPr="003214AB" w14:paraId="75F08BCA" w14:textId="77777777" w:rsidTr="00A400CD">
        <w:trPr>
          <w:trHeight w:hRule="exact" w:val="853"/>
        </w:trPr>
        <w:tc>
          <w:tcPr>
            <w:tcW w:w="0" w:type="auto"/>
            <w:vMerge/>
            <w:tcBorders>
              <w:top w:val="nil"/>
              <w:left w:val="single" w:sz="4" w:space="0" w:color="auto"/>
              <w:bottom w:val="single" w:sz="4" w:space="0" w:color="BFBFBF"/>
              <w:right w:val="single" w:sz="4" w:space="0" w:color="BFBFBF"/>
            </w:tcBorders>
            <w:vAlign w:val="center"/>
            <w:hideMark/>
          </w:tcPr>
          <w:p w14:paraId="590F5830"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c>
          <w:tcPr>
            <w:tcW w:w="4892" w:type="dxa"/>
            <w:tcBorders>
              <w:top w:val="nil"/>
              <w:left w:val="nil"/>
              <w:bottom w:val="single" w:sz="4" w:space="0" w:color="BFBFBF"/>
              <w:right w:val="single" w:sz="4" w:space="0" w:color="BFBFBF"/>
            </w:tcBorders>
            <w:shd w:val="clear" w:color="auto" w:fill="auto"/>
            <w:vAlign w:val="center"/>
            <w:hideMark/>
          </w:tcPr>
          <w:p w14:paraId="3CB7011B"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xml:space="preserve">Capítulo V: </w:t>
            </w:r>
            <w:r w:rsidRPr="003214AB">
              <w:rPr>
                <w:rFonts w:cs="Arial"/>
                <w:i/>
                <w:iCs/>
                <w:color w:val="000000"/>
                <w:sz w:val="18"/>
                <w:szCs w:val="18"/>
                <w:lang w:eastAsia="es-CO"/>
              </w:rPr>
              <w:t xml:space="preserve">“…Para la ejecución del contrato que se derive del presente estudio previo se requiere contratar los servicios de </w:t>
            </w:r>
            <w:r w:rsidRPr="003214AB">
              <w:rPr>
                <w:rFonts w:cs="Arial"/>
                <w:i/>
                <w:iCs/>
                <w:color w:val="000000"/>
                <w:sz w:val="18"/>
                <w:szCs w:val="18"/>
                <w:u w:val="single"/>
                <w:lang w:eastAsia="es-CO"/>
              </w:rPr>
              <w:t>un</w:t>
            </w:r>
            <w:r w:rsidRPr="003214AB">
              <w:rPr>
                <w:rFonts w:cs="Arial"/>
                <w:i/>
                <w:iCs/>
                <w:color w:val="000000"/>
                <w:sz w:val="18"/>
                <w:szCs w:val="18"/>
                <w:lang w:eastAsia="es-CO"/>
              </w:rPr>
              <w:t xml:space="preserve"> entrenador …”</w:t>
            </w:r>
          </w:p>
        </w:tc>
        <w:tc>
          <w:tcPr>
            <w:tcW w:w="2454" w:type="dxa"/>
            <w:vMerge/>
            <w:tcBorders>
              <w:top w:val="nil"/>
              <w:left w:val="single" w:sz="4" w:space="0" w:color="BFBFBF"/>
              <w:bottom w:val="single" w:sz="4" w:space="0" w:color="BFBFBF"/>
              <w:right w:val="single" w:sz="4" w:space="0" w:color="auto"/>
            </w:tcBorders>
            <w:vAlign w:val="center"/>
            <w:hideMark/>
          </w:tcPr>
          <w:p w14:paraId="53B23037"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r>
      <w:tr w:rsidR="00A400CD" w:rsidRPr="003214AB" w14:paraId="112BAF98" w14:textId="77777777" w:rsidTr="00A400CD">
        <w:trPr>
          <w:trHeight w:hRule="exact" w:val="567"/>
        </w:trPr>
        <w:tc>
          <w:tcPr>
            <w:tcW w:w="0" w:type="auto"/>
            <w:vMerge w:val="restart"/>
            <w:tcBorders>
              <w:top w:val="nil"/>
              <w:left w:val="single" w:sz="4" w:space="0" w:color="auto"/>
              <w:bottom w:val="single" w:sz="4" w:space="0" w:color="000000"/>
              <w:right w:val="single" w:sz="4" w:space="0" w:color="BFBFBF"/>
            </w:tcBorders>
            <w:shd w:val="clear" w:color="auto" w:fill="auto"/>
            <w:vAlign w:val="center"/>
            <w:hideMark/>
          </w:tcPr>
          <w:p w14:paraId="282FAE1C" w14:textId="6CE9AA06"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n-US" w:eastAsia="es-CO"/>
              </w:rPr>
              <w:t>IDRD-STRD-CD-23</w:t>
            </w:r>
            <w:r w:rsidR="00994E3F">
              <w:rPr>
                <w:rFonts w:cs="Arial"/>
                <w:color w:val="000000"/>
                <w:sz w:val="18"/>
                <w:szCs w:val="18"/>
                <w:lang w:val="en-US" w:eastAsia="es-CO"/>
              </w:rPr>
              <w:t>XX</w:t>
            </w:r>
            <w:r w:rsidRPr="003214AB">
              <w:rPr>
                <w:rFonts w:cs="Arial"/>
                <w:color w:val="000000"/>
                <w:sz w:val="18"/>
                <w:szCs w:val="18"/>
                <w:lang w:val="en-US" w:eastAsia="es-CO"/>
              </w:rPr>
              <w:t>-2021</w:t>
            </w:r>
          </w:p>
        </w:tc>
        <w:tc>
          <w:tcPr>
            <w:tcW w:w="4892" w:type="dxa"/>
            <w:tcBorders>
              <w:top w:val="nil"/>
              <w:left w:val="nil"/>
              <w:bottom w:val="nil"/>
              <w:right w:val="single" w:sz="4" w:space="0" w:color="BFBFBF"/>
            </w:tcBorders>
            <w:shd w:val="clear" w:color="auto" w:fill="auto"/>
            <w:vAlign w:val="center"/>
            <w:hideMark/>
          </w:tcPr>
          <w:p w14:paraId="48372709"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“…se hace necesaria la contratación de </w:t>
            </w:r>
            <w:r w:rsidRPr="003214AB">
              <w:rPr>
                <w:rFonts w:cs="Arial"/>
                <w:i/>
                <w:iCs/>
                <w:color w:val="000000"/>
                <w:sz w:val="18"/>
                <w:szCs w:val="18"/>
                <w:u w:val="single"/>
                <w:lang w:val="es-CO" w:eastAsia="es-CO"/>
              </w:rPr>
              <w:t>tres (3)</w:t>
            </w:r>
            <w:r w:rsidRPr="003214AB">
              <w:rPr>
                <w:rFonts w:cs="Arial"/>
                <w:i/>
                <w:iCs/>
                <w:color w:val="000000"/>
                <w:sz w:val="18"/>
                <w:szCs w:val="18"/>
                <w:lang w:val="es-CO" w:eastAsia="es-CO"/>
              </w:rPr>
              <w:t xml:space="preserve"> profesionales”</w:t>
            </w:r>
          </w:p>
        </w:tc>
        <w:tc>
          <w:tcPr>
            <w:tcW w:w="2454" w:type="dxa"/>
            <w:vMerge w:val="restart"/>
            <w:tcBorders>
              <w:top w:val="nil"/>
              <w:left w:val="single" w:sz="4" w:space="0" w:color="BFBFBF"/>
              <w:bottom w:val="single" w:sz="4" w:space="0" w:color="000000"/>
              <w:right w:val="single" w:sz="4" w:space="0" w:color="auto"/>
            </w:tcBorders>
            <w:shd w:val="clear" w:color="auto" w:fill="auto"/>
            <w:vAlign w:val="center"/>
            <w:hideMark/>
          </w:tcPr>
          <w:p w14:paraId="06E16D53" w14:textId="77777777" w:rsidR="00A400CD" w:rsidRPr="003214AB" w:rsidRDefault="00A400C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3</w:t>
            </w:r>
          </w:p>
        </w:tc>
      </w:tr>
      <w:tr w:rsidR="00A400CD" w:rsidRPr="003214AB" w14:paraId="393BB2EF" w14:textId="77777777" w:rsidTr="00A400CD">
        <w:trPr>
          <w:trHeight w:hRule="exact" w:val="716"/>
        </w:trPr>
        <w:tc>
          <w:tcPr>
            <w:tcW w:w="0" w:type="auto"/>
            <w:vMerge/>
            <w:tcBorders>
              <w:top w:val="nil"/>
              <w:left w:val="single" w:sz="4" w:space="0" w:color="auto"/>
              <w:bottom w:val="single" w:sz="4" w:space="0" w:color="auto"/>
              <w:right w:val="single" w:sz="4" w:space="0" w:color="BFBFBF"/>
            </w:tcBorders>
            <w:vAlign w:val="center"/>
            <w:hideMark/>
          </w:tcPr>
          <w:p w14:paraId="53FC14A9"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c>
          <w:tcPr>
            <w:tcW w:w="4892" w:type="dxa"/>
            <w:tcBorders>
              <w:top w:val="nil"/>
              <w:left w:val="nil"/>
              <w:bottom w:val="single" w:sz="4" w:space="0" w:color="auto"/>
              <w:right w:val="single" w:sz="4" w:space="0" w:color="BFBFBF"/>
            </w:tcBorders>
            <w:shd w:val="clear" w:color="auto" w:fill="auto"/>
            <w:vAlign w:val="center"/>
            <w:hideMark/>
          </w:tcPr>
          <w:p w14:paraId="08B18B50" w14:textId="77777777" w:rsidR="00A400CD" w:rsidRPr="003214AB" w:rsidRDefault="00A400C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xml:space="preserve">Capítulo V: </w:t>
            </w:r>
            <w:r w:rsidRPr="003214AB">
              <w:rPr>
                <w:rFonts w:cs="Arial"/>
                <w:i/>
                <w:iCs/>
                <w:color w:val="000000"/>
                <w:sz w:val="18"/>
                <w:szCs w:val="18"/>
                <w:lang w:eastAsia="es-CO"/>
              </w:rPr>
              <w:t xml:space="preserve">“…Para la ejecución del contrato que se derive del presente estudio previo se requiere contratar los servicios profesionales de </w:t>
            </w:r>
            <w:r w:rsidRPr="003214AB">
              <w:rPr>
                <w:rFonts w:cs="Arial"/>
                <w:i/>
                <w:iCs/>
                <w:color w:val="000000"/>
                <w:sz w:val="18"/>
                <w:szCs w:val="18"/>
                <w:u w:val="single"/>
                <w:lang w:eastAsia="es-CO"/>
              </w:rPr>
              <w:t>una</w:t>
            </w:r>
            <w:r w:rsidRPr="003214AB">
              <w:rPr>
                <w:rFonts w:cs="Arial"/>
                <w:i/>
                <w:iCs/>
                <w:color w:val="000000"/>
                <w:sz w:val="18"/>
                <w:szCs w:val="18"/>
                <w:lang w:eastAsia="es-CO"/>
              </w:rPr>
              <w:t xml:space="preserve"> persona …”</w:t>
            </w:r>
          </w:p>
        </w:tc>
        <w:tc>
          <w:tcPr>
            <w:tcW w:w="2454" w:type="dxa"/>
            <w:vMerge/>
            <w:tcBorders>
              <w:top w:val="nil"/>
              <w:left w:val="single" w:sz="4" w:space="0" w:color="BFBFBF"/>
              <w:bottom w:val="single" w:sz="4" w:space="0" w:color="auto"/>
              <w:right w:val="single" w:sz="4" w:space="0" w:color="auto"/>
            </w:tcBorders>
            <w:vAlign w:val="center"/>
            <w:hideMark/>
          </w:tcPr>
          <w:p w14:paraId="1E3A2F77" w14:textId="77777777" w:rsidR="00A400CD" w:rsidRPr="003214AB" w:rsidRDefault="00A400CD" w:rsidP="003214AB">
            <w:pPr>
              <w:suppressAutoHyphens w:val="0"/>
              <w:autoSpaceDN/>
              <w:spacing w:line="276" w:lineRule="auto"/>
              <w:jc w:val="left"/>
              <w:textAlignment w:val="auto"/>
              <w:rPr>
                <w:rFonts w:cs="Arial"/>
                <w:color w:val="000000"/>
                <w:sz w:val="18"/>
                <w:szCs w:val="18"/>
                <w:lang w:val="es-CO" w:eastAsia="es-CO"/>
              </w:rPr>
            </w:pPr>
          </w:p>
        </w:tc>
      </w:tr>
    </w:tbl>
    <w:p w14:paraId="62383C5D" w14:textId="77777777" w:rsidR="00547BFD" w:rsidRPr="003214AB" w:rsidRDefault="00C76AC0" w:rsidP="003214AB">
      <w:pPr>
        <w:spacing w:line="276" w:lineRule="auto"/>
        <w:jc w:val="center"/>
        <w:rPr>
          <w:rFonts w:eastAsia="Arial" w:cs="Arial"/>
          <w:sz w:val="16"/>
          <w:szCs w:val="16"/>
          <w:lang w:val="es-CO" w:eastAsia="zh-CN"/>
        </w:rPr>
      </w:pPr>
      <w:r w:rsidRPr="003214AB">
        <w:rPr>
          <w:rFonts w:eastAsia="Arial" w:cs="Arial"/>
          <w:sz w:val="16"/>
          <w:szCs w:val="16"/>
          <w:lang w:val="es-CO" w:eastAsia="zh-CN"/>
        </w:rPr>
        <w:t>Cuadro No. 1 – Revisió</w:t>
      </w:r>
      <w:r w:rsidR="004110DB" w:rsidRPr="003214AB">
        <w:rPr>
          <w:rFonts w:eastAsia="Arial" w:cs="Arial"/>
          <w:sz w:val="16"/>
          <w:szCs w:val="16"/>
          <w:lang w:val="es-CO" w:eastAsia="zh-CN"/>
        </w:rPr>
        <w:t xml:space="preserve">n </w:t>
      </w:r>
      <w:r w:rsidR="00547BFD" w:rsidRPr="003214AB">
        <w:rPr>
          <w:rFonts w:eastAsia="Arial" w:cs="Arial"/>
          <w:sz w:val="16"/>
          <w:szCs w:val="16"/>
          <w:lang w:val="es-CO" w:eastAsia="zh-CN"/>
        </w:rPr>
        <w:t>Estudios previos y Certificaciones inexistencia o insuficiencia de personal</w:t>
      </w:r>
    </w:p>
    <w:p w14:paraId="5AF4E227" w14:textId="6A19A8CC" w:rsidR="00E35697" w:rsidRPr="003214AB" w:rsidRDefault="004110DB" w:rsidP="003214AB">
      <w:pPr>
        <w:spacing w:line="276" w:lineRule="auto"/>
        <w:jc w:val="center"/>
        <w:rPr>
          <w:rFonts w:eastAsia="Arial" w:cs="Arial"/>
          <w:sz w:val="16"/>
          <w:szCs w:val="16"/>
          <w:lang w:val="es-CO" w:eastAsia="zh-CN"/>
        </w:rPr>
      </w:pPr>
      <w:r w:rsidRPr="003214AB">
        <w:rPr>
          <w:rFonts w:eastAsia="Arial" w:cs="Arial"/>
          <w:sz w:val="16"/>
          <w:szCs w:val="16"/>
          <w:lang w:val="es-CO" w:eastAsia="zh-CN"/>
        </w:rPr>
        <w:t>Fuente</w:t>
      </w:r>
      <w:r w:rsidR="00547BFD" w:rsidRPr="003214AB">
        <w:rPr>
          <w:rFonts w:eastAsia="Arial" w:cs="Arial"/>
          <w:sz w:val="16"/>
          <w:szCs w:val="16"/>
          <w:lang w:val="es-CO" w:eastAsia="zh-CN"/>
        </w:rPr>
        <w:t>: Secop II</w:t>
      </w:r>
    </w:p>
    <w:p w14:paraId="5CD7CCC1" w14:textId="6454FF32" w:rsidR="00601A16" w:rsidRPr="003214AB" w:rsidRDefault="00601A16" w:rsidP="003214AB">
      <w:pPr>
        <w:spacing w:line="276" w:lineRule="auto"/>
        <w:rPr>
          <w:rFonts w:eastAsia="Arial" w:cs="Arial"/>
          <w:szCs w:val="22"/>
          <w:lang w:val="es-CO" w:eastAsia="zh-CN"/>
        </w:rPr>
      </w:pPr>
    </w:p>
    <w:p w14:paraId="2BCF0CD6" w14:textId="71032B10" w:rsidR="00BF4847" w:rsidRPr="003214AB" w:rsidRDefault="00BF4847" w:rsidP="003214AB">
      <w:pPr>
        <w:spacing w:line="276" w:lineRule="auto"/>
        <w:rPr>
          <w:rFonts w:eastAsia="Arial" w:cs="Arial"/>
          <w:szCs w:val="22"/>
          <w:lang w:val="es-CO" w:eastAsia="zh-CN"/>
        </w:rPr>
      </w:pPr>
      <w:r w:rsidRPr="008845E8">
        <w:rPr>
          <w:rFonts w:eastAsia="Arial" w:cs="Arial"/>
          <w:szCs w:val="22"/>
          <w:lang w:val="es-CO" w:eastAsia="zh-CN"/>
        </w:rPr>
        <w:t>Para los restante</w:t>
      </w:r>
      <w:r w:rsidR="008F59C2" w:rsidRPr="008845E8">
        <w:rPr>
          <w:rFonts w:eastAsia="Arial" w:cs="Arial"/>
          <w:szCs w:val="22"/>
          <w:lang w:val="es-CO" w:eastAsia="zh-CN"/>
        </w:rPr>
        <w:t>s</w:t>
      </w:r>
      <w:r w:rsidRPr="008845E8">
        <w:rPr>
          <w:rFonts w:eastAsia="Arial" w:cs="Arial"/>
          <w:szCs w:val="22"/>
          <w:lang w:val="es-CO" w:eastAsia="zh-CN"/>
        </w:rPr>
        <w:t xml:space="preserve"> 41 contratos se observó que se aplica un criterio uniforme para los dos capítulos</w:t>
      </w:r>
      <w:r w:rsidR="008F59C2" w:rsidRPr="008845E8">
        <w:rPr>
          <w:rFonts w:eastAsia="Arial" w:cs="Arial"/>
          <w:szCs w:val="22"/>
          <w:lang w:val="es-CO" w:eastAsia="zh-CN"/>
        </w:rPr>
        <w:t xml:space="preserve"> (I y V) de los estudios previos</w:t>
      </w:r>
      <w:r w:rsidRPr="008845E8">
        <w:rPr>
          <w:rFonts w:eastAsia="Arial" w:cs="Arial"/>
          <w:szCs w:val="22"/>
          <w:lang w:val="es-CO" w:eastAsia="zh-CN"/>
        </w:rPr>
        <w:t xml:space="preserve">, de tal forma que </w:t>
      </w:r>
      <w:r w:rsidR="008F59C2" w:rsidRPr="008845E8">
        <w:rPr>
          <w:rFonts w:eastAsia="Arial" w:cs="Arial"/>
          <w:szCs w:val="22"/>
          <w:lang w:val="es-CO" w:eastAsia="zh-CN"/>
        </w:rPr>
        <w:t xml:space="preserve">indican la misma </w:t>
      </w:r>
      <w:r w:rsidRPr="008845E8">
        <w:rPr>
          <w:rFonts w:eastAsia="Arial" w:cs="Arial"/>
          <w:szCs w:val="22"/>
          <w:lang w:val="es-CO" w:eastAsia="zh-CN"/>
        </w:rPr>
        <w:t>cantidad de contratistas a vincular</w:t>
      </w:r>
      <w:r w:rsidR="008F59C2" w:rsidRPr="008845E8">
        <w:rPr>
          <w:rFonts w:eastAsia="Arial" w:cs="Arial"/>
          <w:szCs w:val="22"/>
          <w:lang w:val="es-CO" w:eastAsia="zh-CN"/>
        </w:rPr>
        <w:t>.</w:t>
      </w:r>
    </w:p>
    <w:p w14:paraId="5ADCCFA3" w14:textId="77777777" w:rsidR="00BF4847" w:rsidRPr="003214AB" w:rsidRDefault="00BF4847" w:rsidP="003214AB">
      <w:pPr>
        <w:spacing w:line="276" w:lineRule="auto"/>
        <w:rPr>
          <w:rFonts w:eastAsia="Arial" w:cs="Arial"/>
          <w:szCs w:val="22"/>
          <w:lang w:val="es-CO" w:eastAsia="zh-CN"/>
        </w:rPr>
      </w:pPr>
    </w:p>
    <w:p w14:paraId="5E282087" w14:textId="615FA1CB" w:rsidR="003C103B" w:rsidRPr="003214AB" w:rsidRDefault="003C103B" w:rsidP="003214AB">
      <w:pPr>
        <w:spacing w:line="276" w:lineRule="auto"/>
        <w:rPr>
          <w:rFonts w:eastAsia="Arial" w:cs="Arial"/>
          <w:szCs w:val="22"/>
          <w:lang w:val="es-CO" w:eastAsia="zh-CN"/>
        </w:rPr>
      </w:pPr>
      <w:r w:rsidRPr="003214AB">
        <w:rPr>
          <w:rFonts w:eastAsia="Arial" w:cs="Arial"/>
          <w:szCs w:val="22"/>
          <w:lang w:val="es-CO" w:eastAsia="zh-CN"/>
        </w:rPr>
        <w:t>Adicional a las diferencias mencionadas en el cuadro anterior, para dos procesos contractuales se observó que se presentaron inconsistencias entre la cantidad de contratos justificados en los estudios previos y los autorizados en la ‘Certificación de inexistencia de o insuficiencia de personal’ emitida por talento Humano, así:</w:t>
      </w:r>
    </w:p>
    <w:p w14:paraId="334C76B6" w14:textId="658E704B" w:rsidR="00B81627" w:rsidRPr="003214AB" w:rsidRDefault="00B81627" w:rsidP="003214AB">
      <w:pPr>
        <w:spacing w:line="276" w:lineRule="auto"/>
        <w:rPr>
          <w:rFonts w:eastAsia="Arial" w:cs="Arial"/>
          <w:sz w:val="16"/>
          <w:szCs w:val="16"/>
          <w:lang w:val="es-CO" w:eastAsia="zh-CN"/>
        </w:rPr>
      </w:pPr>
    </w:p>
    <w:tbl>
      <w:tblPr>
        <w:tblW w:w="8779" w:type="dxa"/>
        <w:jc w:val="center"/>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BFBFBF" w:themeColor="background1" w:themeShade="BF"/>
        </w:tblBorders>
        <w:tblCellMar>
          <w:left w:w="70" w:type="dxa"/>
          <w:right w:w="70" w:type="dxa"/>
        </w:tblCellMar>
        <w:tblLook w:val="04A0" w:firstRow="1" w:lastRow="0" w:firstColumn="1" w:lastColumn="0" w:noHBand="0" w:noVBand="1"/>
      </w:tblPr>
      <w:tblGrid>
        <w:gridCol w:w="1550"/>
        <w:gridCol w:w="5103"/>
        <w:gridCol w:w="2126"/>
      </w:tblGrid>
      <w:tr w:rsidR="00580616" w:rsidRPr="003214AB" w14:paraId="626FC248" w14:textId="77777777" w:rsidTr="00E360B2">
        <w:trPr>
          <w:trHeight w:val="694"/>
          <w:tblHeader/>
          <w:jc w:val="center"/>
        </w:trPr>
        <w:tc>
          <w:tcPr>
            <w:tcW w:w="1550" w:type="dxa"/>
            <w:shd w:val="clear" w:color="auto" w:fill="F2F2F2" w:themeFill="background1" w:themeFillShade="F2"/>
            <w:vAlign w:val="center"/>
          </w:tcPr>
          <w:p w14:paraId="60F7074D" w14:textId="77777777" w:rsidR="00B81627" w:rsidRPr="003214AB" w:rsidRDefault="00B81627" w:rsidP="003214AB">
            <w:pPr>
              <w:suppressAutoHyphens w:val="0"/>
              <w:autoSpaceDN/>
              <w:spacing w:line="276" w:lineRule="auto"/>
              <w:jc w:val="center"/>
              <w:textAlignment w:val="auto"/>
              <w:rPr>
                <w:rFonts w:cs="Arial"/>
                <w:b/>
                <w:bCs/>
                <w:color w:val="000000"/>
                <w:sz w:val="18"/>
                <w:szCs w:val="18"/>
                <w:lang w:eastAsia="es-CO"/>
              </w:rPr>
            </w:pPr>
            <w:r w:rsidRPr="003214AB">
              <w:rPr>
                <w:rFonts w:cs="Arial"/>
                <w:b/>
                <w:bCs/>
                <w:color w:val="000000"/>
                <w:sz w:val="18"/>
                <w:szCs w:val="18"/>
                <w:lang w:eastAsia="es-CO"/>
              </w:rPr>
              <w:t>Proceso</w:t>
            </w:r>
          </w:p>
        </w:tc>
        <w:tc>
          <w:tcPr>
            <w:tcW w:w="5103" w:type="dxa"/>
            <w:shd w:val="clear" w:color="auto" w:fill="F2F2F2" w:themeFill="background1" w:themeFillShade="F2"/>
            <w:vAlign w:val="center"/>
          </w:tcPr>
          <w:p w14:paraId="7FDFFDDE" w14:textId="100E0C4A" w:rsidR="00B81627" w:rsidRPr="003214AB" w:rsidRDefault="00B81627" w:rsidP="003214AB">
            <w:pPr>
              <w:suppressAutoHyphens w:val="0"/>
              <w:autoSpaceDN/>
              <w:spacing w:line="276" w:lineRule="auto"/>
              <w:jc w:val="center"/>
              <w:textAlignment w:val="auto"/>
              <w:rPr>
                <w:rFonts w:cs="Arial"/>
                <w:b/>
                <w:bCs/>
                <w:color w:val="000000"/>
                <w:sz w:val="18"/>
                <w:szCs w:val="18"/>
                <w:lang w:eastAsia="es-CO"/>
              </w:rPr>
            </w:pPr>
            <w:r w:rsidRPr="003214AB">
              <w:rPr>
                <w:rFonts w:cs="Arial"/>
                <w:b/>
                <w:bCs/>
                <w:color w:val="000000"/>
                <w:sz w:val="18"/>
                <w:szCs w:val="18"/>
                <w:lang w:eastAsia="es-CO"/>
              </w:rPr>
              <w:t>Justificados Estudios Previos</w:t>
            </w:r>
          </w:p>
        </w:tc>
        <w:tc>
          <w:tcPr>
            <w:tcW w:w="2126" w:type="dxa"/>
            <w:shd w:val="clear" w:color="auto" w:fill="F2F2F2" w:themeFill="background1" w:themeFillShade="F2"/>
            <w:vAlign w:val="center"/>
          </w:tcPr>
          <w:p w14:paraId="4F1B393D" w14:textId="799704EF" w:rsidR="00B81627" w:rsidRPr="003214AB" w:rsidRDefault="00B81627" w:rsidP="003214AB">
            <w:pPr>
              <w:suppressAutoHyphens w:val="0"/>
              <w:autoSpaceDN/>
              <w:spacing w:line="276" w:lineRule="auto"/>
              <w:jc w:val="center"/>
              <w:textAlignment w:val="auto"/>
              <w:rPr>
                <w:rFonts w:cs="Arial"/>
                <w:b/>
                <w:bCs/>
                <w:color w:val="000000"/>
                <w:sz w:val="18"/>
                <w:szCs w:val="18"/>
                <w:lang w:eastAsia="es-CO"/>
              </w:rPr>
            </w:pPr>
            <w:r w:rsidRPr="003214AB">
              <w:rPr>
                <w:rFonts w:cs="Arial"/>
                <w:b/>
                <w:bCs/>
                <w:color w:val="000000"/>
                <w:sz w:val="18"/>
                <w:szCs w:val="18"/>
                <w:lang w:eastAsia="es-CO"/>
              </w:rPr>
              <w:t>Autorizados Certificación de inexistencia o insuficiencia de personal</w:t>
            </w:r>
          </w:p>
        </w:tc>
      </w:tr>
      <w:tr w:rsidR="00B81627" w:rsidRPr="003214AB" w14:paraId="101A5262" w14:textId="77777777" w:rsidTr="00E360B2">
        <w:trPr>
          <w:trHeight w:val="1395"/>
          <w:jc w:val="center"/>
        </w:trPr>
        <w:tc>
          <w:tcPr>
            <w:tcW w:w="1550" w:type="dxa"/>
            <w:shd w:val="clear" w:color="auto" w:fill="auto"/>
            <w:vAlign w:val="center"/>
          </w:tcPr>
          <w:p w14:paraId="5592AC47" w14:textId="758D298A" w:rsidR="00B81627" w:rsidRPr="003214AB" w:rsidRDefault="00B81627" w:rsidP="003214AB">
            <w:pPr>
              <w:suppressAutoHyphens w:val="0"/>
              <w:autoSpaceDN/>
              <w:spacing w:line="276" w:lineRule="auto"/>
              <w:textAlignment w:val="auto"/>
              <w:rPr>
                <w:rFonts w:cs="Arial"/>
                <w:b/>
                <w:bCs/>
                <w:color w:val="000000"/>
                <w:sz w:val="18"/>
                <w:szCs w:val="18"/>
                <w:lang w:eastAsia="es-CO"/>
              </w:rPr>
            </w:pPr>
            <w:r w:rsidRPr="003214AB">
              <w:rPr>
                <w:rFonts w:cs="Arial"/>
                <w:color w:val="000000"/>
                <w:sz w:val="18"/>
                <w:szCs w:val="18"/>
                <w:lang w:val="en-US" w:eastAsia="es-CO"/>
              </w:rPr>
              <w:t>IDRD-STRD-CD-14</w:t>
            </w:r>
            <w:r w:rsidR="00994E3F">
              <w:rPr>
                <w:rFonts w:cs="Arial"/>
                <w:color w:val="000000"/>
                <w:sz w:val="18"/>
                <w:szCs w:val="18"/>
                <w:lang w:val="en-US" w:eastAsia="es-CO"/>
              </w:rPr>
              <w:t>XX</w:t>
            </w:r>
            <w:r w:rsidRPr="003214AB">
              <w:rPr>
                <w:rFonts w:cs="Arial"/>
                <w:color w:val="000000"/>
                <w:sz w:val="18"/>
                <w:szCs w:val="18"/>
                <w:lang w:val="en-US" w:eastAsia="es-CO"/>
              </w:rPr>
              <w:t>-2021</w:t>
            </w:r>
          </w:p>
        </w:tc>
        <w:tc>
          <w:tcPr>
            <w:tcW w:w="5103" w:type="dxa"/>
            <w:shd w:val="clear" w:color="auto" w:fill="auto"/>
            <w:vAlign w:val="center"/>
          </w:tcPr>
          <w:p w14:paraId="76E7FAC1" w14:textId="22BA5717" w:rsidR="00B81627" w:rsidRPr="003214AB" w:rsidRDefault="00B81627" w:rsidP="003214AB">
            <w:pPr>
              <w:suppressAutoHyphens w:val="0"/>
              <w:autoSpaceDN/>
              <w:spacing w:line="276" w:lineRule="auto"/>
              <w:textAlignment w:val="auto"/>
              <w:rPr>
                <w:rFonts w:cs="Arial"/>
                <w:i/>
                <w:iCs/>
                <w:sz w:val="18"/>
                <w:szCs w:val="18"/>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“…requiere de los servicios de </w:t>
            </w:r>
            <w:r w:rsidRPr="003214AB">
              <w:rPr>
                <w:rFonts w:cs="Arial"/>
                <w:i/>
                <w:iCs/>
                <w:color w:val="000000"/>
                <w:sz w:val="18"/>
                <w:szCs w:val="18"/>
                <w:u w:val="single"/>
                <w:lang w:val="es-CO" w:eastAsia="es-CO"/>
              </w:rPr>
              <w:t>cuatro (4)</w:t>
            </w:r>
            <w:r w:rsidRPr="003214AB">
              <w:rPr>
                <w:rFonts w:cs="Arial"/>
                <w:i/>
                <w:iCs/>
                <w:color w:val="000000"/>
                <w:sz w:val="18"/>
                <w:szCs w:val="18"/>
                <w:lang w:val="es-CO" w:eastAsia="es-CO"/>
              </w:rPr>
              <w:t xml:space="preserve"> profesionales …</w:t>
            </w:r>
            <w:r w:rsidRPr="003214AB">
              <w:rPr>
                <w:rFonts w:cs="Arial"/>
                <w:i/>
                <w:iCs/>
                <w:sz w:val="18"/>
                <w:szCs w:val="18"/>
              </w:rPr>
              <w:t>”</w:t>
            </w:r>
          </w:p>
          <w:p w14:paraId="3C8BAB96" w14:textId="77777777" w:rsidR="00B81627" w:rsidRPr="003214AB" w:rsidRDefault="00B81627" w:rsidP="003214AB">
            <w:pPr>
              <w:suppressAutoHyphens w:val="0"/>
              <w:autoSpaceDN/>
              <w:spacing w:line="276" w:lineRule="auto"/>
              <w:textAlignment w:val="auto"/>
              <w:rPr>
                <w:rFonts w:cs="Arial"/>
                <w:sz w:val="18"/>
                <w:szCs w:val="18"/>
              </w:rPr>
            </w:pPr>
          </w:p>
          <w:p w14:paraId="55425B81" w14:textId="1619F128" w:rsidR="00B81627" w:rsidRPr="003214AB" w:rsidRDefault="00B81627" w:rsidP="003214AB">
            <w:pPr>
              <w:suppressAutoHyphens w:val="0"/>
              <w:autoSpaceDN/>
              <w:spacing w:line="276" w:lineRule="auto"/>
              <w:textAlignment w:val="auto"/>
              <w:rPr>
                <w:rFonts w:cs="Arial"/>
                <w:sz w:val="18"/>
                <w:szCs w:val="18"/>
              </w:rPr>
            </w:pPr>
            <w:r w:rsidRPr="003214AB">
              <w:rPr>
                <w:rFonts w:cs="Arial"/>
                <w:sz w:val="18"/>
                <w:szCs w:val="18"/>
              </w:rPr>
              <w:t xml:space="preserve">Capítulo V: </w:t>
            </w:r>
            <w:r w:rsidRPr="003214AB">
              <w:rPr>
                <w:rFonts w:cs="Arial"/>
                <w:i/>
                <w:iCs/>
                <w:sz w:val="18"/>
                <w:szCs w:val="18"/>
              </w:rPr>
              <w:t xml:space="preserve">“…Para la ejecución del contrato que se derive del presente estudio previo se requiere contratar los servicios profesionales de </w:t>
            </w:r>
            <w:r w:rsidRPr="003214AB">
              <w:rPr>
                <w:rFonts w:cs="Arial"/>
                <w:i/>
                <w:iCs/>
                <w:sz w:val="18"/>
                <w:szCs w:val="18"/>
                <w:u w:val="single"/>
              </w:rPr>
              <w:t>una</w:t>
            </w:r>
            <w:r w:rsidRPr="003214AB">
              <w:rPr>
                <w:rFonts w:cs="Arial"/>
                <w:i/>
                <w:iCs/>
                <w:sz w:val="18"/>
                <w:szCs w:val="18"/>
              </w:rPr>
              <w:t xml:space="preserve"> persona…”</w:t>
            </w:r>
          </w:p>
        </w:tc>
        <w:tc>
          <w:tcPr>
            <w:tcW w:w="2126" w:type="dxa"/>
            <w:shd w:val="clear" w:color="auto" w:fill="auto"/>
            <w:vAlign w:val="center"/>
          </w:tcPr>
          <w:p w14:paraId="6DBD3EAD" w14:textId="77777777" w:rsidR="00B81627" w:rsidRPr="003214AB" w:rsidRDefault="00B81627" w:rsidP="003214AB">
            <w:pPr>
              <w:suppressAutoHyphens w:val="0"/>
              <w:autoSpaceDN/>
              <w:spacing w:line="276" w:lineRule="auto"/>
              <w:jc w:val="center"/>
              <w:textAlignment w:val="auto"/>
              <w:rPr>
                <w:rFonts w:cs="Arial"/>
                <w:color w:val="000000"/>
                <w:sz w:val="18"/>
                <w:szCs w:val="18"/>
                <w:lang w:eastAsia="es-CO"/>
              </w:rPr>
            </w:pPr>
            <w:r w:rsidRPr="003214AB">
              <w:rPr>
                <w:rFonts w:cs="Arial"/>
                <w:color w:val="000000"/>
                <w:sz w:val="18"/>
                <w:szCs w:val="18"/>
                <w:lang w:eastAsia="es-CO"/>
              </w:rPr>
              <w:t>1</w:t>
            </w:r>
          </w:p>
        </w:tc>
      </w:tr>
      <w:tr w:rsidR="00B81627" w:rsidRPr="003214AB" w14:paraId="48153A53" w14:textId="77777777" w:rsidTr="00E360B2">
        <w:trPr>
          <w:trHeight w:hRule="exact" w:val="1300"/>
          <w:jc w:val="center"/>
        </w:trPr>
        <w:tc>
          <w:tcPr>
            <w:tcW w:w="1550" w:type="dxa"/>
            <w:shd w:val="clear" w:color="auto" w:fill="auto"/>
            <w:vAlign w:val="center"/>
          </w:tcPr>
          <w:p w14:paraId="5EA7D6DC" w14:textId="15477BDA" w:rsidR="00B81627" w:rsidRPr="003214AB" w:rsidRDefault="00B81627" w:rsidP="003214AB">
            <w:pPr>
              <w:suppressAutoHyphens w:val="0"/>
              <w:autoSpaceDN/>
              <w:spacing w:line="276" w:lineRule="auto"/>
              <w:jc w:val="left"/>
              <w:textAlignment w:val="auto"/>
              <w:rPr>
                <w:rFonts w:cs="Arial"/>
                <w:color w:val="000000"/>
                <w:sz w:val="18"/>
                <w:szCs w:val="18"/>
                <w:lang w:val="en-US" w:eastAsia="es-CO"/>
              </w:rPr>
            </w:pPr>
            <w:r w:rsidRPr="003214AB">
              <w:rPr>
                <w:rFonts w:cs="Arial"/>
                <w:color w:val="000000"/>
                <w:sz w:val="18"/>
                <w:szCs w:val="18"/>
                <w:lang w:val="en-US" w:eastAsia="es-CO"/>
              </w:rPr>
              <w:lastRenderedPageBreak/>
              <w:t>IDRD-STRD-CD-15</w:t>
            </w:r>
            <w:r w:rsidR="00994E3F">
              <w:rPr>
                <w:rFonts w:cs="Arial"/>
                <w:color w:val="000000"/>
                <w:sz w:val="18"/>
                <w:szCs w:val="18"/>
                <w:lang w:val="en-US" w:eastAsia="es-CO"/>
              </w:rPr>
              <w:t>XX</w:t>
            </w:r>
            <w:r w:rsidRPr="003214AB">
              <w:rPr>
                <w:rFonts w:cs="Arial"/>
                <w:color w:val="000000"/>
                <w:sz w:val="18"/>
                <w:szCs w:val="18"/>
                <w:lang w:val="en-US" w:eastAsia="es-CO"/>
              </w:rPr>
              <w:t>-2021</w:t>
            </w:r>
          </w:p>
        </w:tc>
        <w:tc>
          <w:tcPr>
            <w:tcW w:w="5103" w:type="dxa"/>
            <w:shd w:val="clear" w:color="auto" w:fill="auto"/>
            <w:vAlign w:val="center"/>
          </w:tcPr>
          <w:p w14:paraId="67EA90A8" w14:textId="082A3A6B" w:rsidR="00B81627" w:rsidRPr="003214AB" w:rsidRDefault="00B81627" w:rsidP="003214AB">
            <w:pPr>
              <w:suppressAutoHyphens w:val="0"/>
              <w:autoSpaceDN/>
              <w:spacing w:line="276" w:lineRule="auto"/>
              <w:textAlignment w:val="auto"/>
              <w:rPr>
                <w:rFonts w:cs="Arial"/>
                <w:i/>
                <w:iCs/>
                <w:sz w:val="18"/>
                <w:szCs w:val="18"/>
              </w:rPr>
            </w:pPr>
            <w:r w:rsidRPr="003214AB">
              <w:rPr>
                <w:rFonts w:cs="Arial"/>
                <w:color w:val="000000"/>
                <w:sz w:val="18"/>
                <w:szCs w:val="18"/>
                <w:lang w:val="es-CO" w:eastAsia="es-CO"/>
              </w:rPr>
              <w:t xml:space="preserve">Capítulo I: </w:t>
            </w:r>
            <w:r w:rsidRPr="003214AB">
              <w:rPr>
                <w:rFonts w:cs="Arial"/>
                <w:i/>
                <w:iCs/>
                <w:color w:val="000000"/>
                <w:sz w:val="18"/>
                <w:szCs w:val="18"/>
                <w:lang w:val="es-CO" w:eastAsia="es-CO"/>
              </w:rPr>
              <w:t xml:space="preserve">“…requiere contar con </w:t>
            </w:r>
            <w:r w:rsidRPr="003214AB">
              <w:rPr>
                <w:rFonts w:cs="Arial"/>
                <w:i/>
                <w:iCs/>
                <w:color w:val="000000"/>
                <w:sz w:val="18"/>
                <w:szCs w:val="18"/>
                <w:u w:val="single"/>
                <w:lang w:val="es-CO" w:eastAsia="es-CO"/>
              </w:rPr>
              <w:t>dos (2)</w:t>
            </w:r>
            <w:r w:rsidRPr="003214AB">
              <w:rPr>
                <w:rFonts w:cs="Arial"/>
                <w:i/>
                <w:iCs/>
                <w:color w:val="000000"/>
                <w:sz w:val="18"/>
                <w:szCs w:val="18"/>
                <w:lang w:val="es-CO" w:eastAsia="es-CO"/>
              </w:rPr>
              <w:t xml:space="preserve"> profesionales en derecho…</w:t>
            </w:r>
            <w:r w:rsidRPr="003214AB">
              <w:rPr>
                <w:rFonts w:cs="Arial"/>
                <w:i/>
                <w:iCs/>
                <w:sz w:val="18"/>
                <w:szCs w:val="18"/>
              </w:rPr>
              <w:t>”</w:t>
            </w:r>
          </w:p>
          <w:p w14:paraId="2CBC7BF6" w14:textId="77777777" w:rsidR="00B81627" w:rsidRPr="003214AB" w:rsidRDefault="00B81627" w:rsidP="003214AB">
            <w:pPr>
              <w:suppressAutoHyphens w:val="0"/>
              <w:autoSpaceDN/>
              <w:spacing w:line="276" w:lineRule="auto"/>
              <w:textAlignment w:val="auto"/>
              <w:rPr>
                <w:rFonts w:cs="Arial"/>
                <w:sz w:val="18"/>
                <w:szCs w:val="18"/>
              </w:rPr>
            </w:pPr>
          </w:p>
          <w:p w14:paraId="55EC5AAB" w14:textId="157FF197" w:rsidR="00B81627" w:rsidRPr="003214AB" w:rsidRDefault="00B81627" w:rsidP="003214AB">
            <w:pPr>
              <w:suppressAutoHyphens w:val="0"/>
              <w:autoSpaceDN/>
              <w:spacing w:line="276" w:lineRule="auto"/>
              <w:textAlignment w:val="auto"/>
              <w:rPr>
                <w:rFonts w:cs="Arial"/>
                <w:color w:val="000000"/>
                <w:sz w:val="18"/>
                <w:szCs w:val="18"/>
                <w:lang w:val="es-CO" w:eastAsia="es-CO"/>
              </w:rPr>
            </w:pPr>
            <w:r w:rsidRPr="003214AB">
              <w:rPr>
                <w:rFonts w:cs="Arial"/>
                <w:sz w:val="18"/>
                <w:szCs w:val="18"/>
              </w:rPr>
              <w:t xml:space="preserve">Capítulo V: </w:t>
            </w:r>
            <w:r w:rsidRPr="003214AB">
              <w:rPr>
                <w:rFonts w:cs="Arial"/>
                <w:i/>
                <w:iCs/>
                <w:sz w:val="18"/>
                <w:szCs w:val="18"/>
              </w:rPr>
              <w:t xml:space="preserve">“…Para la ejecución del contrato que se derive del presente estudio previo se requiere contratar los servicios de </w:t>
            </w:r>
            <w:r w:rsidRPr="003214AB">
              <w:rPr>
                <w:rFonts w:cs="Arial"/>
                <w:i/>
                <w:iCs/>
                <w:sz w:val="18"/>
                <w:szCs w:val="18"/>
                <w:u w:val="single"/>
              </w:rPr>
              <w:t>una</w:t>
            </w:r>
            <w:r w:rsidRPr="003214AB">
              <w:rPr>
                <w:rFonts w:cs="Arial"/>
                <w:i/>
                <w:iCs/>
                <w:sz w:val="18"/>
                <w:szCs w:val="18"/>
              </w:rPr>
              <w:t xml:space="preserve"> persona …”</w:t>
            </w:r>
          </w:p>
        </w:tc>
        <w:tc>
          <w:tcPr>
            <w:tcW w:w="2126" w:type="dxa"/>
            <w:shd w:val="clear" w:color="auto" w:fill="auto"/>
            <w:vAlign w:val="center"/>
          </w:tcPr>
          <w:p w14:paraId="675F24D7" w14:textId="77777777" w:rsidR="00B81627" w:rsidRPr="003214AB" w:rsidRDefault="00B81627"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w:t>
            </w:r>
          </w:p>
        </w:tc>
      </w:tr>
    </w:tbl>
    <w:p w14:paraId="357F5DB2" w14:textId="313C55A1" w:rsidR="006007FF" w:rsidRPr="003214AB" w:rsidRDefault="006007FF" w:rsidP="003214AB">
      <w:pPr>
        <w:spacing w:line="276" w:lineRule="auto"/>
        <w:jc w:val="center"/>
        <w:rPr>
          <w:rFonts w:eastAsia="Arial" w:cs="Arial"/>
          <w:sz w:val="16"/>
          <w:szCs w:val="16"/>
          <w:lang w:val="es-CO" w:eastAsia="zh-CN"/>
        </w:rPr>
      </w:pPr>
      <w:r w:rsidRPr="003214AB">
        <w:rPr>
          <w:rFonts w:eastAsia="Arial" w:cs="Arial"/>
          <w:sz w:val="16"/>
          <w:szCs w:val="16"/>
          <w:lang w:val="es-CO" w:eastAsia="zh-CN"/>
        </w:rPr>
        <w:t>Cuadro No. 2 – Revisión Estudios previos y Certificaciones inexistencia o insuficiencia de personal</w:t>
      </w:r>
    </w:p>
    <w:p w14:paraId="723A56C5" w14:textId="77777777" w:rsidR="006007FF" w:rsidRPr="003214AB" w:rsidRDefault="006007FF" w:rsidP="003214AB">
      <w:pPr>
        <w:spacing w:line="276" w:lineRule="auto"/>
        <w:jc w:val="center"/>
        <w:rPr>
          <w:rFonts w:eastAsia="Arial" w:cs="Arial"/>
          <w:sz w:val="16"/>
          <w:szCs w:val="16"/>
          <w:lang w:val="es-CO" w:eastAsia="zh-CN"/>
        </w:rPr>
      </w:pPr>
      <w:r w:rsidRPr="003214AB">
        <w:rPr>
          <w:rFonts w:eastAsia="Arial" w:cs="Arial"/>
          <w:sz w:val="16"/>
          <w:szCs w:val="16"/>
          <w:lang w:val="es-CO" w:eastAsia="zh-CN"/>
        </w:rPr>
        <w:t>Fuente: Secop II</w:t>
      </w:r>
    </w:p>
    <w:p w14:paraId="3EA25FFA" w14:textId="77777777" w:rsidR="00971873" w:rsidRPr="003214AB" w:rsidRDefault="00971873" w:rsidP="003214AB">
      <w:pPr>
        <w:spacing w:line="276" w:lineRule="auto"/>
        <w:rPr>
          <w:rFonts w:cs="Arial"/>
          <w:bCs/>
          <w:szCs w:val="22"/>
        </w:rPr>
      </w:pPr>
      <w:r w:rsidRPr="003214AB">
        <w:rPr>
          <w:rFonts w:cs="Arial"/>
          <w:bCs/>
          <w:szCs w:val="22"/>
        </w:rPr>
        <w:t>Por otra parte, se observaron las siguientes situaciones:</w:t>
      </w:r>
    </w:p>
    <w:p w14:paraId="7648DA53" w14:textId="77777777" w:rsidR="00971873" w:rsidRPr="003214AB" w:rsidRDefault="00971873" w:rsidP="003214AB">
      <w:pPr>
        <w:spacing w:line="276" w:lineRule="auto"/>
        <w:rPr>
          <w:rFonts w:cs="Arial"/>
          <w:bCs/>
          <w:szCs w:val="22"/>
        </w:rPr>
      </w:pPr>
    </w:p>
    <w:p w14:paraId="63ECA08E" w14:textId="63AD5768" w:rsidR="00971873" w:rsidRPr="003214AB" w:rsidRDefault="00971873" w:rsidP="003214AB">
      <w:pPr>
        <w:pStyle w:val="Prrafodelista"/>
        <w:numPr>
          <w:ilvl w:val="0"/>
          <w:numId w:val="7"/>
        </w:numPr>
        <w:spacing w:line="276" w:lineRule="auto"/>
        <w:rPr>
          <w:rFonts w:cs="Arial"/>
          <w:bCs/>
          <w:szCs w:val="22"/>
        </w:rPr>
      </w:pPr>
      <w:r w:rsidRPr="003214AB">
        <w:rPr>
          <w:rFonts w:cs="Arial"/>
          <w:bCs/>
          <w:szCs w:val="22"/>
        </w:rPr>
        <w:t xml:space="preserve">Un caso de descuido en el diligenciamiento del formato, toda vez que se marca con “SÍ” a la pregunta </w:t>
      </w:r>
      <w:r w:rsidRPr="003214AB">
        <w:rPr>
          <w:rFonts w:cs="Arial"/>
          <w:bCs/>
          <w:i/>
          <w:iCs/>
          <w:szCs w:val="22"/>
        </w:rPr>
        <w:t>“¿Para satisfacer la necesidad del IDRD requiere celebración de múltiples contratos con objeto igual?”</w:t>
      </w:r>
      <w:r w:rsidRPr="003214AB">
        <w:rPr>
          <w:rFonts w:cs="Arial"/>
          <w:bCs/>
          <w:szCs w:val="22"/>
        </w:rPr>
        <w:t>, pero se autoriza celebrar solamente un contrato: IDRD-STRD-CD-16</w:t>
      </w:r>
      <w:r w:rsidR="00994E3F">
        <w:rPr>
          <w:rFonts w:cs="Arial"/>
          <w:bCs/>
          <w:szCs w:val="22"/>
        </w:rPr>
        <w:t>XX</w:t>
      </w:r>
      <w:r w:rsidRPr="003214AB">
        <w:rPr>
          <w:rFonts w:cs="Arial"/>
          <w:bCs/>
          <w:szCs w:val="22"/>
        </w:rPr>
        <w:t>-2021.</w:t>
      </w:r>
    </w:p>
    <w:p w14:paraId="07D851EA" w14:textId="77777777" w:rsidR="00971873" w:rsidRPr="003214AB" w:rsidRDefault="00971873" w:rsidP="003214AB">
      <w:pPr>
        <w:pStyle w:val="Prrafodelista"/>
        <w:spacing w:line="276" w:lineRule="auto"/>
        <w:rPr>
          <w:rFonts w:cs="Arial"/>
          <w:bCs/>
          <w:szCs w:val="22"/>
        </w:rPr>
      </w:pPr>
    </w:p>
    <w:p w14:paraId="10CB27D2" w14:textId="13E778F3" w:rsidR="00971873" w:rsidRPr="003214AB" w:rsidRDefault="00971873" w:rsidP="003214AB">
      <w:pPr>
        <w:pStyle w:val="Prrafodelista"/>
        <w:numPr>
          <w:ilvl w:val="0"/>
          <w:numId w:val="7"/>
        </w:numPr>
        <w:spacing w:line="276" w:lineRule="auto"/>
        <w:rPr>
          <w:rFonts w:cs="Arial"/>
          <w:bCs/>
          <w:szCs w:val="22"/>
        </w:rPr>
      </w:pPr>
      <w:r w:rsidRPr="003214AB">
        <w:rPr>
          <w:rFonts w:cs="Arial"/>
          <w:bCs/>
          <w:szCs w:val="22"/>
        </w:rPr>
        <w:t>Un caso de falta de numeración del ‘Certificado de inexistencia o insuficiencia de personal’ para el contrato de prestación de servicios Nro. IDRD-STP-CD-20</w:t>
      </w:r>
      <w:r w:rsidR="00994E3F">
        <w:rPr>
          <w:rFonts w:cs="Arial"/>
          <w:bCs/>
          <w:szCs w:val="22"/>
        </w:rPr>
        <w:t>XX</w:t>
      </w:r>
      <w:r w:rsidRPr="003214AB">
        <w:rPr>
          <w:rFonts w:cs="Arial"/>
          <w:bCs/>
          <w:szCs w:val="22"/>
        </w:rPr>
        <w:t>-2021.</w:t>
      </w:r>
    </w:p>
    <w:p w14:paraId="246B72B7" w14:textId="77777777" w:rsidR="00971873" w:rsidRPr="003214AB" w:rsidRDefault="00971873" w:rsidP="003214AB">
      <w:pPr>
        <w:spacing w:line="276" w:lineRule="auto"/>
        <w:rPr>
          <w:rFonts w:cs="Arial"/>
          <w:bCs/>
          <w:szCs w:val="22"/>
        </w:rPr>
      </w:pPr>
    </w:p>
    <w:p w14:paraId="40360741" w14:textId="6EA41911" w:rsidR="00300422" w:rsidRPr="003214AB" w:rsidRDefault="00300422" w:rsidP="003214AB">
      <w:pPr>
        <w:spacing w:line="276" w:lineRule="auto"/>
        <w:rPr>
          <w:rFonts w:cs="Arial"/>
          <w:bCs/>
          <w:szCs w:val="22"/>
        </w:rPr>
      </w:pPr>
      <w:r w:rsidRPr="003214AB">
        <w:rPr>
          <w:rFonts w:cs="Arial"/>
          <w:bCs/>
          <w:szCs w:val="22"/>
        </w:rPr>
        <w:t xml:space="preserve">Con base en lo expuesto se puede concluir que se da cumplimiento a la </w:t>
      </w:r>
      <w:r w:rsidR="00D41440" w:rsidRPr="003214AB">
        <w:rPr>
          <w:rFonts w:cs="Arial"/>
          <w:bCs/>
          <w:szCs w:val="22"/>
        </w:rPr>
        <w:t>sustentación</w:t>
      </w:r>
      <w:r w:rsidRPr="003214AB">
        <w:rPr>
          <w:rFonts w:cs="Arial"/>
          <w:bCs/>
          <w:szCs w:val="22"/>
        </w:rPr>
        <w:t xml:space="preserve"> </w:t>
      </w:r>
      <w:r w:rsidR="00D41440" w:rsidRPr="003214AB">
        <w:rPr>
          <w:rFonts w:cs="Arial"/>
          <w:bCs/>
          <w:szCs w:val="22"/>
        </w:rPr>
        <w:t>en los estudios previos para</w:t>
      </w:r>
      <w:r w:rsidRPr="003214AB">
        <w:rPr>
          <w:rFonts w:cs="Arial"/>
          <w:bCs/>
          <w:szCs w:val="22"/>
        </w:rPr>
        <w:t xml:space="preserve"> </w:t>
      </w:r>
      <w:r w:rsidR="00D41440" w:rsidRPr="003214AB">
        <w:rPr>
          <w:rFonts w:cs="Arial"/>
          <w:bCs/>
          <w:szCs w:val="22"/>
        </w:rPr>
        <w:t xml:space="preserve">la celebración </w:t>
      </w:r>
      <w:r w:rsidRPr="003214AB">
        <w:rPr>
          <w:rFonts w:cs="Arial"/>
          <w:bCs/>
          <w:szCs w:val="22"/>
        </w:rPr>
        <w:t xml:space="preserve">de </w:t>
      </w:r>
      <w:r w:rsidR="00D41440" w:rsidRPr="003214AB">
        <w:rPr>
          <w:rFonts w:cs="Arial"/>
          <w:bCs/>
          <w:szCs w:val="22"/>
        </w:rPr>
        <w:t xml:space="preserve">múltiples </w:t>
      </w:r>
      <w:r w:rsidRPr="003214AB">
        <w:rPr>
          <w:rFonts w:cs="Arial"/>
          <w:bCs/>
          <w:szCs w:val="22"/>
        </w:rPr>
        <w:t>contra</w:t>
      </w:r>
      <w:r w:rsidR="00D41440" w:rsidRPr="003214AB">
        <w:rPr>
          <w:rFonts w:cs="Arial"/>
          <w:bCs/>
          <w:szCs w:val="22"/>
        </w:rPr>
        <w:t>tos</w:t>
      </w:r>
      <w:r w:rsidRPr="003214AB">
        <w:rPr>
          <w:rFonts w:cs="Arial"/>
          <w:bCs/>
          <w:szCs w:val="22"/>
        </w:rPr>
        <w:t xml:space="preserve"> con el mismo objeto y a la </w:t>
      </w:r>
      <w:r w:rsidR="00D41440" w:rsidRPr="003214AB">
        <w:rPr>
          <w:rFonts w:cs="Arial"/>
          <w:bCs/>
          <w:szCs w:val="22"/>
        </w:rPr>
        <w:t>autorización</w:t>
      </w:r>
      <w:r w:rsidRPr="003214AB">
        <w:rPr>
          <w:rFonts w:cs="Arial"/>
          <w:bCs/>
          <w:szCs w:val="22"/>
        </w:rPr>
        <w:t xml:space="preserve"> </w:t>
      </w:r>
      <w:r w:rsidR="00D41440" w:rsidRPr="003214AB">
        <w:rPr>
          <w:rFonts w:cs="Arial"/>
          <w:bCs/>
          <w:szCs w:val="22"/>
        </w:rPr>
        <w:t xml:space="preserve">expresa de Talento </w:t>
      </w:r>
      <w:r w:rsidR="004D3713" w:rsidRPr="003214AB">
        <w:rPr>
          <w:rFonts w:cs="Arial"/>
          <w:bCs/>
          <w:szCs w:val="22"/>
        </w:rPr>
        <w:t>H</w:t>
      </w:r>
      <w:r w:rsidR="00D41440" w:rsidRPr="003214AB">
        <w:rPr>
          <w:rFonts w:cs="Arial"/>
          <w:bCs/>
          <w:szCs w:val="22"/>
        </w:rPr>
        <w:t xml:space="preserve">umano (competencia delegada </w:t>
      </w:r>
      <w:r w:rsidR="004F23E6" w:rsidRPr="003214AB">
        <w:rPr>
          <w:rFonts w:cs="Arial"/>
          <w:bCs/>
          <w:szCs w:val="22"/>
        </w:rPr>
        <w:t xml:space="preserve">desde la Dirección General </w:t>
      </w:r>
      <w:r w:rsidR="00D41440" w:rsidRPr="003214AB">
        <w:rPr>
          <w:rFonts w:cs="Arial"/>
          <w:bCs/>
          <w:szCs w:val="22"/>
        </w:rPr>
        <w:t xml:space="preserve">a través de la Resolución </w:t>
      </w:r>
      <w:r w:rsidR="00D41440" w:rsidRPr="003214AB">
        <w:rPr>
          <w:rFonts w:eastAsia="Arial" w:cs="Arial"/>
          <w:bCs/>
          <w:szCs w:val="22"/>
          <w:lang w:eastAsia="zh-CN"/>
        </w:rPr>
        <w:t>196 del 14-jul-2020</w:t>
      </w:r>
      <w:r w:rsidR="00D41440" w:rsidRPr="003214AB">
        <w:rPr>
          <w:rFonts w:cs="Arial"/>
          <w:bCs/>
          <w:szCs w:val="22"/>
        </w:rPr>
        <w:t>)</w:t>
      </w:r>
      <w:r w:rsidRPr="003214AB">
        <w:rPr>
          <w:rFonts w:cs="Arial"/>
          <w:bCs/>
          <w:szCs w:val="22"/>
        </w:rPr>
        <w:t xml:space="preserve">; sin embargo, es necesario </w:t>
      </w:r>
      <w:r w:rsidR="00E47D2F" w:rsidRPr="003214AB">
        <w:rPr>
          <w:rFonts w:cs="Arial"/>
          <w:bCs/>
          <w:szCs w:val="22"/>
        </w:rPr>
        <w:t xml:space="preserve">controlar la </w:t>
      </w:r>
      <w:r w:rsidRPr="003214AB">
        <w:rPr>
          <w:rFonts w:cs="Arial"/>
          <w:bCs/>
          <w:szCs w:val="22"/>
        </w:rPr>
        <w:t>consistencia de la información contenida en los formatos</w:t>
      </w:r>
      <w:r w:rsidR="00D41440" w:rsidRPr="003214AB">
        <w:rPr>
          <w:rFonts w:cs="Arial"/>
          <w:bCs/>
          <w:szCs w:val="22"/>
        </w:rPr>
        <w:t>,</w:t>
      </w:r>
      <w:r w:rsidRPr="003214AB">
        <w:rPr>
          <w:rFonts w:cs="Arial"/>
          <w:bCs/>
          <w:szCs w:val="22"/>
        </w:rPr>
        <w:t xml:space="preserve"> con el fin de asegurar</w:t>
      </w:r>
      <w:r w:rsidR="00980C22" w:rsidRPr="003214AB">
        <w:rPr>
          <w:rFonts w:cs="Arial"/>
          <w:bCs/>
          <w:szCs w:val="22"/>
        </w:rPr>
        <w:t xml:space="preserve"> adecuado soporte y </w:t>
      </w:r>
      <w:r w:rsidRPr="003214AB">
        <w:rPr>
          <w:rFonts w:cs="Arial"/>
          <w:bCs/>
          <w:szCs w:val="22"/>
        </w:rPr>
        <w:t>precisión en los procesos contractuales.</w:t>
      </w:r>
    </w:p>
    <w:p w14:paraId="40F3BF30" w14:textId="61FA6895" w:rsidR="00971873" w:rsidRPr="003214AB" w:rsidRDefault="00971873" w:rsidP="003214AB">
      <w:pPr>
        <w:spacing w:line="276" w:lineRule="auto"/>
        <w:rPr>
          <w:rFonts w:cs="Arial"/>
          <w:bCs/>
          <w:szCs w:val="22"/>
        </w:rPr>
      </w:pPr>
    </w:p>
    <w:p w14:paraId="7E1E0217" w14:textId="54F5BD45" w:rsidR="00BA1207" w:rsidRPr="003214AB" w:rsidRDefault="00BA120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 contratación estará sujeta a la disponibilidad de recursos en el presupuesto de cada vigencia, tanto para funcionamiento como para inversión…”.</w:t>
      </w:r>
    </w:p>
    <w:p w14:paraId="726AE2D2" w14:textId="77777777" w:rsidR="008A5342" w:rsidRPr="003214AB" w:rsidRDefault="008A5342" w:rsidP="003214AB">
      <w:pPr>
        <w:pStyle w:val="Prrafodelista"/>
        <w:spacing w:line="276" w:lineRule="auto"/>
        <w:ind w:left="709"/>
        <w:rPr>
          <w:rFonts w:cs="Arial"/>
          <w:bCs/>
          <w:i/>
          <w:iCs/>
          <w:sz w:val="20"/>
          <w:szCs w:val="20"/>
        </w:rPr>
      </w:pPr>
    </w:p>
    <w:p w14:paraId="5CD45B17" w14:textId="281BF477" w:rsidR="000E3C3D" w:rsidRPr="003214AB" w:rsidRDefault="00493D6E" w:rsidP="003214AB">
      <w:pPr>
        <w:spacing w:line="276" w:lineRule="auto"/>
        <w:rPr>
          <w:rFonts w:cs="Arial"/>
          <w:bCs/>
          <w:szCs w:val="22"/>
        </w:rPr>
      </w:pPr>
      <w:r w:rsidRPr="003214AB">
        <w:rPr>
          <w:rFonts w:cs="Arial"/>
          <w:b/>
          <w:szCs w:val="22"/>
        </w:rPr>
        <w:t>Cumplimiento:</w:t>
      </w:r>
      <w:r w:rsidRPr="003214AB">
        <w:rPr>
          <w:rFonts w:cs="Arial"/>
          <w:bCs/>
          <w:szCs w:val="22"/>
        </w:rPr>
        <w:t xml:space="preserve"> </w:t>
      </w:r>
      <w:r w:rsidR="000E3C3D" w:rsidRPr="003214AB">
        <w:rPr>
          <w:rFonts w:cs="Arial"/>
          <w:bCs/>
          <w:szCs w:val="22"/>
        </w:rPr>
        <w:t xml:space="preserve">se evidenció </w:t>
      </w:r>
      <w:proofErr w:type="gramStart"/>
      <w:r w:rsidR="000E3C3D" w:rsidRPr="003214AB">
        <w:rPr>
          <w:rFonts w:cs="Arial"/>
          <w:bCs/>
          <w:szCs w:val="22"/>
        </w:rPr>
        <w:t>que</w:t>
      </w:r>
      <w:proofErr w:type="gramEnd"/>
      <w:r w:rsidR="000E3C3D" w:rsidRPr="003214AB">
        <w:rPr>
          <w:rFonts w:cs="Arial"/>
          <w:bCs/>
          <w:szCs w:val="22"/>
        </w:rPr>
        <w:t xml:space="preserve"> </w:t>
      </w:r>
      <w:r w:rsidR="00971873" w:rsidRPr="003214AB">
        <w:rPr>
          <w:rFonts w:cs="Arial"/>
          <w:bCs/>
          <w:szCs w:val="22"/>
        </w:rPr>
        <w:t xml:space="preserve">durante el segundo trimestre de 2021, el Instituto continúa dando cumplimiento al presente requisito, toda vez que </w:t>
      </w:r>
      <w:r w:rsidR="000E3C3D" w:rsidRPr="003214AB">
        <w:rPr>
          <w:rFonts w:cs="Arial"/>
          <w:bCs/>
          <w:szCs w:val="22"/>
        </w:rPr>
        <w:t>para todos los casos seleccionados se cuenta con CDP que respalda presupuestalmente la contratación.</w:t>
      </w:r>
    </w:p>
    <w:p w14:paraId="6D6D2517" w14:textId="77777777" w:rsidR="008A5342" w:rsidRPr="003214AB" w:rsidRDefault="008A5342" w:rsidP="003214AB">
      <w:pPr>
        <w:spacing w:line="276" w:lineRule="auto"/>
        <w:rPr>
          <w:rFonts w:cs="Arial"/>
          <w:bCs/>
          <w:szCs w:val="22"/>
        </w:rPr>
      </w:pPr>
    </w:p>
    <w:p w14:paraId="112EEF7A" w14:textId="6786FF42" w:rsidR="00BA1207" w:rsidRPr="003214AB" w:rsidRDefault="00BA120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“…el monto de los honorarios mensuales del contratista no podrá superar la escala prevista en la tabla de honorarios que para tal efecto expida la entidad u organismo distrital…”.</w:t>
      </w:r>
    </w:p>
    <w:p w14:paraId="7B4713E7" w14:textId="77777777" w:rsidR="008A5342" w:rsidRPr="003214AB" w:rsidRDefault="008A5342" w:rsidP="003214AB">
      <w:pPr>
        <w:spacing w:line="276" w:lineRule="auto"/>
        <w:rPr>
          <w:rFonts w:cs="Arial"/>
          <w:b/>
          <w:szCs w:val="22"/>
          <w:highlight w:val="yellow"/>
        </w:rPr>
      </w:pPr>
    </w:p>
    <w:p w14:paraId="528B896F" w14:textId="7892EED8" w:rsidR="00475C2D" w:rsidRPr="003214AB" w:rsidRDefault="00493D6E" w:rsidP="003214AB">
      <w:pPr>
        <w:spacing w:line="276" w:lineRule="auto"/>
        <w:rPr>
          <w:rFonts w:cs="Arial"/>
          <w:bCs/>
          <w:szCs w:val="22"/>
        </w:rPr>
      </w:pPr>
      <w:r w:rsidRPr="003214AB">
        <w:rPr>
          <w:rFonts w:cs="Arial"/>
          <w:b/>
          <w:szCs w:val="22"/>
        </w:rPr>
        <w:t>Cumplimiento:</w:t>
      </w:r>
      <w:r w:rsidRPr="003214AB">
        <w:rPr>
          <w:rFonts w:cs="Arial"/>
          <w:bCs/>
          <w:szCs w:val="22"/>
        </w:rPr>
        <w:t xml:space="preserve"> </w:t>
      </w:r>
      <w:r w:rsidR="009B0DDB" w:rsidRPr="003214AB">
        <w:rPr>
          <w:rFonts w:cs="Arial"/>
          <w:bCs/>
          <w:szCs w:val="22"/>
        </w:rPr>
        <w:t xml:space="preserve">dentro de la muestra seleccionada </w:t>
      </w:r>
      <w:r w:rsidR="00B8233D" w:rsidRPr="003214AB">
        <w:rPr>
          <w:rFonts w:cs="Arial"/>
          <w:bCs/>
          <w:szCs w:val="22"/>
        </w:rPr>
        <w:t>s</w:t>
      </w:r>
      <w:r w:rsidR="009B0DDB" w:rsidRPr="003214AB">
        <w:rPr>
          <w:rFonts w:cs="Arial"/>
          <w:bCs/>
          <w:szCs w:val="22"/>
        </w:rPr>
        <w:t xml:space="preserve">e observó un contrato para el cual la remuneración pactada es superior </w:t>
      </w:r>
      <w:r w:rsidR="00475C2D" w:rsidRPr="003214AB">
        <w:rPr>
          <w:rFonts w:cs="Arial"/>
          <w:bCs/>
          <w:szCs w:val="22"/>
        </w:rPr>
        <w:t xml:space="preserve">al valor máximo definido en la Resolución 002 </w:t>
      </w:r>
      <w:r w:rsidR="00B8233D" w:rsidRPr="003214AB">
        <w:rPr>
          <w:rFonts w:cs="Arial"/>
          <w:bCs/>
          <w:szCs w:val="22"/>
        </w:rPr>
        <w:t xml:space="preserve">de 2021 </w:t>
      </w:r>
      <w:r w:rsidR="00475C2D" w:rsidRPr="003214AB">
        <w:rPr>
          <w:rFonts w:cs="Arial"/>
          <w:bCs/>
          <w:szCs w:val="22"/>
        </w:rPr>
        <w:t xml:space="preserve">para los requisitos que fueron </w:t>
      </w:r>
      <w:r w:rsidR="00B8233D" w:rsidRPr="003214AB">
        <w:rPr>
          <w:rFonts w:cs="Arial"/>
          <w:bCs/>
          <w:szCs w:val="22"/>
        </w:rPr>
        <w:t>señalados</w:t>
      </w:r>
      <w:r w:rsidR="00475C2D" w:rsidRPr="003214AB">
        <w:rPr>
          <w:rFonts w:cs="Arial"/>
          <w:bCs/>
          <w:szCs w:val="22"/>
        </w:rPr>
        <w:t xml:space="preserve"> en los estudios previos.</w:t>
      </w:r>
    </w:p>
    <w:p w14:paraId="60325670" w14:textId="3F86DEA3" w:rsidR="00475C2D" w:rsidRPr="003214AB" w:rsidRDefault="00475C2D" w:rsidP="003214AB">
      <w:pPr>
        <w:spacing w:line="276" w:lineRule="auto"/>
        <w:rPr>
          <w:rFonts w:cs="Arial"/>
          <w:bCs/>
          <w:szCs w:val="22"/>
        </w:rPr>
      </w:pPr>
    </w:p>
    <w:p w14:paraId="45A0743F" w14:textId="2A0E1045" w:rsidR="000E3C3D" w:rsidRPr="003214AB" w:rsidRDefault="004A5114" w:rsidP="003214AB">
      <w:pPr>
        <w:spacing w:line="276" w:lineRule="auto"/>
        <w:rPr>
          <w:rFonts w:cs="Arial"/>
          <w:bCs/>
          <w:szCs w:val="22"/>
        </w:rPr>
      </w:pPr>
      <w:r w:rsidRPr="003214AB">
        <w:rPr>
          <w:rFonts w:cs="Arial"/>
          <w:bCs/>
          <w:szCs w:val="22"/>
        </w:rPr>
        <w:t xml:space="preserve">Con base en lo enunciado, no se da </w:t>
      </w:r>
      <w:r w:rsidR="000E3C3D" w:rsidRPr="003214AB">
        <w:rPr>
          <w:rFonts w:cs="Arial"/>
          <w:bCs/>
          <w:szCs w:val="22"/>
        </w:rPr>
        <w:t>cumplimiento al requisito señalado en la norma.</w:t>
      </w:r>
    </w:p>
    <w:p w14:paraId="3042CB57" w14:textId="77777777" w:rsidR="00971873" w:rsidRPr="003214AB" w:rsidRDefault="00971873" w:rsidP="003214AB">
      <w:pPr>
        <w:spacing w:line="276" w:lineRule="auto"/>
        <w:rPr>
          <w:rFonts w:cs="Arial"/>
          <w:bCs/>
          <w:szCs w:val="22"/>
        </w:rPr>
      </w:pPr>
    </w:p>
    <w:p w14:paraId="4FDF5983" w14:textId="0958E599" w:rsidR="00BA1207" w:rsidRPr="003214AB" w:rsidRDefault="00BA120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lastRenderedPageBreak/>
        <w:t>“…está prohibido el pacto de remuneración por valor mensual superior a la remuneración total mensual establecida para el jefe de la entidad u organismo distrital”.</w:t>
      </w:r>
    </w:p>
    <w:p w14:paraId="527D5C36" w14:textId="77777777" w:rsidR="007515F8" w:rsidRPr="003214AB" w:rsidRDefault="007515F8" w:rsidP="003214AB">
      <w:pPr>
        <w:spacing w:line="276" w:lineRule="auto"/>
        <w:rPr>
          <w:rFonts w:cs="Arial"/>
          <w:b/>
          <w:szCs w:val="22"/>
        </w:rPr>
      </w:pPr>
    </w:p>
    <w:p w14:paraId="0F94D528" w14:textId="34025B11" w:rsidR="008A5342" w:rsidRPr="003214AB" w:rsidRDefault="00493D6E" w:rsidP="003214AB">
      <w:pPr>
        <w:spacing w:line="276" w:lineRule="auto"/>
        <w:rPr>
          <w:rFonts w:cs="Arial"/>
          <w:bCs/>
          <w:szCs w:val="22"/>
        </w:rPr>
      </w:pPr>
      <w:r w:rsidRPr="003214AB">
        <w:rPr>
          <w:rFonts w:cs="Arial"/>
          <w:b/>
          <w:szCs w:val="22"/>
        </w:rPr>
        <w:t>Cumplimiento:</w:t>
      </w:r>
      <w:r w:rsidR="000E3C3D" w:rsidRPr="003214AB">
        <w:rPr>
          <w:rFonts w:cs="Arial"/>
          <w:b/>
          <w:szCs w:val="22"/>
        </w:rPr>
        <w:t xml:space="preserve"> </w:t>
      </w:r>
      <w:r w:rsidR="000E3C3D" w:rsidRPr="003214AB">
        <w:rPr>
          <w:rFonts w:cs="Arial"/>
          <w:bCs/>
          <w:szCs w:val="22"/>
        </w:rPr>
        <w:t>se evidenció</w:t>
      </w:r>
      <w:r w:rsidR="000E3C3D" w:rsidRPr="003214AB">
        <w:rPr>
          <w:rFonts w:cs="Arial"/>
          <w:b/>
          <w:szCs w:val="22"/>
        </w:rPr>
        <w:t xml:space="preserve"> </w:t>
      </w:r>
      <w:r w:rsidR="000E3C3D" w:rsidRPr="003214AB">
        <w:rPr>
          <w:rFonts w:cs="Arial"/>
          <w:bCs/>
          <w:szCs w:val="22"/>
        </w:rPr>
        <w:t xml:space="preserve">que </w:t>
      </w:r>
      <w:r w:rsidR="00BA4534" w:rsidRPr="003214AB">
        <w:rPr>
          <w:rFonts w:cs="Arial"/>
          <w:bCs/>
          <w:szCs w:val="22"/>
        </w:rPr>
        <w:t xml:space="preserve">el Instituto continúa dando cumplimiento al requisito establecido, toda vez que </w:t>
      </w:r>
      <w:r w:rsidR="000E3C3D" w:rsidRPr="003214AB">
        <w:rPr>
          <w:rFonts w:cs="Arial"/>
          <w:bCs/>
          <w:szCs w:val="22"/>
        </w:rPr>
        <w:t xml:space="preserve">ninguno de los contratos de prestación de servicios celebrados </w:t>
      </w:r>
      <w:r w:rsidR="00BA4534" w:rsidRPr="003214AB">
        <w:rPr>
          <w:rFonts w:cs="Arial"/>
          <w:bCs/>
          <w:szCs w:val="22"/>
        </w:rPr>
        <w:t xml:space="preserve">en el </w:t>
      </w:r>
      <w:r w:rsidR="00BE1952" w:rsidRPr="003214AB">
        <w:rPr>
          <w:rFonts w:cs="Arial"/>
          <w:bCs/>
          <w:szCs w:val="22"/>
        </w:rPr>
        <w:t>segundo trimestre</w:t>
      </w:r>
      <w:r w:rsidR="00BA4534" w:rsidRPr="003214AB">
        <w:rPr>
          <w:rFonts w:cs="Arial"/>
          <w:bCs/>
          <w:szCs w:val="22"/>
        </w:rPr>
        <w:t xml:space="preserve"> de</w:t>
      </w:r>
      <w:r w:rsidR="000E3C3D" w:rsidRPr="003214AB">
        <w:rPr>
          <w:rFonts w:cs="Arial"/>
          <w:bCs/>
          <w:szCs w:val="22"/>
        </w:rPr>
        <w:t xml:space="preserve"> 2021 tiene honorarios pactados superiores a la remuneración total mensual establecida para la directora de la entidad.</w:t>
      </w:r>
    </w:p>
    <w:p w14:paraId="233E96F1" w14:textId="7EA80A01" w:rsidR="00493D6E" w:rsidRPr="003214AB" w:rsidRDefault="000E3C3D" w:rsidP="003214AB">
      <w:pPr>
        <w:spacing w:line="276" w:lineRule="auto"/>
        <w:rPr>
          <w:rFonts w:cs="Arial"/>
          <w:bCs/>
          <w:szCs w:val="22"/>
        </w:rPr>
      </w:pPr>
      <w:r w:rsidRPr="003214AB">
        <w:rPr>
          <w:rFonts w:cs="Arial"/>
          <w:b/>
          <w:szCs w:val="22"/>
        </w:rPr>
        <w:t xml:space="preserve"> </w:t>
      </w:r>
      <w:r w:rsidR="00493D6E" w:rsidRPr="003214AB">
        <w:rPr>
          <w:rFonts w:cs="Arial"/>
          <w:bCs/>
          <w:szCs w:val="22"/>
        </w:rPr>
        <w:t xml:space="preserve"> </w:t>
      </w:r>
    </w:p>
    <w:p w14:paraId="0E88C79A" w14:textId="5BC21EB2" w:rsidR="00BA1207" w:rsidRPr="003214AB" w:rsidRDefault="00BA120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 fiscales a cargo del empleador…”.</w:t>
      </w:r>
    </w:p>
    <w:p w14:paraId="61A9CB42" w14:textId="44083B75" w:rsidR="008A5342" w:rsidRPr="003214AB" w:rsidRDefault="00493D6E" w:rsidP="003214AB">
      <w:pPr>
        <w:spacing w:line="276" w:lineRule="auto"/>
        <w:rPr>
          <w:rFonts w:cs="Arial"/>
          <w:bCs/>
          <w:szCs w:val="22"/>
        </w:rPr>
      </w:pPr>
      <w:r w:rsidRPr="003214AB">
        <w:rPr>
          <w:rFonts w:cs="Arial"/>
          <w:b/>
          <w:szCs w:val="22"/>
        </w:rPr>
        <w:t>Cumplimiento:</w:t>
      </w:r>
      <w:r w:rsidRPr="003214AB">
        <w:rPr>
          <w:rFonts w:cs="Arial"/>
          <w:bCs/>
          <w:szCs w:val="22"/>
        </w:rPr>
        <w:t xml:space="preserve"> </w:t>
      </w:r>
      <w:r w:rsidR="003E6B61" w:rsidRPr="003214AB">
        <w:rPr>
          <w:rFonts w:cs="Arial"/>
          <w:bCs/>
          <w:szCs w:val="22"/>
        </w:rPr>
        <w:t xml:space="preserve">revisados los contratos celebrados durante el </w:t>
      </w:r>
      <w:r w:rsidR="00BE1952" w:rsidRPr="003214AB">
        <w:rPr>
          <w:rFonts w:cs="Arial"/>
          <w:bCs/>
          <w:szCs w:val="22"/>
        </w:rPr>
        <w:t>segundo trimestre</w:t>
      </w:r>
      <w:r w:rsidR="003E6B61" w:rsidRPr="003214AB">
        <w:rPr>
          <w:rFonts w:cs="Arial"/>
          <w:bCs/>
          <w:szCs w:val="22"/>
        </w:rPr>
        <w:t xml:space="preserve"> de 2021, no se ha </w:t>
      </w:r>
      <w:r w:rsidR="001614CB" w:rsidRPr="003214AB">
        <w:rPr>
          <w:rFonts w:cs="Arial"/>
          <w:bCs/>
          <w:szCs w:val="22"/>
        </w:rPr>
        <w:t>presentado la situación descrita en el requisito.</w:t>
      </w:r>
    </w:p>
    <w:p w14:paraId="0E6AF1A6" w14:textId="4D6F15E0" w:rsidR="001614CB" w:rsidRPr="003214AB" w:rsidRDefault="001614CB" w:rsidP="003214AB">
      <w:pPr>
        <w:spacing w:line="276" w:lineRule="auto"/>
        <w:rPr>
          <w:rFonts w:cs="Arial"/>
          <w:bCs/>
          <w:i/>
          <w:iCs/>
          <w:szCs w:val="22"/>
        </w:rPr>
      </w:pPr>
      <w:r w:rsidRPr="003214AB">
        <w:rPr>
          <w:rFonts w:cs="Arial"/>
          <w:bCs/>
          <w:i/>
          <w:iCs/>
          <w:szCs w:val="22"/>
        </w:rPr>
        <w:t xml:space="preserve"> </w:t>
      </w:r>
    </w:p>
    <w:p w14:paraId="39A6FFA0" w14:textId="77777777" w:rsidR="00F70C75" w:rsidRPr="003214AB" w:rsidRDefault="00F70C75" w:rsidP="003214AB">
      <w:pPr>
        <w:spacing w:line="276" w:lineRule="auto"/>
        <w:rPr>
          <w:rFonts w:cs="Arial"/>
          <w:bCs/>
          <w:i/>
          <w:iCs/>
          <w:szCs w:val="22"/>
        </w:rPr>
      </w:pPr>
    </w:p>
    <w:p w14:paraId="3E89C1DE" w14:textId="559AF7CC" w:rsidR="00BA1207" w:rsidRPr="003214AB" w:rsidRDefault="00BA1207" w:rsidP="003214AB">
      <w:pPr>
        <w:pStyle w:val="Ttulo2"/>
        <w:numPr>
          <w:ilvl w:val="1"/>
          <w:numId w:val="1"/>
        </w:numPr>
        <w:spacing w:before="0" w:line="276" w:lineRule="auto"/>
        <w:jc w:val="left"/>
        <w:rPr>
          <w:rFonts w:cs="Arial"/>
        </w:rPr>
      </w:pPr>
      <w:bookmarkStart w:id="22" w:name="_Toc70925915"/>
      <w:r w:rsidRPr="003214AB">
        <w:rPr>
          <w:rFonts w:cs="Arial"/>
        </w:rPr>
        <w:t>Horas extras, dominicales y festivos</w:t>
      </w:r>
      <w:bookmarkEnd w:id="22"/>
    </w:p>
    <w:p w14:paraId="32892C25" w14:textId="77777777" w:rsidR="006924CD" w:rsidRPr="003214AB" w:rsidRDefault="006924CD" w:rsidP="003214AB">
      <w:pPr>
        <w:pStyle w:val="Prrafodelista"/>
        <w:spacing w:line="276" w:lineRule="auto"/>
        <w:ind w:left="1080"/>
        <w:rPr>
          <w:rFonts w:cs="Arial"/>
          <w:b/>
          <w:i/>
          <w:iCs/>
          <w:szCs w:val="22"/>
        </w:rPr>
      </w:pPr>
    </w:p>
    <w:p w14:paraId="112D406E" w14:textId="586EED0F" w:rsidR="00BA1207" w:rsidRPr="003214AB" w:rsidRDefault="00BA120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 autorización de horas extras sólo se hará efectiva cuando así lo impongan las necesidades del servicio, reales e imprescindibles, de las entidades y organismos distritales”.</w:t>
      </w:r>
    </w:p>
    <w:p w14:paraId="5546BA93" w14:textId="77777777" w:rsidR="008A5342" w:rsidRPr="003214AB" w:rsidRDefault="008A5342" w:rsidP="003214AB">
      <w:pPr>
        <w:tabs>
          <w:tab w:val="left" w:pos="709"/>
        </w:tabs>
        <w:autoSpaceDE w:val="0"/>
        <w:adjustRightInd w:val="0"/>
        <w:spacing w:line="276" w:lineRule="auto"/>
        <w:rPr>
          <w:rFonts w:cs="Arial"/>
          <w:b/>
          <w:sz w:val="18"/>
          <w:szCs w:val="18"/>
        </w:rPr>
      </w:pPr>
    </w:p>
    <w:p w14:paraId="72C0509A" w14:textId="60B9C6E1" w:rsidR="003E6B61" w:rsidRPr="003214AB" w:rsidRDefault="00493D6E" w:rsidP="003214AB">
      <w:pPr>
        <w:tabs>
          <w:tab w:val="left" w:pos="709"/>
        </w:tabs>
        <w:autoSpaceDE w:val="0"/>
        <w:adjustRightInd w:val="0"/>
        <w:spacing w:line="276" w:lineRule="auto"/>
        <w:rPr>
          <w:rFonts w:cs="Arial"/>
          <w:bCs/>
          <w:szCs w:val="22"/>
        </w:rPr>
      </w:pPr>
      <w:r w:rsidRPr="003214AB">
        <w:rPr>
          <w:rFonts w:cs="Arial"/>
          <w:b/>
          <w:szCs w:val="22"/>
        </w:rPr>
        <w:t xml:space="preserve">Cumplimiento: </w:t>
      </w:r>
      <w:r w:rsidR="003E6B61" w:rsidRPr="003214AB">
        <w:rPr>
          <w:rFonts w:cs="Arial"/>
          <w:bCs/>
          <w:szCs w:val="22"/>
        </w:rPr>
        <w:t xml:space="preserve">el Instituto tiene establecido </w:t>
      </w:r>
      <w:r w:rsidR="007179E9" w:rsidRPr="003214AB">
        <w:rPr>
          <w:rFonts w:cs="Arial"/>
          <w:bCs/>
          <w:szCs w:val="22"/>
        </w:rPr>
        <w:t>el formato ‘Planilla de autorización y relación de Horas Extras</w:t>
      </w:r>
      <w:r w:rsidR="001855AD" w:rsidRPr="003214AB">
        <w:rPr>
          <w:rFonts w:cs="Arial"/>
          <w:bCs/>
          <w:szCs w:val="22"/>
        </w:rPr>
        <w:t>’</w:t>
      </w:r>
      <w:r w:rsidR="007179E9" w:rsidRPr="003214AB">
        <w:rPr>
          <w:rFonts w:cs="Arial"/>
          <w:bCs/>
          <w:szCs w:val="22"/>
        </w:rPr>
        <w:t xml:space="preserve"> v7, publicado en el aplicativo Isolución, </w:t>
      </w:r>
      <w:r w:rsidR="003E6B61" w:rsidRPr="003214AB">
        <w:rPr>
          <w:rFonts w:cs="Arial"/>
          <w:bCs/>
          <w:szCs w:val="22"/>
        </w:rPr>
        <w:t>en el que se indica</w:t>
      </w:r>
      <w:r w:rsidR="00B20606" w:rsidRPr="003214AB">
        <w:rPr>
          <w:rFonts w:cs="Arial"/>
          <w:bCs/>
          <w:szCs w:val="22"/>
        </w:rPr>
        <w:t xml:space="preserve">, por cada funcionario, </w:t>
      </w:r>
      <w:r w:rsidR="003E6B61" w:rsidRPr="003214AB">
        <w:rPr>
          <w:rFonts w:cs="Arial"/>
          <w:bCs/>
          <w:szCs w:val="22"/>
        </w:rPr>
        <w:t>la cantidad máxima de horas extras autorizadas a trabajar durante el mes y</w:t>
      </w:r>
      <w:r w:rsidR="00CE5C9A" w:rsidRPr="003214AB">
        <w:rPr>
          <w:rFonts w:cs="Arial"/>
          <w:bCs/>
          <w:szCs w:val="22"/>
        </w:rPr>
        <w:t xml:space="preserve"> las actividades a desarrollar, y</w:t>
      </w:r>
      <w:r w:rsidR="003E6B61" w:rsidRPr="003214AB">
        <w:rPr>
          <w:rFonts w:cs="Arial"/>
          <w:bCs/>
          <w:szCs w:val="22"/>
        </w:rPr>
        <w:t xml:space="preserve"> </w:t>
      </w:r>
      <w:r w:rsidR="007179E9" w:rsidRPr="003214AB">
        <w:rPr>
          <w:rFonts w:cs="Arial"/>
          <w:bCs/>
          <w:szCs w:val="22"/>
        </w:rPr>
        <w:t>requiere de las firmas del jefe inmediato</w:t>
      </w:r>
      <w:r w:rsidR="003E6B61" w:rsidRPr="003214AB">
        <w:rPr>
          <w:rFonts w:cs="Arial"/>
          <w:bCs/>
          <w:szCs w:val="22"/>
        </w:rPr>
        <w:t xml:space="preserve"> o Jefe del área solicitante, del </w:t>
      </w:r>
      <w:r w:rsidR="00460468" w:rsidRPr="003214AB">
        <w:rPr>
          <w:rFonts w:cs="Arial"/>
          <w:bCs/>
          <w:szCs w:val="22"/>
        </w:rPr>
        <w:t>S</w:t>
      </w:r>
      <w:r w:rsidR="007179E9" w:rsidRPr="003214AB">
        <w:rPr>
          <w:rFonts w:cs="Arial"/>
          <w:bCs/>
          <w:szCs w:val="22"/>
        </w:rPr>
        <w:t xml:space="preserve">ubdirector </w:t>
      </w:r>
      <w:r w:rsidR="003E6B61" w:rsidRPr="003214AB">
        <w:rPr>
          <w:rFonts w:cs="Arial"/>
          <w:bCs/>
          <w:szCs w:val="22"/>
        </w:rPr>
        <w:t>del área solicitante y del ordenador del gasto o delegado</w:t>
      </w:r>
      <w:r w:rsidR="007179E9" w:rsidRPr="003214AB">
        <w:rPr>
          <w:rFonts w:cs="Arial"/>
          <w:bCs/>
          <w:szCs w:val="22"/>
        </w:rPr>
        <w:t>.</w:t>
      </w:r>
    </w:p>
    <w:p w14:paraId="16FAEE8E" w14:textId="619698B1" w:rsidR="003E6B61" w:rsidRPr="003214AB" w:rsidRDefault="003E6B61" w:rsidP="003214AB">
      <w:pPr>
        <w:tabs>
          <w:tab w:val="left" w:pos="709"/>
        </w:tabs>
        <w:autoSpaceDE w:val="0"/>
        <w:adjustRightInd w:val="0"/>
        <w:spacing w:line="276" w:lineRule="auto"/>
        <w:rPr>
          <w:rFonts w:cs="Arial"/>
          <w:bCs/>
          <w:szCs w:val="22"/>
        </w:rPr>
      </w:pPr>
    </w:p>
    <w:p w14:paraId="696CA22E" w14:textId="55526517" w:rsidR="00B20606" w:rsidRPr="003214AB" w:rsidRDefault="00B20606" w:rsidP="003214AB">
      <w:pPr>
        <w:tabs>
          <w:tab w:val="left" w:pos="709"/>
        </w:tabs>
        <w:autoSpaceDE w:val="0"/>
        <w:adjustRightInd w:val="0"/>
        <w:spacing w:line="276" w:lineRule="auto"/>
        <w:rPr>
          <w:rFonts w:cs="Arial"/>
          <w:bCs/>
          <w:szCs w:val="22"/>
        </w:rPr>
      </w:pPr>
      <w:r w:rsidRPr="003214AB">
        <w:rPr>
          <w:rFonts w:cs="Arial"/>
          <w:bCs/>
          <w:szCs w:val="22"/>
        </w:rPr>
        <w:t>Así mismo, tiene el formato denominado ’Planilla de relación de horas extras’ en el que se señala la cantidad de horas extras diurnas y nocturnas (en días ordinarios, dominicales y festivos) trabajadas por los funcionarios, el cual requiere de las firmas del funcionario, del Jefe inmediato, del Subdirector(a) o Jefe del área solicitante y de la Subdirección Administrativa y Financiera.</w:t>
      </w:r>
    </w:p>
    <w:p w14:paraId="0CB4A8DC" w14:textId="77777777" w:rsidR="00B20606" w:rsidRPr="003214AB" w:rsidRDefault="00B20606" w:rsidP="003214AB">
      <w:pPr>
        <w:tabs>
          <w:tab w:val="left" w:pos="709"/>
        </w:tabs>
        <w:autoSpaceDE w:val="0"/>
        <w:adjustRightInd w:val="0"/>
        <w:spacing w:line="276" w:lineRule="auto"/>
        <w:rPr>
          <w:rFonts w:cs="Arial"/>
          <w:bCs/>
          <w:szCs w:val="22"/>
        </w:rPr>
      </w:pPr>
    </w:p>
    <w:p w14:paraId="15B166D2" w14:textId="0F8B1A60" w:rsidR="008A5342" w:rsidRPr="003214AB" w:rsidRDefault="00B20606" w:rsidP="003214AB">
      <w:pPr>
        <w:tabs>
          <w:tab w:val="left" w:pos="709"/>
        </w:tabs>
        <w:autoSpaceDE w:val="0"/>
        <w:adjustRightInd w:val="0"/>
        <w:spacing w:line="276" w:lineRule="auto"/>
        <w:rPr>
          <w:rFonts w:cs="Arial"/>
          <w:bCs/>
          <w:szCs w:val="22"/>
        </w:rPr>
      </w:pPr>
      <w:r w:rsidRPr="003214AB">
        <w:rPr>
          <w:rFonts w:cs="Arial"/>
          <w:bCs/>
          <w:szCs w:val="22"/>
        </w:rPr>
        <w:t>Para el pago, la Entidad emite mensualmente una ‘Resolución por la cual se reconoce y ordena el pago de horas extras y del trabajo ocasional en días dominicales y festivos’, suscrita por el Subdirector Administrativo y Financiero.</w:t>
      </w:r>
    </w:p>
    <w:p w14:paraId="667F8846" w14:textId="459BD67F" w:rsidR="00B20606" w:rsidRPr="003214AB" w:rsidRDefault="00B20606" w:rsidP="003214AB">
      <w:pPr>
        <w:tabs>
          <w:tab w:val="left" w:pos="709"/>
        </w:tabs>
        <w:autoSpaceDE w:val="0"/>
        <w:adjustRightInd w:val="0"/>
        <w:spacing w:line="276" w:lineRule="auto"/>
        <w:rPr>
          <w:rFonts w:cs="Arial"/>
          <w:bCs/>
          <w:szCs w:val="22"/>
        </w:rPr>
      </w:pPr>
    </w:p>
    <w:p w14:paraId="1F329919" w14:textId="6A3899BE" w:rsidR="004445E6" w:rsidRPr="003214AB" w:rsidRDefault="004445E6" w:rsidP="003214AB">
      <w:pPr>
        <w:tabs>
          <w:tab w:val="left" w:pos="426"/>
          <w:tab w:val="left" w:pos="709"/>
        </w:tabs>
        <w:autoSpaceDE w:val="0"/>
        <w:adjustRightInd w:val="0"/>
        <w:spacing w:line="276" w:lineRule="auto"/>
        <w:rPr>
          <w:rFonts w:cs="Arial"/>
          <w:bCs/>
          <w:szCs w:val="22"/>
        </w:rPr>
      </w:pPr>
      <w:r w:rsidRPr="003214AB">
        <w:rPr>
          <w:rFonts w:cs="Arial"/>
          <w:bCs/>
          <w:szCs w:val="22"/>
        </w:rPr>
        <w:t xml:space="preserve">Con base en lo anterior, se </w:t>
      </w:r>
      <w:r w:rsidR="00B20606" w:rsidRPr="003214AB">
        <w:rPr>
          <w:rFonts w:cs="Arial"/>
          <w:bCs/>
          <w:szCs w:val="22"/>
        </w:rPr>
        <w:t>evidencia</w:t>
      </w:r>
      <w:r w:rsidR="00CE5C9A" w:rsidRPr="003214AB">
        <w:rPr>
          <w:rFonts w:cs="Arial"/>
          <w:bCs/>
          <w:szCs w:val="22"/>
        </w:rPr>
        <w:t xml:space="preserve"> la existencia de </w:t>
      </w:r>
      <w:r w:rsidR="00B20606" w:rsidRPr="003214AB">
        <w:rPr>
          <w:rFonts w:cs="Arial"/>
          <w:bCs/>
          <w:szCs w:val="22"/>
        </w:rPr>
        <w:t xml:space="preserve">controles establecidos para </w:t>
      </w:r>
      <w:r w:rsidR="00CE5C9A" w:rsidRPr="003214AB">
        <w:rPr>
          <w:rFonts w:cs="Arial"/>
          <w:bCs/>
          <w:szCs w:val="22"/>
        </w:rPr>
        <w:t xml:space="preserve">limitar el trabajo de horas extras a necesidades del servicio reales e imprescindibles, </w:t>
      </w:r>
      <w:r w:rsidR="00B20606" w:rsidRPr="003214AB">
        <w:rPr>
          <w:rFonts w:cs="Arial"/>
          <w:bCs/>
          <w:szCs w:val="22"/>
        </w:rPr>
        <w:t>y</w:t>
      </w:r>
      <w:r w:rsidR="00CE5C9A" w:rsidRPr="003214AB">
        <w:rPr>
          <w:rFonts w:cs="Arial"/>
          <w:bCs/>
          <w:szCs w:val="22"/>
        </w:rPr>
        <w:t xml:space="preserve"> su</w:t>
      </w:r>
      <w:r w:rsidR="00B20606" w:rsidRPr="003214AB">
        <w:rPr>
          <w:rFonts w:cs="Arial"/>
          <w:bCs/>
          <w:szCs w:val="22"/>
        </w:rPr>
        <w:t xml:space="preserve"> reconocimiento de pago, dando </w:t>
      </w:r>
      <w:r w:rsidRPr="003214AB">
        <w:rPr>
          <w:rFonts w:cs="Arial"/>
          <w:bCs/>
          <w:szCs w:val="22"/>
        </w:rPr>
        <w:t>cumplimiento al requisito establecido.</w:t>
      </w:r>
    </w:p>
    <w:p w14:paraId="4F8B37D9" w14:textId="77777777" w:rsidR="003F72F7" w:rsidRPr="003214AB" w:rsidRDefault="003F72F7" w:rsidP="003214AB">
      <w:pPr>
        <w:tabs>
          <w:tab w:val="left" w:pos="709"/>
        </w:tabs>
        <w:autoSpaceDE w:val="0"/>
        <w:adjustRightInd w:val="0"/>
        <w:spacing w:line="276" w:lineRule="auto"/>
        <w:rPr>
          <w:rFonts w:cs="Arial"/>
          <w:bCs/>
          <w:szCs w:val="22"/>
        </w:rPr>
      </w:pPr>
    </w:p>
    <w:p w14:paraId="20A243FB" w14:textId="51504723" w:rsidR="00BA1207" w:rsidRPr="003214AB" w:rsidRDefault="00BA120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 xml:space="preserve">“Tendrán derecho al reconocimiento y pago de horas extras </w:t>
      </w:r>
      <w:r w:rsidR="00460468" w:rsidRPr="003214AB">
        <w:rPr>
          <w:rFonts w:cs="Arial"/>
          <w:bCs/>
          <w:i/>
          <w:iCs/>
          <w:sz w:val="20"/>
          <w:szCs w:val="20"/>
        </w:rPr>
        <w:t>(…)</w:t>
      </w:r>
      <w:r w:rsidRPr="003214AB">
        <w:rPr>
          <w:rFonts w:cs="Arial"/>
          <w:bCs/>
          <w:i/>
          <w:iCs/>
          <w:sz w:val="20"/>
          <w:szCs w:val="20"/>
        </w:rPr>
        <w:t xml:space="preserve"> los servidores públicos que pertenezcan a los niveles técnico y asistencial”.</w:t>
      </w:r>
    </w:p>
    <w:p w14:paraId="2374F6CF" w14:textId="77777777" w:rsidR="008A5342" w:rsidRPr="003214AB" w:rsidRDefault="008A5342" w:rsidP="003214AB">
      <w:pPr>
        <w:spacing w:line="276" w:lineRule="auto"/>
        <w:rPr>
          <w:rFonts w:cs="Arial"/>
          <w:b/>
          <w:sz w:val="18"/>
          <w:szCs w:val="18"/>
        </w:rPr>
      </w:pPr>
    </w:p>
    <w:p w14:paraId="38D3CC6F" w14:textId="34372015" w:rsidR="00460468" w:rsidRPr="003214AB" w:rsidRDefault="00493D6E" w:rsidP="003214AB">
      <w:pPr>
        <w:spacing w:line="276" w:lineRule="auto"/>
        <w:rPr>
          <w:rFonts w:cs="Arial"/>
          <w:bCs/>
          <w:szCs w:val="22"/>
        </w:rPr>
      </w:pPr>
      <w:r w:rsidRPr="003214AB">
        <w:rPr>
          <w:rFonts w:cs="Arial"/>
          <w:b/>
          <w:szCs w:val="22"/>
        </w:rPr>
        <w:lastRenderedPageBreak/>
        <w:t xml:space="preserve">Cumplimiento: </w:t>
      </w:r>
      <w:r w:rsidR="00D201E7" w:rsidRPr="003214AB">
        <w:rPr>
          <w:rFonts w:cs="Arial"/>
          <w:bCs/>
          <w:szCs w:val="22"/>
        </w:rPr>
        <w:t>u</w:t>
      </w:r>
      <w:r w:rsidR="000A0B5F" w:rsidRPr="003214AB">
        <w:rPr>
          <w:rFonts w:cs="Arial"/>
          <w:bCs/>
          <w:szCs w:val="22"/>
        </w:rPr>
        <w:t xml:space="preserve">na vez revisadas las Resoluciones </w:t>
      </w:r>
      <w:r w:rsidR="004F40EB" w:rsidRPr="003214AB">
        <w:rPr>
          <w:rFonts w:cs="Arial"/>
          <w:bCs/>
          <w:szCs w:val="22"/>
        </w:rPr>
        <w:t xml:space="preserve">de reconocimiento y pago de horas extras, </w:t>
      </w:r>
      <w:r w:rsidR="000A0B5F" w:rsidRPr="003214AB">
        <w:rPr>
          <w:rFonts w:cs="Arial"/>
          <w:bCs/>
          <w:szCs w:val="22"/>
        </w:rPr>
        <w:t xml:space="preserve">correspondientes al </w:t>
      </w:r>
      <w:r w:rsidR="00D201E7" w:rsidRPr="003214AB">
        <w:rPr>
          <w:rFonts w:cs="Arial"/>
          <w:bCs/>
          <w:szCs w:val="22"/>
        </w:rPr>
        <w:t>segundo</w:t>
      </w:r>
      <w:r w:rsidR="000A0B5F" w:rsidRPr="003214AB">
        <w:rPr>
          <w:rFonts w:cs="Arial"/>
          <w:bCs/>
          <w:szCs w:val="22"/>
        </w:rPr>
        <w:t xml:space="preserve"> trimestre de 2021, se evidenció que </w:t>
      </w:r>
      <w:r w:rsidR="004F40EB" w:rsidRPr="003214AB">
        <w:rPr>
          <w:rFonts w:cs="Arial"/>
          <w:bCs/>
          <w:szCs w:val="22"/>
        </w:rPr>
        <w:t>todos los funcionarios relacionados se encuentran dentro de los niveles técnico y asistencial</w:t>
      </w:r>
      <w:r w:rsidR="00D201E7" w:rsidRPr="003214AB">
        <w:rPr>
          <w:rFonts w:cs="Arial"/>
          <w:bCs/>
          <w:szCs w:val="22"/>
        </w:rPr>
        <w:t xml:space="preserve">, dando </w:t>
      </w:r>
      <w:r w:rsidR="004F40EB" w:rsidRPr="003214AB">
        <w:rPr>
          <w:rFonts w:cs="Arial"/>
          <w:bCs/>
          <w:szCs w:val="22"/>
        </w:rPr>
        <w:t>cumplimiento al requisito establecido en el Decreto 492 de 2019</w:t>
      </w:r>
      <w:r w:rsidR="00D201E7" w:rsidRPr="003214AB">
        <w:rPr>
          <w:rFonts w:cs="Arial"/>
          <w:bCs/>
          <w:szCs w:val="22"/>
        </w:rPr>
        <w:t>.</w:t>
      </w:r>
    </w:p>
    <w:p w14:paraId="7518C9B1" w14:textId="77777777" w:rsidR="003C6798" w:rsidRPr="003214AB" w:rsidRDefault="003C6798" w:rsidP="003214AB">
      <w:pPr>
        <w:spacing w:line="276" w:lineRule="auto"/>
        <w:rPr>
          <w:rFonts w:cs="Arial"/>
          <w:bCs/>
          <w:szCs w:val="22"/>
        </w:rPr>
      </w:pPr>
    </w:p>
    <w:p w14:paraId="789C1164" w14:textId="7880184F" w:rsidR="00BA1207" w:rsidRPr="003214AB" w:rsidRDefault="00BA120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“El valor a pagar por horas extras no podrá exceder, en ningún caso, el 50% de la remuneración básica mensual…”.</w:t>
      </w:r>
    </w:p>
    <w:p w14:paraId="65318EAD" w14:textId="77777777" w:rsidR="008A5342" w:rsidRPr="003214AB" w:rsidRDefault="008A5342" w:rsidP="003214AB">
      <w:pPr>
        <w:pStyle w:val="Prrafodelista"/>
        <w:spacing w:line="276" w:lineRule="auto"/>
        <w:ind w:left="709"/>
        <w:rPr>
          <w:rFonts w:cs="Arial"/>
          <w:bCs/>
          <w:i/>
          <w:iCs/>
          <w:sz w:val="20"/>
          <w:szCs w:val="20"/>
        </w:rPr>
      </w:pPr>
    </w:p>
    <w:p w14:paraId="33BC0FBF" w14:textId="73BC6923" w:rsidR="00BA1207" w:rsidRPr="003214AB" w:rsidRDefault="00493D6E" w:rsidP="003214AB">
      <w:pPr>
        <w:spacing w:line="276" w:lineRule="auto"/>
        <w:rPr>
          <w:rFonts w:cs="Arial"/>
          <w:szCs w:val="22"/>
        </w:rPr>
      </w:pPr>
      <w:r w:rsidRPr="003214AB">
        <w:rPr>
          <w:rFonts w:cs="Arial"/>
          <w:b/>
          <w:szCs w:val="22"/>
        </w:rPr>
        <w:t>Cumplimiento:</w:t>
      </w:r>
      <w:r w:rsidRPr="003214AB">
        <w:rPr>
          <w:rFonts w:cs="Arial"/>
          <w:bCs/>
          <w:szCs w:val="22"/>
        </w:rPr>
        <w:t xml:space="preserve"> </w:t>
      </w:r>
      <w:r w:rsidR="008A2D8D" w:rsidRPr="003214AB">
        <w:rPr>
          <w:rFonts w:cs="Arial"/>
          <w:bCs/>
          <w:szCs w:val="22"/>
        </w:rPr>
        <w:t xml:space="preserve">se evidenció que, durante el segundo trimestre de 2021, el Instituto ha dado cumplimiento al requisito, toda vez que en ningún caso el pago de horas extras supera </w:t>
      </w:r>
      <w:r w:rsidR="004F40EB" w:rsidRPr="003214AB">
        <w:rPr>
          <w:rFonts w:cs="Arial"/>
          <w:bCs/>
          <w:szCs w:val="22"/>
        </w:rPr>
        <w:t>el 50% de la remuneración mensual de cada funcionario.</w:t>
      </w:r>
    </w:p>
    <w:p w14:paraId="36C40D93" w14:textId="77777777" w:rsidR="008A5342" w:rsidRPr="003214AB" w:rsidRDefault="008A5342" w:rsidP="003214AB">
      <w:pPr>
        <w:spacing w:line="276" w:lineRule="auto"/>
        <w:rPr>
          <w:rFonts w:cs="Arial"/>
          <w:szCs w:val="22"/>
        </w:rPr>
      </w:pPr>
    </w:p>
    <w:p w14:paraId="50B4DEAA" w14:textId="1A498D82" w:rsidR="00BA1207" w:rsidRPr="003214AB" w:rsidRDefault="00BA120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“El reconocimiento de las horas extras trabajadas en exceso del límite establecido en el presente inciso se hará a través de compensatorios a razón de un (1) día hábil por cada ocho (8) horas extras de servicio autorizado, los cuales deberán hacerse efectivos en la misma anualidad en la que se generan…”.</w:t>
      </w:r>
    </w:p>
    <w:p w14:paraId="12C6642F" w14:textId="77777777" w:rsidR="008A5342" w:rsidRPr="003214AB" w:rsidRDefault="008A5342" w:rsidP="003214AB">
      <w:pPr>
        <w:pStyle w:val="Prrafodelista"/>
        <w:spacing w:line="276" w:lineRule="auto"/>
        <w:ind w:left="709"/>
        <w:rPr>
          <w:rFonts w:cs="Arial"/>
          <w:bCs/>
          <w:i/>
          <w:iCs/>
          <w:sz w:val="20"/>
          <w:szCs w:val="20"/>
        </w:rPr>
      </w:pPr>
    </w:p>
    <w:p w14:paraId="52A7BC31" w14:textId="17D8C23D" w:rsidR="00F30D78" w:rsidRPr="003214AB" w:rsidRDefault="009B710B" w:rsidP="003214AB">
      <w:pPr>
        <w:spacing w:line="276" w:lineRule="auto"/>
        <w:rPr>
          <w:rFonts w:cs="Arial"/>
          <w:bCs/>
          <w:szCs w:val="22"/>
        </w:rPr>
      </w:pPr>
      <w:r w:rsidRPr="003214AB">
        <w:rPr>
          <w:rFonts w:cs="Arial"/>
          <w:b/>
          <w:szCs w:val="22"/>
        </w:rPr>
        <w:t xml:space="preserve">Cumplimiento: </w:t>
      </w:r>
      <w:r w:rsidR="00F30D78" w:rsidRPr="003214AB">
        <w:rPr>
          <w:rFonts w:cs="Arial"/>
          <w:bCs/>
          <w:szCs w:val="22"/>
        </w:rPr>
        <w:t xml:space="preserve">según </w:t>
      </w:r>
      <w:r w:rsidR="00B73696" w:rsidRPr="003214AB">
        <w:rPr>
          <w:rFonts w:cs="Arial"/>
          <w:bCs/>
          <w:szCs w:val="22"/>
        </w:rPr>
        <w:t xml:space="preserve">la información allegada </w:t>
      </w:r>
      <w:r w:rsidR="00F30D78" w:rsidRPr="003214AB">
        <w:rPr>
          <w:rFonts w:cs="Arial"/>
          <w:bCs/>
          <w:szCs w:val="22"/>
        </w:rPr>
        <w:t xml:space="preserve">por </w:t>
      </w:r>
      <w:r w:rsidR="00B73696" w:rsidRPr="003214AB">
        <w:rPr>
          <w:rFonts w:cs="Arial"/>
          <w:bCs/>
          <w:szCs w:val="22"/>
        </w:rPr>
        <w:t xml:space="preserve">el área de Talento Humano, durante el </w:t>
      </w:r>
      <w:r w:rsidR="00F30D78" w:rsidRPr="003214AB">
        <w:rPr>
          <w:rFonts w:cs="Arial"/>
          <w:bCs/>
          <w:szCs w:val="22"/>
        </w:rPr>
        <w:t>primer semestre</w:t>
      </w:r>
      <w:r w:rsidR="00B73696" w:rsidRPr="003214AB">
        <w:rPr>
          <w:rFonts w:cs="Arial"/>
          <w:bCs/>
          <w:szCs w:val="22"/>
        </w:rPr>
        <w:t xml:space="preserve"> de 2021 se </w:t>
      </w:r>
      <w:r w:rsidR="00F30D78" w:rsidRPr="003214AB">
        <w:rPr>
          <w:rFonts w:cs="Arial"/>
          <w:bCs/>
          <w:szCs w:val="22"/>
        </w:rPr>
        <w:t xml:space="preserve">han causado los siguientes </w:t>
      </w:r>
      <w:r w:rsidR="00B73696" w:rsidRPr="003214AB">
        <w:rPr>
          <w:rFonts w:cs="Arial"/>
          <w:bCs/>
          <w:szCs w:val="22"/>
        </w:rPr>
        <w:t>días compensatorios</w:t>
      </w:r>
      <w:r w:rsidR="00F30D78" w:rsidRPr="003214AB">
        <w:rPr>
          <w:rFonts w:cs="Arial"/>
          <w:bCs/>
          <w:szCs w:val="22"/>
        </w:rPr>
        <w:t xml:space="preserve"> para dos personas, y a la fecha no se ha programado su disfrute y no hay pendientes días compensatorios de la vigencia 2020.</w:t>
      </w:r>
    </w:p>
    <w:p w14:paraId="53B8AA65" w14:textId="77777777" w:rsidR="00F30D78" w:rsidRPr="003214AB" w:rsidRDefault="00F30D78" w:rsidP="003214AB">
      <w:pPr>
        <w:spacing w:line="276" w:lineRule="auto"/>
        <w:rPr>
          <w:rFonts w:cs="Arial"/>
          <w:bCs/>
          <w:szCs w:val="22"/>
        </w:rPr>
      </w:pPr>
    </w:p>
    <w:p w14:paraId="159EF20A" w14:textId="4F61E318" w:rsidR="009C0FC5" w:rsidRPr="003214AB" w:rsidRDefault="00F30D78" w:rsidP="003214AB">
      <w:pPr>
        <w:spacing w:line="276" w:lineRule="auto"/>
        <w:rPr>
          <w:rFonts w:cs="Arial"/>
          <w:bCs/>
          <w:szCs w:val="22"/>
        </w:rPr>
      </w:pPr>
      <w:r w:rsidRPr="003214AB">
        <w:rPr>
          <w:rFonts w:cs="Arial"/>
          <w:bCs/>
          <w:szCs w:val="22"/>
        </w:rPr>
        <w:t xml:space="preserve">Con base en lo anterior, el Instituto </w:t>
      </w:r>
      <w:r w:rsidR="009C0FC5" w:rsidRPr="003214AB">
        <w:rPr>
          <w:rFonts w:cs="Arial"/>
          <w:bCs/>
          <w:szCs w:val="22"/>
        </w:rPr>
        <w:t>da cumplimiento al requisito establecido en la norma.</w:t>
      </w:r>
    </w:p>
    <w:p w14:paraId="6D2A2190" w14:textId="6B3AD2E2" w:rsidR="008A5342" w:rsidRPr="003214AB" w:rsidRDefault="008A5342" w:rsidP="003214AB">
      <w:pPr>
        <w:spacing w:line="276" w:lineRule="auto"/>
        <w:rPr>
          <w:rFonts w:cs="Arial"/>
          <w:bCs/>
          <w:szCs w:val="22"/>
        </w:rPr>
      </w:pPr>
    </w:p>
    <w:p w14:paraId="4AB912B9" w14:textId="77777777" w:rsidR="00F70C75" w:rsidRPr="003214AB" w:rsidRDefault="00F70C75" w:rsidP="003214AB">
      <w:pPr>
        <w:spacing w:line="276" w:lineRule="auto"/>
        <w:rPr>
          <w:rFonts w:cs="Arial"/>
          <w:bCs/>
          <w:szCs w:val="22"/>
        </w:rPr>
      </w:pPr>
    </w:p>
    <w:p w14:paraId="2FD17F93" w14:textId="78BAB22C" w:rsidR="0064363A" w:rsidRPr="003214AB" w:rsidRDefault="0064363A" w:rsidP="003214AB">
      <w:pPr>
        <w:pStyle w:val="Ttulo2"/>
        <w:numPr>
          <w:ilvl w:val="1"/>
          <w:numId w:val="1"/>
        </w:numPr>
        <w:spacing w:before="0" w:line="276" w:lineRule="auto"/>
        <w:jc w:val="left"/>
        <w:rPr>
          <w:rFonts w:eastAsia="Arial" w:cs="Arial"/>
          <w:lang w:val="es-CO" w:eastAsia="zh-CN"/>
        </w:rPr>
      </w:pPr>
      <w:bookmarkStart w:id="23" w:name="_Toc70925916"/>
      <w:r w:rsidRPr="003214AB">
        <w:rPr>
          <w:rFonts w:eastAsia="Arial" w:cs="Arial"/>
          <w:lang w:val="es-CO" w:eastAsia="zh-CN"/>
        </w:rPr>
        <w:t>Compensación por vacaciones</w:t>
      </w:r>
      <w:bookmarkEnd w:id="23"/>
    </w:p>
    <w:p w14:paraId="7255BFF0" w14:textId="77777777" w:rsidR="006924CD" w:rsidRPr="003214AB" w:rsidRDefault="006924CD" w:rsidP="003214AB">
      <w:pPr>
        <w:pStyle w:val="Prrafodelista"/>
        <w:spacing w:line="276" w:lineRule="auto"/>
        <w:ind w:left="1080"/>
        <w:rPr>
          <w:rFonts w:cs="Arial"/>
          <w:bCs/>
          <w:i/>
          <w:iCs/>
          <w:szCs w:val="22"/>
        </w:rPr>
      </w:pPr>
    </w:p>
    <w:p w14:paraId="1BC38C0F" w14:textId="001220E8" w:rsidR="0064363A" w:rsidRPr="003214AB" w:rsidRDefault="0064363A"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“Sólo se reconocerán en dinero las vacaciones causadas y no disfrutadas, en caso de retiro definitivo del servidor público…”</w:t>
      </w:r>
    </w:p>
    <w:p w14:paraId="52851895" w14:textId="77777777" w:rsidR="0016301F" w:rsidRPr="003214AB" w:rsidRDefault="0016301F" w:rsidP="003214AB">
      <w:pPr>
        <w:pStyle w:val="Prrafodelista"/>
        <w:spacing w:line="276" w:lineRule="auto"/>
        <w:ind w:left="709"/>
        <w:rPr>
          <w:rFonts w:cs="Arial"/>
          <w:bCs/>
          <w:i/>
          <w:iCs/>
          <w:sz w:val="20"/>
          <w:szCs w:val="20"/>
        </w:rPr>
      </w:pPr>
    </w:p>
    <w:p w14:paraId="4999C74D" w14:textId="04567BCA" w:rsidR="0064363A" w:rsidRPr="003214AB" w:rsidRDefault="0064363A" w:rsidP="003214AB">
      <w:pPr>
        <w:pStyle w:val="Prrafodelista"/>
        <w:spacing w:line="276" w:lineRule="auto"/>
        <w:ind w:left="709"/>
        <w:rPr>
          <w:rFonts w:cs="Arial"/>
          <w:bCs/>
          <w:i/>
          <w:iCs/>
          <w:sz w:val="20"/>
          <w:szCs w:val="20"/>
        </w:rPr>
      </w:pPr>
      <w:r w:rsidRPr="003214AB">
        <w:rPr>
          <w:rFonts w:cs="Arial"/>
          <w:bCs/>
          <w:i/>
          <w:iCs/>
          <w:sz w:val="20"/>
          <w:szCs w:val="20"/>
        </w:rPr>
        <w:t>“…excepcionalmente y de manera motivada, cuando el jefe de la respectiva entidad y organismo distrital así lo estime necesario para evitar perjuicios en el servicio público, evento en el cual sólo puede autorizar la compensación en dinero de las vacaciones correspondientes a un año”.</w:t>
      </w:r>
    </w:p>
    <w:p w14:paraId="04D7AC35" w14:textId="77777777" w:rsidR="008A5342" w:rsidRPr="003214AB" w:rsidRDefault="008A5342" w:rsidP="003214AB">
      <w:pPr>
        <w:pStyle w:val="Prrafodelista"/>
        <w:spacing w:line="276" w:lineRule="auto"/>
        <w:ind w:left="709"/>
        <w:rPr>
          <w:rFonts w:cs="Arial"/>
          <w:bCs/>
          <w:i/>
          <w:iCs/>
          <w:sz w:val="20"/>
          <w:szCs w:val="20"/>
        </w:rPr>
      </w:pPr>
    </w:p>
    <w:p w14:paraId="20954038" w14:textId="71D281D5" w:rsidR="003D22D4" w:rsidRPr="003214AB" w:rsidRDefault="004C60B4" w:rsidP="003214AB">
      <w:pPr>
        <w:spacing w:line="276" w:lineRule="auto"/>
        <w:rPr>
          <w:rFonts w:cs="Arial"/>
          <w:bCs/>
          <w:szCs w:val="22"/>
        </w:rPr>
      </w:pPr>
      <w:r w:rsidRPr="003214AB">
        <w:rPr>
          <w:rFonts w:cs="Arial"/>
          <w:b/>
          <w:szCs w:val="22"/>
        </w:rPr>
        <w:t>Cumplimiento:</w:t>
      </w:r>
      <w:r w:rsidR="003B7578" w:rsidRPr="003214AB">
        <w:rPr>
          <w:rFonts w:cs="Arial"/>
          <w:b/>
          <w:szCs w:val="22"/>
        </w:rPr>
        <w:t xml:space="preserve"> </w:t>
      </w:r>
      <w:r w:rsidR="003D22D4" w:rsidRPr="003214AB">
        <w:rPr>
          <w:rFonts w:cs="Arial"/>
          <w:bCs/>
          <w:szCs w:val="22"/>
        </w:rPr>
        <w:t>durante el segundo trimestre de 2021, se realizó pago por concepto de indemnización de vacaciones y su reliquidación por ajuste salarial, para cuatro (4) exfuncionarios, debido a su retiro de la entidad.</w:t>
      </w:r>
    </w:p>
    <w:p w14:paraId="1ABCED4C" w14:textId="77777777" w:rsidR="003D22D4" w:rsidRPr="003214AB" w:rsidRDefault="003D22D4" w:rsidP="003214AB">
      <w:pPr>
        <w:spacing w:line="276" w:lineRule="auto"/>
        <w:rPr>
          <w:rFonts w:cs="Arial"/>
          <w:bCs/>
          <w:szCs w:val="22"/>
        </w:rPr>
      </w:pPr>
    </w:p>
    <w:p w14:paraId="3E680A8C" w14:textId="77777777" w:rsidR="003D22D4" w:rsidRPr="003214AB" w:rsidRDefault="003D22D4" w:rsidP="003214AB">
      <w:pPr>
        <w:spacing w:line="276" w:lineRule="auto"/>
        <w:rPr>
          <w:rFonts w:cs="Arial"/>
          <w:bCs/>
          <w:szCs w:val="22"/>
        </w:rPr>
      </w:pPr>
      <w:r w:rsidRPr="003214AB">
        <w:rPr>
          <w:rFonts w:cs="Arial"/>
          <w:bCs/>
          <w:szCs w:val="22"/>
        </w:rPr>
        <w:t>Sobre los mismos, se evidenció la existencia de las Resoluciones emitidas para su liquidación y reconocimiento, y se verificó su registro contable en la cuenta ‘51089003 – Vacaciones en dinero público’, con resultados satisfactorios.</w:t>
      </w:r>
    </w:p>
    <w:p w14:paraId="424BD391" w14:textId="77777777" w:rsidR="003D22D4" w:rsidRPr="003214AB" w:rsidRDefault="003D22D4" w:rsidP="003214AB">
      <w:pPr>
        <w:spacing w:line="276" w:lineRule="auto"/>
        <w:rPr>
          <w:rFonts w:cs="Arial"/>
          <w:bCs/>
          <w:szCs w:val="22"/>
        </w:rPr>
      </w:pPr>
    </w:p>
    <w:p w14:paraId="438E7FA9" w14:textId="17EF00CC" w:rsidR="003B7578" w:rsidRPr="003214AB" w:rsidRDefault="003D22D4" w:rsidP="003214AB">
      <w:pPr>
        <w:spacing w:line="276" w:lineRule="auto"/>
        <w:rPr>
          <w:rFonts w:cs="Arial"/>
          <w:b/>
          <w:szCs w:val="22"/>
        </w:rPr>
      </w:pPr>
      <w:r w:rsidRPr="003214AB">
        <w:rPr>
          <w:rFonts w:cs="Arial"/>
          <w:bCs/>
          <w:szCs w:val="22"/>
        </w:rPr>
        <w:t>Con base en lo expuesto, se da cumplimiento al requisito establecido en la norma.</w:t>
      </w:r>
    </w:p>
    <w:p w14:paraId="75D722D1" w14:textId="78E54042" w:rsidR="008A5342" w:rsidRPr="003214AB" w:rsidRDefault="008A5342" w:rsidP="003214AB">
      <w:pPr>
        <w:spacing w:line="276" w:lineRule="auto"/>
        <w:rPr>
          <w:rFonts w:cs="Arial"/>
          <w:bCs/>
          <w:szCs w:val="22"/>
        </w:rPr>
      </w:pPr>
    </w:p>
    <w:p w14:paraId="7F4F6B9F" w14:textId="088C2052" w:rsidR="00FD07A5" w:rsidRPr="003214AB" w:rsidRDefault="00FD07A5" w:rsidP="003214AB">
      <w:pPr>
        <w:pStyle w:val="Ttulo2"/>
        <w:numPr>
          <w:ilvl w:val="1"/>
          <w:numId w:val="1"/>
        </w:numPr>
        <w:spacing w:before="0" w:line="276" w:lineRule="auto"/>
        <w:jc w:val="left"/>
        <w:rPr>
          <w:rFonts w:eastAsia="Arial" w:cs="Arial"/>
          <w:lang w:val="es-CO" w:eastAsia="zh-CN"/>
        </w:rPr>
      </w:pPr>
      <w:bookmarkStart w:id="24" w:name="_Toc70925917"/>
      <w:r w:rsidRPr="003214AB">
        <w:rPr>
          <w:rFonts w:eastAsia="Arial" w:cs="Arial"/>
          <w:lang w:val="es-CO" w:eastAsia="zh-CN"/>
        </w:rPr>
        <w:lastRenderedPageBreak/>
        <w:t>Bono navideño</w:t>
      </w:r>
      <w:bookmarkEnd w:id="24"/>
    </w:p>
    <w:p w14:paraId="544D2701" w14:textId="77777777" w:rsidR="006924CD" w:rsidRPr="003214AB" w:rsidRDefault="006924CD" w:rsidP="003214AB">
      <w:pPr>
        <w:pStyle w:val="Prrafodelista"/>
        <w:spacing w:line="276" w:lineRule="auto"/>
        <w:ind w:left="1080"/>
        <w:rPr>
          <w:rFonts w:cs="Arial"/>
          <w:b/>
          <w:i/>
          <w:iCs/>
          <w:szCs w:val="22"/>
        </w:rPr>
      </w:pPr>
    </w:p>
    <w:p w14:paraId="5A9AA6EC" w14:textId="5EB1566B" w:rsidR="00FD07A5" w:rsidRPr="003214AB" w:rsidRDefault="00FD07A5"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“Los bonos navideños que, en ejercicio de la autonomía administrativa y presupuestal de las entidades y organismos distritales, se pretenda entregar a los hijos de los empleados públicos, que a 31 de diciembre del año en curso sean menores de 13 años, no podrán superar el valor de seis (6) salarios mínimos diarios legales vigentes”.</w:t>
      </w:r>
    </w:p>
    <w:p w14:paraId="44EB5C7C" w14:textId="77777777" w:rsidR="00493D6E" w:rsidRPr="003214AB" w:rsidRDefault="00493D6E" w:rsidP="003214AB">
      <w:pPr>
        <w:pStyle w:val="Prrafodelista"/>
        <w:spacing w:line="276" w:lineRule="auto"/>
        <w:ind w:left="0"/>
        <w:rPr>
          <w:rFonts w:cs="Arial"/>
          <w:b/>
          <w:szCs w:val="22"/>
        </w:rPr>
      </w:pPr>
    </w:p>
    <w:p w14:paraId="7BEA5068" w14:textId="1634DD89" w:rsidR="009C5106" w:rsidRPr="003214AB" w:rsidRDefault="00493D6E" w:rsidP="003214AB">
      <w:pPr>
        <w:pStyle w:val="Prrafodelista"/>
        <w:spacing w:line="276" w:lineRule="auto"/>
        <w:ind w:left="0"/>
        <w:rPr>
          <w:rFonts w:cs="Arial"/>
          <w:szCs w:val="22"/>
          <w:shd w:val="clear" w:color="auto" w:fill="FFFFFF"/>
        </w:rPr>
      </w:pPr>
      <w:r w:rsidRPr="003214AB">
        <w:rPr>
          <w:rFonts w:cs="Arial"/>
          <w:b/>
          <w:szCs w:val="22"/>
        </w:rPr>
        <w:t xml:space="preserve">Cumplimiento: </w:t>
      </w:r>
      <w:r w:rsidR="00381C28" w:rsidRPr="003214AB">
        <w:rPr>
          <w:rFonts w:cs="Arial"/>
          <w:bCs/>
          <w:szCs w:val="22"/>
        </w:rPr>
        <w:t>i</w:t>
      </w:r>
      <w:r w:rsidR="009C5106" w:rsidRPr="003214AB">
        <w:rPr>
          <w:rFonts w:cs="Arial"/>
          <w:szCs w:val="22"/>
          <w:shd w:val="clear" w:color="auto" w:fill="FFFFFF"/>
        </w:rPr>
        <w:t xml:space="preserve">ndica al área de Talento humano que: </w:t>
      </w:r>
      <w:r w:rsidR="009C5106" w:rsidRPr="003214AB">
        <w:rPr>
          <w:rFonts w:cs="Arial"/>
          <w:i/>
          <w:iCs/>
          <w:szCs w:val="22"/>
          <w:shd w:val="clear" w:color="auto" w:fill="FFFFFF"/>
        </w:rPr>
        <w:t>“</w:t>
      </w:r>
      <w:r w:rsidR="000106B5" w:rsidRPr="003214AB">
        <w:rPr>
          <w:rFonts w:cs="Arial"/>
          <w:i/>
          <w:iCs/>
          <w:szCs w:val="22"/>
          <w:shd w:val="clear" w:color="auto" w:fill="FFFFFF"/>
        </w:rPr>
        <w:t>A la fecha se está tramitando el acta de liquidación del contrato No.2374/2020, del Plan de Bienestar a fin de iniciar los trámites para realizar la ficha técnica y anexo técnico del contrato para la vigencia 2021</w:t>
      </w:r>
      <w:r w:rsidR="009C5106" w:rsidRPr="003214AB">
        <w:rPr>
          <w:rFonts w:cs="Arial"/>
          <w:i/>
          <w:iCs/>
          <w:szCs w:val="22"/>
          <w:shd w:val="clear" w:color="auto" w:fill="FFFFFF"/>
        </w:rPr>
        <w:t>”</w:t>
      </w:r>
      <w:r w:rsidR="009C5106" w:rsidRPr="003214AB">
        <w:rPr>
          <w:rFonts w:cs="Arial"/>
          <w:szCs w:val="22"/>
          <w:shd w:val="clear" w:color="auto" w:fill="FFFFFF"/>
        </w:rPr>
        <w:t>.</w:t>
      </w:r>
    </w:p>
    <w:p w14:paraId="3B7F5614" w14:textId="77777777" w:rsidR="000106B5" w:rsidRPr="003214AB" w:rsidRDefault="000106B5" w:rsidP="003214AB">
      <w:pPr>
        <w:pStyle w:val="Prrafodelista"/>
        <w:spacing w:line="276" w:lineRule="auto"/>
        <w:ind w:left="0"/>
        <w:rPr>
          <w:rFonts w:cs="Arial"/>
          <w:szCs w:val="22"/>
          <w:shd w:val="clear" w:color="auto" w:fill="FFFFFF"/>
        </w:rPr>
      </w:pPr>
    </w:p>
    <w:p w14:paraId="6FBCFBC6" w14:textId="78BE5C5C" w:rsidR="000106B5" w:rsidRPr="003214AB" w:rsidRDefault="0016301F" w:rsidP="003214AB">
      <w:pPr>
        <w:pStyle w:val="Prrafodelista"/>
        <w:spacing w:line="276" w:lineRule="auto"/>
        <w:ind w:left="0"/>
        <w:rPr>
          <w:rFonts w:cs="Arial"/>
          <w:szCs w:val="22"/>
          <w:shd w:val="clear" w:color="auto" w:fill="FFFFFF"/>
        </w:rPr>
      </w:pPr>
      <w:r w:rsidRPr="003214AB">
        <w:rPr>
          <w:rFonts w:cs="Arial"/>
          <w:szCs w:val="22"/>
          <w:shd w:val="clear" w:color="auto" w:fill="FFFFFF"/>
        </w:rPr>
        <w:t xml:space="preserve">En razón de lo </w:t>
      </w:r>
      <w:r w:rsidR="000106B5" w:rsidRPr="003214AB">
        <w:rPr>
          <w:rFonts w:cs="Arial"/>
          <w:szCs w:val="22"/>
          <w:shd w:val="clear" w:color="auto" w:fill="FFFFFF"/>
        </w:rPr>
        <w:t xml:space="preserve">manifestado, </w:t>
      </w:r>
      <w:r w:rsidR="009C5106" w:rsidRPr="003214AB">
        <w:rPr>
          <w:rFonts w:cs="Arial"/>
          <w:szCs w:val="22"/>
          <w:shd w:val="clear" w:color="auto" w:fill="FFFFFF"/>
        </w:rPr>
        <w:t xml:space="preserve">se </w:t>
      </w:r>
      <w:r w:rsidR="000106B5" w:rsidRPr="003214AB">
        <w:rPr>
          <w:rFonts w:cs="Arial"/>
          <w:szCs w:val="22"/>
          <w:shd w:val="clear" w:color="auto" w:fill="FFFFFF"/>
        </w:rPr>
        <w:t>revisará el cumplimiento del presente requisito en próximos seguimientos.</w:t>
      </w:r>
    </w:p>
    <w:p w14:paraId="572C679C" w14:textId="5D8FACA1" w:rsidR="009C5106" w:rsidRPr="003214AB" w:rsidRDefault="009C5106" w:rsidP="003214AB">
      <w:pPr>
        <w:pStyle w:val="Prrafodelista"/>
        <w:spacing w:line="276" w:lineRule="auto"/>
        <w:ind w:left="0"/>
        <w:rPr>
          <w:rFonts w:cs="Arial"/>
          <w:szCs w:val="22"/>
          <w:shd w:val="clear" w:color="auto" w:fill="FFFFFF"/>
        </w:rPr>
      </w:pPr>
    </w:p>
    <w:p w14:paraId="64F58AFB" w14:textId="66CC8F82" w:rsidR="00297735" w:rsidRPr="003214AB" w:rsidRDefault="00297735"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“…se podrá extender a los hijos mayores de 13 años y menores de 18 años que se encuentren en condición de discapacidad y que adicionalmente, dependan económicamente de sus padres”.</w:t>
      </w:r>
    </w:p>
    <w:p w14:paraId="50AA6F2D" w14:textId="77777777" w:rsidR="008A5342" w:rsidRPr="003214AB" w:rsidRDefault="008A5342" w:rsidP="003214AB">
      <w:pPr>
        <w:pStyle w:val="Prrafodelista"/>
        <w:spacing w:line="276" w:lineRule="auto"/>
        <w:ind w:left="709"/>
        <w:rPr>
          <w:rFonts w:cs="Arial"/>
          <w:bCs/>
          <w:i/>
          <w:iCs/>
          <w:sz w:val="20"/>
          <w:szCs w:val="20"/>
        </w:rPr>
      </w:pPr>
    </w:p>
    <w:p w14:paraId="5CBDFAE8" w14:textId="7576EEAD" w:rsidR="00FD07A5" w:rsidRPr="003214AB" w:rsidRDefault="00493D6E" w:rsidP="003214AB">
      <w:pPr>
        <w:spacing w:line="276" w:lineRule="auto"/>
        <w:rPr>
          <w:rFonts w:eastAsia="Arial" w:cs="Arial"/>
          <w:bCs/>
          <w:szCs w:val="22"/>
          <w:lang w:val="es-CO" w:eastAsia="zh-CN"/>
        </w:rPr>
      </w:pPr>
      <w:r w:rsidRPr="003214AB">
        <w:rPr>
          <w:rFonts w:cs="Arial"/>
          <w:b/>
          <w:szCs w:val="22"/>
        </w:rPr>
        <w:t xml:space="preserve">Cumplimiento: </w:t>
      </w:r>
      <w:r w:rsidR="00381C28" w:rsidRPr="003214AB">
        <w:rPr>
          <w:rFonts w:eastAsia="Arial" w:cs="Arial"/>
          <w:bCs/>
          <w:szCs w:val="22"/>
          <w:lang w:val="es-CO" w:eastAsia="zh-CN"/>
        </w:rPr>
        <w:t>e</w:t>
      </w:r>
      <w:r w:rsidR="009C5106" w:rsidRPr="003214AB">
        <w:rPr>
          <w:rFonts w:eastAsia="Arial" w:cs="Arial"/>
          <w:bCs/>
          <w:szCs w:val="22"/>
          <w:lang w:val="es-CO" w:eastAsia="zh-CN"/>
        </w:rPr>
        <w:t xml:space="preserve">n relación con este requisito, el área de Talento Humano indica que </w:t>
      </w:r>
      <w:r w:rsidR="009C5106" w:rsidRPr="003214AB">
        <w:rPr>
          <w:rFonts w:eastAsia="Arial" w:cs="Arial"/>
          <w:bCs/>
          <w:i/>
          <w:iCs/>
          <w:szCs w:val="22"/>
          <w:lang w:val="es-CO" w:eastAsia="zh-CN"/>
        </w:rPr>
        <w:t>“No hay hijos de funcionarios en esa condición”</w:t>
      </w:r>
      <w:r w:rsidR="009C5106" w:rsidRPr="003214AB">
        <w:rPr>
          <w:rFonts w:eastAsia="Arial" w:cs="Arial"/>
          <w:bCs/>
          <w:szCs w:val="22"/>
          <w:lang w:val="es-CO" w:eastAsia="zh-CN"/>
        </w:rPr>
        <w:t>.</w:t>
      </w:r>
    </w:p>
    <w:p w14:paraId="6EAF58DB" w14:textId="3762134E" w:rsidR="003C01D5" w:rsidRDefault="003C01D5" w:rsidP="003214AB">
      <w:pPr>
        <w:spacing w:line="276" w:lineRule="auto"/>
        <w:rPr>
          <w:rFonts w:eastAsia="Arial" w:cs="Arial"/>
          <w:bCs/>
          <w:szCs w:val="22"/>
          <w:lang w:val="es-CO" w:eastAsia="zh-CN"/>
        </w:rPr>
      </w:pPr>
    </w:p>
    <w:p w14:paraId="488B6842" w14:textId="77777777" w:rsidR="003214AB" w:rsidRPr="003214AB" w:rsidRDefault="003214AB" w:rsidP="003214AB">
      <w:pPr>
        <w:spacing w:line="276" w:lineRule="auto"/>
        <w:rPr>
          <w:rFonts w:eastAsia="Arial" w:cs="Arial"/>
          <w:bCs/>
          <w:szCs w:val="22"/>
          <w:lang w:val="es-CO" w:eastAsia="zh-CN"/>
        </w:rPr>
      </w:pPr>
    </w:p>
    <w:p w14:paraId="549948AC" w14:textId="594D4A04" w:rsidR="00E83006" w:rsidRPr="003214AB" w:rsidRDefault="00E83006" w:rsidP="003214AB">
      <w:pPr>
        <w:pStyle w:val="Ttulo2"/>
        <w:numPr>
          <w:ilvl w:val="1"/>
          <w:numId w:val="1"/>
        </w:numPr>
        <w:spacing w:before="0" w:line="276" w:lineRule="auto"/>
        <w:jc w:val="left"/>
        <w:rPr>
          <w:rFonts w:eastAsia="Arial" w:cs="Arial"/>
          <w:lang w:val="es-CO" w:eastAsia="zh-CN"/>
        </w:rPr>
      </w:pPr>
      <w:bookmarkStart w:id="25" w:name="_Toc70925918"/>
      <w:r w:rsidRPr="003214AB">
        <w:rPr>
          <w:rFonts w:eastAsia="Arial" w:cs="Arial"/>
          <w:lang w:val="es-CO" w:eastAsia="zh-CN"/>
        </w:rPr>
        <w:t>Capacitación</w:t>
      </w:r>
      <w:bookmarkEnd w:id="25"/>
    </w:p>
    <w:p w14:paraId="1A6970FF" w14:textId="77777777" w:rsidR="006924CD" w:rsidRPr="003214AB" w:rsidRDefault="006924CD" w:rsidP="003214AB">
      <w:pPr>
        <w:pStyle w:val="Prrafodelista"/>
        <w:spacing w:line="276" w:lineRule="auto"/>
        <w:ind w:left="1080"/>
        <w:rPr>
          <w:rFonts w:cs="Arial"/>
          <w:bCs/>
          <w:i/>
          <w:iCs/>
          <w:szCs w:val="22"/>
        </w:rPr>
      </w:pPr>
    </w:p>
    <w:p w14:paraId="0279E8CB" w14:textId="45138F33" w:rsidR="00E83006" w:rsidRPr="003214AB" w:rsidRDefault="00E83006"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“Para la definición del PIC, las entidades y organismos distritales deberán considerar e integrar la oferta transversal de otros entes públicos del orden distrital o nacional…”</w:t>
      </w:r>
    </w:p>
    <w:p w14:paraId="19E46C2B" w14:textId="77777777" w:rsidR="00E83006" w:rsidRPr="003214AB" w:rsidRDefault="00E83006" w:rsidP="003214AB">
      <w:pPr>
        <w:pStyle w:val="Prrafodelista"/>
        <w:spacing w:line="276" w:lineRule="auto"/>
        <w:ind w:left="709"/>
        <w:rPr>
          <w:rFonts w:cs="Arial"/>
          <w:bCs/>
          <w:i/>
          <w:iCs/>
          <w:sz w:val="20"/>
          <w:szCs w:val="20"/>
        </w:rPr>
      </w:pPr>
    </w:p>
    <w:p w14:paraId="6B167ED8" w14:textId="38B78D24" w:rsidR="00E83006" w:rsidRPr="003214AB" w:rsidRDefault="00E83006" w:rsidP="003214AB">
      <w:pPr>
        <w:pStyle w:val="Prrafodelista"/>
        <w:spacing w:line="276" w:lineRule="auto"/>
        <w:ind w:left="709"/>
        <w:rPr>
          <w:rFonts w:cs="Arial"/>
          <w:bCs/>
          <w:i/>
          <w:iCs/>
          <w:sz w:val="20"/>
          <w:szCs w:val="20"/>
        </w:rPr>
      </w:pPr>
      <w:r w:rsidRPr="003214AB">
        <w:rPr>
          <w:rFonts w:cs="Arial"/>
          <w:bCs/>
          <w:i/>
          <w:iCs/>
          <w:sz w:val="20"/>
          <w:szCs w:val="20"/>
        </w:rPr>
        <w:t>“…Igualmente, las entidades y organismos distritales evitarán programar actividades de capacitación para sus servidores públicos en las mismas temáticas ofertadas por el DASCD, salvo que se trate de una capacitación especializada según el diagnóstico de necesidades de capacitación realizado por la entidad y organismo distrital”.</w:t>
      </w:r>
    </w:p>
    <w:p w14:paraId="2254B09C" w14:textId="77777777" w:rsidR="008A5342" w:rsidRPr="003214AB" w:rsidRDefault="008A5342" w:rsidP="003214AB">
      <w:pPr>
        <w:pStyle w:val="Prrafodelista"/>
        <w:spacing w:line="276" w:lineRule="auto"/>
        <w:rPr>
          <w:rFonts w:cs="Arial"/>
          <w:bCs/>
          <w:i/>
          <w:iCs/>
          <w:sz w:val="20"/>
          <w:szCs w:val="20"/>
        </w:rPr>
      </w:pPr>
    </w:p>
    <w:p w14:paraId="33979477" w14:textId="16573F93" w:rsidR="00262ED9" w:rsidRPr="003214AB" w:rsidRDefault="00F71B73" w:rsidP="003214AB">
      <w:pPr>
        <w:spacing w:line="276" w:lineRule="auto"/>
        <w:rPr>
          <w:rFonts w:cs="Arial"/>
          <w:bCs/>
          <w:szCs w:val="22"/>
        </w:rPr>
      </w:pPr>
      <w:r w:rsidRPr="003214AB">
        <w:rPr>
          <w:rFonts w:cs="Arial"/>
          <w:b/>
          <w:szCs w:val="22"/>
        </w:rPr>
        <w:t xml:space="preserve">Cumplimiento: </w:t>
      </w:r>
      <w:r w:rsidR="00262ED9" w:rsidRPr="003214AB">
        <w:rPr>
          <w:rFonts w:cs="Arial"/>
          <w:bCs/>
          <w:szCs w:val="22"/>
        </w:rPr>
        <w:t xml:space="preserve">indica el área de Talento Humano que para el segundo trimestre </w:t>
      </w:r>
      <w:r w:rsidR="00262ED9" w:rsidRPr="003214AB">
        <w:rPr>
          <w:rFonts w:cs="Arial"/>
          <w:bCs/>
          <w:i/>
          <w:iCs/>
          <w:szCs w:val="22"/>
        </w:rPr>
        <w:t xml:space="preserve">“No se han identificado nuevas necesidades </w:t>
      </w:r>
      <w:r w:rsidR="00262ED9" w:rsidRPr="003214AB">
        <w:rPr>
          <w:rFonts w:cs="Arial"/>
          <w:bCs/>
          <w:szCs w:val="22"/>
        </w:rPr>
        <w:t xml:space="preserve">[de capacitación] </w:t>
      </w:r>
      <w:r w:rsidR="00262ED9" w:rsidRPr="003214AB">
        <w:rPr>
          <w:rFonts w:cs="Arial"/>
          <w:bCs/>
          <w:i/>
          <w:iCs/>
          <w:szCs w:val="22"/>
        </w:rPr>
        <w:t>para la vigencia 2021”</w:t>
      </w:r>
      <w:r w:rsidR="00262ED9" w:rsidRPr="003214AB">
        <w:rPr>
          <w:rFonts w:cs="Arial"/>
          <w:bCs/>
          <w:szCs w:val="22"/>
        </w:rPr>
        <w:t xml:space="preserve">. </w:t>
      </w:r>
    </w:p>
    <w:p w14:paraId="55C775A1" w14:textId="380CA79F" w:rsidR="00262ED9" w:rsidRPr="003214AB" w:rsidRDefault="00262ED9" w:rsidP="003214AB">
      <w:pPr>
        <w:spacing w:line="276" w:lineRule="auto"/>
        <w:rPr>
          <w:rFonts w:cs="Arial"/>
          <w:bCs/>
          <w:szCs w:val="22"/>
        </w:rPr>
      </w:pPr>
    </w:p>
    <w:p w14:paraId="37FCBE04" w14:textId="169381EB" w:rsidR="00EA4D58" w:rsidRPr="003214AB" w:rsidRDefault="00262ED9" w:rsidP="003214AB">
      <w:pPr>
        <w:spacing w:line="276" w:lineRule="auto"/>
        <w:rPr>
          <w:rFonts w:cs="Arial"/>
          <w:szCs w:val="22"/>
          <w:lang w:val="es-CO" w:eastAsia="es-CO"/>
        </w:rPr>
      </w:pPr>
      <w:r w:rsidRPr="003214AB">
        <w:rPr>
          <w:rFonts w:cs="Arial"/>
          <w:bCs/>
          <w:szCs w:val="22"/>
        </w:rPr>
        <w:t>Continúa vigente la oferta de capacitación contenida en l</w:t>
      </w:r>
      <w:r w:rsidR="002C2F30" w:rsidRPr="003214AB">
        <w:rPr>
          <w:rFonts w:cs="Arial"/>
          <w:szCs w:val="22"/>
          <w:lang w:val="es-CO" w:eastAsia="es-CO"/>
        </w:rPr>
        <w:t xml:space="preserve">a Resolución 050 de 2021 </w:t>
      </w:r>
      <w:r w:rsidRPr="003214AB">
        <w:rPr>
          <w:rFonts w:cs="Arial"/>
          <w:szCs w:val="22"/>
          <w:lang w:val="es-CO" w:eastAsia="es-CO"/>
        </w:rPr>
        <w:t xml:space="preserve">que, </w:t>
      </w:r>
      <w:r w:rsidR="002C2F30" w:rsidRPr="003214AB">
        <w:rPr>
          <w:rFonts w:cs="Arial"/>
          <w:szCs w:val="22"/>
          <w:lang w:val="es-CO" w:eastAsia="es-CO"/>
        </w:rPr>
        <w:t>en su anexo, establece los contenidos del PIC IDRD 2021</w:t>
      </w:r>
      <w:r w:rsidR="00EA4D58" w:rsidRPr="003214AB">
        <w:rPr>
          <w:rFonts w:cs="Arial"/>
          <w:szCs w:val="22"/>
          <w:lang w:val="es-CO" w:eastAsia="es-CO"/>
        </w:rPr>
        <w:t>, que incluye capacitaciones brindadas por áreas internas del IDRD</w:t>
      </w:r>
      <w:r w:rsidR="002C2F30" w:rsidRPr="003214AB">
        <w:rPr>
          <w:rFonts w:cs="Arial"/>
          <w:szCs w:val="22"/>
          <w:lang w:val="es-CO" w:eastAsia="es-CO"/>
        </w:rPr>
        <w:t xml:space="preserve"> y los contenidos de la oferta de otros </w:t>
      </w:r>
      <w:r w:rsidR="00BE1952" w:rsidRPr="003214AB">
        <w:rPr>
          <w:rFonts w:cs="Arial"/>
          <w:szCs w:val="22"/>
          <w:lang w:val="es-CO" w:eastAsia="es-CO"/>
        </w:rPr>
        <w:t xml:space="preserve">entes </w:t>
      </w:r>
      <w:r w:rsidR="002C2F30" w:rsidRPr="003214AB">
        <w:rPr>
          <w:rFonts w:cs="Arial"/>
          <w:szCs w:val="22"/>
          <w:lang w:val="es-CO" w:eastAsia="es-CO"/>
        </w:rPr>
        <w:t>públicos</w:t>
      </w:r>
      <w:r w:rsidRPr="003214AB">
        <w:rPr>
          <w:rFonts w:cs="Arial"/>
          <w:szCs w:val="22"/>
          <w:lang w:val="es-CO" w:eastAsia="es-CO"/>
        </w:rPr>
        <w:t xml:space="preserve">, tales como: DASC, DAFP, Sena, Veeduría y </w:t>
      </w:r>
      <w:r w:rsidR="00EA4D58" w:rsidRPr="003214AB">
        <w:rPr>
          <w:rFonts w:cs="Arial"/>
          <w:szCs w:val="22"/>
          <w:lang w:val="es-CO" w:eastAsia="es-CO"/>
        </w:rPr>
        <w:t xml:space="preserve">Secretaría Distrital de Cultura, </w:t>
      </w:r>
      <w:r w:rsidRPr="003214AB">
        <w:rPr>
          <w:rFonts w:cs="Arial"/>
          <w:szCs w:val="22"/>
          <w:lang w:val="es-CO" w:eastAsia="es-CO"/>
        </w:rPr>
        <w:t>R</w:t>
      </w:r>
      <w:r w:rsidR="00EA4D58" w:rsidRPr="003214AB">
        <w:rPr>
          <w:rFonts w:cs="Arial"/>
          <w:szCs w:val="22"/>
          <w:lang w:val="es-CO" w:eastAsia="es-CO"/>
        </w:rPr>
        <w:t xml:space="preserve">ecreación y </w:t>
      </w:r>
      <w:r w:rsidRPr="003214AB">
        <w:rPr>
          <w:rFonts w:cs="Arial"/>
          <w:szCs w:val="22"/>
          <w:lang w:val="es-CO" w:eastAsia="es-CO"/>
        </w:rPr>
        <w:t>D</w:t>
      </w:r>
      <w:r w:rsidR="00EA4D58" w:rsidRPr="003214AB">
        <w:rPr>
          <w:rFonts w:cs="Arial"/>
          <w:szCs w:val="22"/>
          <w:lang w:val="es-CO" w:eastAsia="es-CO"/>
        </w:rPr>
        <w:t xml:space="preserve">eporte. </w:t>
      </w:r>
    </w:p>
    <w:p w14:paraId="75A5EFE9" w14:textId="77777777" w:rsidR="00727548" w:rsidRPr="003214AB" w:rsidRDefault="00727548" w:rsidP="003214AB">
      <w:pPr>
        <w:spacing w:line="276" w:lineRule="auto"/>
        <w:rPr>
          <w:rFonts w:eastAsia="Arial" w:cs="Arial"/>
          <w:sz w:val="16"/>
          <w:szCs w:val="16"/>
          <w:lang w:val="es-CO" w:eastAsia="zh-CN"/>
        </w:rPr>
      </w:pPr>
    </w:p>
    <w:p w14:paraId="5D9C8425" w14:textId="021293CC" w:rsidR="00EA4D58" w:rsidRPr="003214AB" w:rsidRDefault="00EA4D58" w:rsidP="003214AB">
      <w:pPr>
        <w:spacing w:line="276" w:lineRule="auto"/>
        <w:rPr>
          <w:rFonts w:eastAsia="Arial" w:cs="Arial"/>
          <w:szCs w:val="22"/>
          <w:lang w:val="es-CO" w:eastAsia="zh-CN"/>
        </w:rPr>
      </w:pPr>
      <w:r w:rsidRPr="003214AB">
        <w:rPr>
          <w:rFonts w:eastAsia="Arial" w:cs="Arial"/>
          <w:szCs w:val="22"/>
          <w:lang w:val="es-CO" w:eastAsia="zh-CN"/>
        </w:rPr>
        <w:t xml:space="preserve">En vista de lo expuesto, se da cumplimiento al requisito establecido en </w:t>
      </w:r>
      <w:r w:rsidR="00262ED9" w:rsidRPr="003214AB">
        <w:rPr>
          <w:rFonts w:eastAsia="Arial" w:cs="Arial"/>
          <w:szCs w:val="22"/>
          <w:lang w:val="es-CO" w:eastAsia="zh-CN"/>
        </w:rPr>
        <w:t>el Decreto</w:t>
      </w:r>
      <w:r w:rsidRPr="003214AB">
        <w:rPr>
          <w:rFonts w:eastAsia="Arial" w:cs="Arial"/>
          <w:szCs w:val="22"/>
          <w:lang w:val="es-CO" w:eastAsia="zh-CN"/>
        </w:rPr>
        <w:t>.</w:t>
      </w:r>
    </w:p>
    <w:p w14:paraId="4AD64D74" w14:textId="77777777" w:rsidR="00727548" w:rsidRPr="003214AB" w:rsidRDefault="00727548" w:rsidP="003214AB">
      <w:pPr>
        <w:spacing w:line="276" w:lineRule="auto"/>
        <w:rPr>
          <w:rFonts w:eastAsia="Arial" w:cs="Arial"/>
          <w:szCs w:val="22"/>
          <w:lang w:val="es-CO" w:eastAsia="zh-CN"/>
        </w:rPr>
      </w:pPr>
    </w:p>
    <w:p w14:paraId="76FE7CA9" w14:textId="1A663DF9" w:rsidR="00EA4D58" w:rsidRPr="003214AB" w:rsidRDefault="00EA4D58"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“…los servidores públicos que asistan a cursos de capacitación deberán trasmitir el conocimiento adquirido al personal del área donde desempeñan sus labores”.</w:t>
      </w:r>
    </w:p>
    <w:p w14:paraId="5F644356" w14:textId="77777777" w:rsidR="00727548" w:rsidRPr="003214AB" w:rsidRDefault="00727548" w:rsidP="003214AB">
      <w:pPr>
        <w:pStyle w:val="Prrafodelista"/>
        <w:spacing w:line="276" w:lineRule="auto"/>
        <w:ind w:left="709"/>
        <w:rPr>
          <w:rFonts w:cs="Arial"/>
          <w:bCs/>
          <w:i/>
          <w:iCs/>
          <w:sz w:val="20"/>
          <w:szCs w:val="20"/>
        </w:rPr>
      </w:pPr>
    </w:p>
    <w:p w14:paraId="1A37FE8B" w14:textId="070A720A" w:rsidR="007A0CB1" w:rsidRPr="003214AB" w:rsidRDefault="00493D6E" w:rsidP="003214AB">
      <w:pPr>
        <w:spacing w:line="276" w:lineRule="auto"/>
        <w:rPr>
          <w:rFonts w:eastAsia="Arial" w:cs="Arial"/>
          <w:szCs w:val="22"/>
          <w:lang w:val="es-CO" w:eastAsia="zh-CN"/>
        </w:rPr>
      </w:pPr>
      <w:r w:rsidRPr="003214AB">
        <w:rPr>
          <w:rFonts w:cs="Arial"/>
          <w:b/>
          <w:bCs/>
          <w:szCs w:val="22"/>
          <w:shd w:val="clear" w:color="auto" w:fill="FFFFFF"/>
        </w:rPr>
        <w:lastRenderedPageBreak/>
        <w:t>Cumplimiento:</w:t>
      </w:r>
      <w:r w:rsidRPr="003214AB">
        <w:rPr>
          <w:rFonts w:cs="Arial"/>
          <w:szCs w:val="22"/>
          <w:shd w:val="clear" w:color="auto" w:fill="FFFFFF"/>
        </w:rPr>
        <w:t xml:space="preserve"> </w:t>
      </w:r>
      <w:r w:rsidR="007A0CB1" w:rsidRPr="003214AB">
        <w:rPr>
          <w:rFonts w:cs="Arial"/>
          <w:szCs w:val="22"/>
          <w:shd w:val="clear" w:color="auto" w:fill="FFFFFF"/>
        </w:rPr>
        <w:t xml:space="preserve">frente a la propuesta de la Oficina de Control Interno, señalada en el seguimiento realizado en el primer trimestre 2021, que indica: </w:t>
      </w:r>
      <w:r w:rsidR="007A0CB1" w:rsidRPr="003214AB">
        <w:rPr>
          <w:rFonts w:eastAsia="Arial" w:cs="Arial"/>
          <w:i/>
          <w:iCs/>
          <w:szCs w:val="22"/>
          <w:lang w:val="es-CO" w:eastAsia="zh-CN"/>
        </w:rPr>
        <w:t>“Se recomienda que dicha</w:t>
      </w:r>
      <w:r w:rsidR="007A0CB1" w:rsidRPr="003214AB">
        <w:rPr>
          <w:rFonts w:cs="Arial"/>
          <w:i/>
          <w:iCs/>
          <w:szCs w:val="22"/>
          <w:shd w:val="clear" w:color="auto" w:fill="FFFFFF"/>
        </w:rPr>
        <w:t xml:space="preserve"> </w:t>
      </w:r>
      <w:r w:rsidR="007A0CB1" w:rsidRPr="003214AB">
        <w:rPr>
          <w:rFonts w:eastAsia="Arial" w:cs="Arial"/>
          <w:i/>
          <w:iCs/>
          <w:szCs w:val="22"/>
          <w:lang w:val="es-CO" w:eastAsia="zh-CN"/>
        </w:rPr>
        <w:t xml:space="preserve">evaluación sea aplicada en todos los casos en los cuales se reciba capacitación, independientemente de que representen o no costo para la entidad, e igualmente que se replique el conocimiento adquirido a los compañeros del área, para lo cual es necesario corregir la redacción del formato indicando ‘propuestas para la mejora del área </w:t>
      </w:r>
      <w:r w:rsidR="007A0CB1" w:rsidRPr="003214AB">
        <w:rPr>
          <w:rFonts w:eastAsia="Arial" w:cs="Arial"/>
          <w:b/>
          <w:bCs/>
          <w:i/>
          <w:iCs/>
          <w:szCs w:val="22"/>
          <w:u w:val="single"/>
          <w:lang w:val="es-CO" w:eastAsia="zh-CN"/>
        </w:rPr>
        <w:t>y</w:t>
      </w:r>
      <w:r w:rsidR="007A0CB1" w:rsidRPr="003214AB">
        <w:rPr>
          <w:rFonts w:eastAsia="Arial" w:cs="Arial"/>
          <w:i/>
          <w:iCs/>
          <w:szCs w:val="22"/>
          <w:lang w:val="es-CO" w:eastAsia="zh-CN"/>
        </w:rPr>
        <w:t xml:space="preserve"> socialización con los compañeros’”</w:t>
      </w:r>
      <w:r w:rsidR="007A0CB1" w:rsidRPr="003214AB">
        <w:rPr>
          <w:rFonts w:eastAsia="Arial" w:cs="Arial"/>
          <w:szCs w:val="22"/>
          <w:lang w:val="es-CO" w:eastAsia="zh-CN"/>
        </w:rPr>
        <w:t xml:space="preserve">, manifiesta el área de Talento Humano que </w:t>
      </w:r>
      <w:r w:rsidR="007A0CB1" w:rsidRPr="003214AB">
        <w:rPr>
          <w:rFonts w:eastAsia="Arial" w:cs="Arial"/>
          <w:i/>
          <w:iCs/>
          <w:szCs w:val="22"/>
          <w:lang w:val="es-CO" w:eastAsia="zh-CN"/>
        </w:rPr>
        <w:t>“no acoge la recomendación presentada por la OCI, toda vez que se encuentra revisando lo establecido en la Circular No. 016 del DASCD como una posible metodología para evaluar el impacto de las actividades de Bienestar, PIC, SST”</w:t>
      </w:r>
      <w:r w:rsidR="007A0CB1" w:rsidRPr="003214AB">
        <w:rPr>
          <w:rFonts w:eastAsia="Arial" w:cs="Arial"/>
          <w:szCs w:val="22"/>
          <w:lang w:val="es-CO" w:eastAsia="zh-CN"/>
        </w:rPr>
        <w:t>.</w:t>
      </w:r>
    </w:p>
    <w:p w14:paraId="7312DBEF" w14:textId="358C4641" w:rsidR="007A0CB1" w:rsidRPr="003214AB" w:rsidRDefault="007A0CB1" w:rsidP="003214AB">
      <w:pPr>
        <w:spacing w:line="276" w:lineRule="auto"/>
        <w:rPr>
          <w:rFonts w:eastAsia="Arial" w:cs="Arial"/>
          <w:szCs w:val="22"/>
          <w:lang w:val="es-CO" w:eastAsia="zh-CN"/>
        </w:rPr>
      </w:pPr>
    </w:p>
    <w:p w14:paraId="4D2DFCEE" w14:textId="41229AE9" w:rsidR="000F5F08" w:rsidRPr="003214AB" w:rsidRDefault="000F5F08" w:rsidP="003214AB">
      <w:pPr>
        <w:spacing w:line="276" w:lineRule="auto"/>
        <w:rPr>
          <w:rFonts w:eastAsia="Arial" w:cs="Arial"/>
          <w:szCs w:val="22"/>
          <w:lang w:val="es-CO" w:eastAsia="zh-CN"/>
        </w:rPr>
      </w:pPr>
      <w:r w:rsidRPr="003214AB">
        <w:rPr>
          <w:rFonts w:eastAsia="Arial" w:cs="Arial"/>
          <w:szCs w:val="22"/>
          <w:lang w:val="es-CO" w:eastAsia="zh-CN"/>
        </w:rPr>
        <w:t>Teniendo en cuenta lo anterior, continúa sin asegurarse el cumplimiento del requisito para todos los casos de capacitación recibida, toda vez que:</w:t>
      </w:r>
    </w:p>
    <w:p w14:paraId="679DB608" w14:textId="77777777" w:rsidR="00D9057E" w:rsidRPr="003214AB" w:rsidRDefault="00D9057E" w:rsidP="003214AB">
      <w:pPr>
        <w:spacing w:line="276" w:lineRule="auto"/>
        <w:rPr>
          <w:rFonts w:eastAsia="Arial" w:cs="Arial"/>
          <w:szCs w:val="22"/>
          <w:lang w:val="es-CO" w:eastAsia="zh-CN"/>
        </w:rPr>
      </w:pPr>
    </w:p>
    <w:p w14:paraId="2ACBA483" w14:textId="285D457F" w:rsidR="000F5F08" w:rsidRPr="003214AB" w:rsidRDefault="000F5F08" w:rsidP="003214AB">
      <w:pPr>
        <w:pStyle w:val="Prrafodelista"/>
        <w:numPr>
          <w:ilvl w:val="0"/>
          <w:numId w:val="31"/>
        </w:numPr>
        <w:spacing w:line="276" w:lineRule="auto"/>
        <w:ind w:left="426" w:hanging="295"/>
        <w:rPr>
          <w:rFonts w:eastAsia="Arial" w:cs="Arial"/>
          <w:szCs w:val="22"/>
          <w:lang w:val="es-CO" w:eastAsia="zh-CN"/>
        </w:rPr>
      </w:pPr>
      <w:r w:rsidRPr="003214AB">
        <w:rPr>
          <w:rFonts w:eastAsia="Arial" w:cs="Arial"/>
          <w:szCs w:val="22"/>
          <w:lang w:val="es-CO" w:eastAsia="zh-CN"/>
        </w:rPr>
        <w:t>L</w:t>
      </w:r>
      <w:r w:rsidR="007A0CB1" w:rsidRPr="003214AB">
        <w:rPr>
          <w:rFonts w:eastAsia="Arial" w:cs="Arial"/>
          <w:szCs w:val="22"/>
          <w:lang w:val="es-CO" w:eastAsia="zh-CN"/>
        </w:rPr>
        <w:t xml:space="preserve">a evaluación actual se aplica solamente en los casos en que la capacitación representa un costo para la entidad y </w:t>
      </w:r>
    </w:p>
    <w:p w14:paraId="1D3FE4E4" w14:textId="77777777" w:rsidR="00D9057E" w:rsidRPr="003214AB" w:rsidRDefault="00D9057E" w:rsidP="003214AB">
      <w:pPr>
        <w:pStyle w:val="Prrafodelista"/>
        <w:spacing w:line="276" w:lineRule="auto"/>
        <w:ind w:left="426"/>
        <w:rPr>
          <w:rFonts w:eastAsia="Arial" w:cs="Arial"/>
          <w:szCs w:val="22"/>
          <w:lang w:val="es-CO" w:eastAsia="zh-CN"/>
        </w:rPr>
      </w:pPr>
    </w:p>
    <w:p w14:paraId="616FEAC7" w14:textId="225322CA" w:rsidR="007A0CB1" w:rsidRPr="003214AB" w:rsidRDefault="000F5F08" w:rsidP="003214AB">
      <w:pPr>
        <w:pStyle w:val="Prrafodelista"/>
        <w:numPr>
          <w:ilvl w:val="0"/>
          <w:numId w:val="31"/>
        </w:numPr>
        <w:spacing w:line="276" w:lineRule="auto"/>
        <w:ind w:left="426" w:hanging="295"/>
        <w:rPr>
          <w:rFonts w:eastAsia="Arial" w:cs="Arial"/>
          <w:szCs w:val="22"/>
          <w:lang w:val="es-CO" w:eastAsia="zh-CN"/>
        </w:rPr>
      </w:pPr>
      <w:r w:rsidRPr="003214AB">
        <w:rPr>
          <w:rFonts w:eastAsia="Arial" w:cs="Arial"/>
          <w:szCs w:val="22"/>
          <w:lang w:val="es-CO" w:eastAsia="zh-CN"/>
        </w:rPr>
        <w:t>E</w:t>
      </w:r>
      <w:r w:rsidR="007A0CB1" w:rsidRPr="003214AB">
        <w:rPr>
          <w:rFonts w:eastAsia="Arial" w:cs="Arial"/>
          <w:szCs w:val="22"/>
          <w:lang w:val="es-CO" w:eastAsia="zh-CN"/>
        </w:rPr>
        <w:t xml:space="preserve">l formato requiere la presentación de propuestas para la mejora </w:t>
      </w:r>
      <w:r w:rsidR="007A0CB1" w:rsidRPr="003214AB">
        <w:rPr>
          <w:rFonts w:eastAsia="Arial" w:cs="Arial"/>
          <w:b/>
          <w:bCs/>
          <w:szCs w:val="22"/>
          <w:u w:val="single"/>
          <w:lang w:val="es-CO" w:eastAsia="zh-CN"/>
        </w:rPr>
        <w:t>o</w:t>
      </w:r>
      <w:r w:rsidR="007A0CB1" w:rsidRPr="003214AB">
        <w:rPr>
          <w:rFonts w:eastAsia="Arial" w:cs="Arial"/>
          <w:szCs w:val="22"/>
          <w:lang w:val="es-CO" w:eastAsia="zh-CN"/>
        </w:rPr>
        <w:t xml:space="preserve"> socialización con los compañeros.</w:t>
      </w:r>
    </w:p>
    <w:p w14:paraId="067037E1" w14:textId="77777777" w:rsidR="007A0CB1" w:rsidRPr="003214AB" w:rsidRDefault="007A0CB1" w:rsidP="003214AB">
      <w:pPr>
        <w:spacing w:line="276" w:lineRule="auto"/>
        <w:rPr>
          <w:rFonts w:cs="Arial"/>
          <w:szCs w:val="22"/>
          <w:shd w:val="clear" w:color="auto" w:fill="FFFFFF"/>
        </w:rPr>
      </w:pPr>
    </w:p>
    <w:p w14:paraId="167D6767" w14:textId="3535DFB0" w:rsidR="007A0CB1" w:rsidRPr="003214AB" w:rsidRDefault="007A0CB1" w:rsidP="003214AB">
      <w:pPr>
        <w:spacing w:line="276" w:lineRule="auto"/>
        <w:rPr>
          <w:rFonts w:cs="Arial"/>
          <w:szCs w:val="22"/>
          <w:shd w:val="clear" w:color="auto" w:fill="FFFFFF"/>
        </w:rPr>
      </w:pPr>
    </w:p>
    <w:p w14:paraId="324DD865" w14:textId="7E6E9E92" w:rsidR="00FD07A5" w:rsidRPr="003214AB" w:rsidRDefault="00FD07A5" w:rsidP="003214AB">
      <w:pPr>
        <w:pStyle w:val="Ttulo2"/>
        <w:numPr>
          <w:ilvl w:val="1"/>
          <w:numId w:val="1"/>
        </w:numPr>
        <w:spacing w:before="0" w:line="276" w:lineRule="auto"/>
        <w:jc w:val="left"/>
        <w:rPr>
          <w:rFonts w:eastAsia="Arial" w:cs="Arial"/>
          <w:lang w:val="es-CO" w:eastAsia="zh-CN"/>
        </w:rPr>
      </w:pPr>
      <w:bookmarkStart w:id="26" w:name="_Toc70925919"/>
      <w:r w:rsidRPr="003214AB">
        <w:rPr>
          <w:rFonts w:eastAsia="Arial" w:cs="Arial"/>
          <w:lang w:val="es-CO" w:eastAsia="zh-CN"/>
        </w:rPr>
        <w:t>Bienestar</w:t>
      </w:r>
      <w:bookmarkEnd w:id="26"/>
    </w:p>
    <w:p w14:paraId="247FB466" w14:textId="77777777" w:rsidR="00904162" w:rsidRPr="003214AB" w:rsidRDefault="00904162" w:rsidP="003214AB">
      <w:pPr>
        <w:pStyle w:val="Prrafodelista"/>
        <w:spacing w:line="276" w:lineRule="auto"/>
        <w:ind w:left="1080"/>
        <w:rPr>
          <w:rFonts w:cs="Arial"/>
          <w:b/>
          <w:i/>
          <w:iCs/>
          <w:szCs w:val="22"/>
        </w:rPr>
      </w:pPr>
    </w:p>
    <w:p w14:paraId="3AEB7B59" w14:textId="00D49606" w:rsidR="00FD07A5" w:rsidRPr="003214AB" w:rsidRDefault="00FD07A5"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“…para la realización de eventos de bienestar de las entidades y organismos distritales, la misma podrá coordinarse de manera conjunta con otros entes públicos del orden distrital que tengan necesidades análogas o similares</w:t>
      </w:r>
      <w:r w:rsidR="00040642" w:rsidRPr="003214AB">
        <w:rPr>
          <w:rFonts w:cs="Arial"/>
          <w:bCs/>
          <w:i/>
          <w:iCs/>
          <w:sz w:val="20"/>
          <w:szCs w:val="20"/>
        </w:rPr>
        <w:t>…</w:t>
      </w:r>
      <w:r w:rsidRPr="003214AB">
        <w:rPr>
          <w:rFonts w:cs="Arial"/>
          <w:bCs/>
          <w:i/>
          <w:iCs/>
          <w:sz w:val="20"/>
          <w:szCs w:val="20"/>
        </w:rPr>
        <w:t>”.</w:t>
      </w:r>
    </w:p>
    <w:p w14:paraId="768C145B" w14:textId="77777777" w:rsidR="00727548" w:rsidRPr="003214AB" w:rsidRDefault="00727548" w:rsidP="003214AB">
      <w:pPr>
        <w:pStyle w:val="Prrafodelista"/>
        <w:spacing w:line="276" w:lineRule="auto"/>
        <w:ind w:left="709"/>
        <w:rPr>
          <w:rFonts w:cs="Arial"/>
          <w:bCs/>
          <w:i/>
          <w:iCs/>
          <w:sz w:val="20"/>
          <w:szCs w:val="20"/>
        </w:rPr>
      </w:pPr>
    </w:p>
    <w:p w14:paraId="295BCCA9" w14:textId="2F89F4AF" w:rsidR="00221B34" w:rsidRPr="003214AB" w:rsidRDefault="00493D6E" w:rsidP="003214AB">
      <w:pPr>
        <w:shd w:val="clear" w:color="auto" w:fill="FFFFFF"/>
        <w:suppressAutoHyphens w:val="0"/>
        <w:autoSpaceDN/>
        <w:spacing w:line="276" w:lineRule="auto"/>
        <w:textAlignment w:val="auto"/>
        <w:rPr>
          <w:rFonts w:cs="Arial"/>
          <w:b/>
          <w:szCs w:val="22"/>
        </w:rPr>
      </w:pPr>
      <w:r w:rsidRPr="003214AB">
        <w:rPr>
          <w:rFonts w:cs="Arial"/>
          <w:b/>
          <w:szCs w:val="22"/>
        </w:rPr>
        <w:t xml:space="preserve">Cumplimiento: </w:t>
      </w:r>
      <w:r w:rsidR="001B3751" w:rsidRPr="003214AB">
        <w:rPr>
          <w:rFonts w:cs="Arial"/>
          <w:bCs/>
          <w:szCs w:val="22"/>
        </w:rPr>
        <w:t>se evidenció que se realizaron actividades de bienestar así:</w:t>
      </w:r>
    </w:p>
    <w:p w14:paraId="534FA8C9" w14:textId="77777777" w:rsidR="00936C68" w:rsidRPr="003214AB" w:rsidRDefault="00936C68" w:rsidP="003214AB">
      <w:pPr>
        <w:shd w:val="clear" w:color="auto" w:fill="FFFFFF"/>
        <w:suppressAutoHyphens w:val="0"/>
        <w:autoSpaceDN/>
        <w:spacing w:line="276" w:lineRule="auto"/>
        <w:textAlignment w:val="auto"/>
        <w:rPr>
          <w:rFonts w:cs="Arial"/>
          <w:bCs/>
          <w:szCs w:val="22"/>
        </w:rPr>
      </w:pPr>
    </w:p>
    <w:p w14:paraId="35A8A13B" w14:textId="0CEF515A" w:rsidR="001B3751" w:rsidRDefault="00936C68" w:rsidP="003214AB">
      <w:pPr>
        <w:shd w:val="clear" w:color="auto" w:fill="FFFFFF"/>
        <w:suppressAutoHyphens w:val="0"/>
        <w:autoSpaceDN/>
        <w:spacing w:line="276" w:lineRule="auto"/>
        <w:textAlignment w:val="auto"/>
        <w:rPr>
          <w:rFonts w:cs="Arial"/>
          <w:bCs/>
          <w:szCs w:val="22"/>
        </w:rPr>
      </w:pPr>
      <w:r w:rsidRPr="003214AB">
        <w:rPr>
          <w:rFonts w:cs="Arial"/>
          <w:bCs/>
          <w:szCs w:val="22"/>
        </w:rPr>
        <w:t>C</w:t>
      </w:r>
      <w:r w:rsidR="001B3751" w:rsidRPr="003214AB">
        <w:rPr>
          <w:rFonts w:cs="Arial"/>
          <w:bCs/>
          <w:szCs w:val="22"/>
        </w:rPr>
        <w:t>on otr</w:t>
      </w:r>
      <w:r w:rsidRPr="003214AB">
        <w:rPr>
          <w:rFonts w:cs="Arial"/>
          <w:bCs/>
          <w:szCs w:val="22"/>
        </w:rPr>
        <w:t>o</w:t>
      </w:r>
      <w:r w:rsidR="001B3751" w:rsidRPr="003214AB">
        <w:rPr>
          <w:rFonts w:cs="Arial"/>
          <w:bCs/>
          <w:szCs w:val="22"/>
        </w:rPr>
        <w:t xml:space="preserve">s </w:t>
      </w:r>
      <w:r w:rsidRPr="003214AB">
        <w:rPr>
          <w:rFonts w:cs="Arial"/>
          <w:bCs/>
          <w:szCs w:val="22"/>
        </w:rPr>
        <w:t xml:space="preserve">entes públicos del orden </w:t>
      </w:r>
      <w:r w:rsidR="001B3751" w:rsidRPr="003214AB">
        <w:rPr>
          <w:rFonts w:cs="Arial"/>
          <w:bCs/>
          <w:szCs w:val="22"/>
        </w:rPr>
        <w:t>distrital:</w:t>
      </w:r>
    </w:p>
    <w:p w14:paraId="5410B286" w14:textId="77777777" w:rsidR="003214AB" w:rsidRPr="003214AB" w:rsidRDefault="003214AB" w:rsidP="003214AB">
      <w:pPr>
        <w:shd w:val="clear" w:color="auto" w:fill="FFFFFF"/>
        <w:suppressAutoHyphens w:val="0"/>
        <w:autoSpaceDN/>
        <w:spacing w:line="276" w:lineRule="auto"/>
        <w:textAlignment w:val="auto"/>
        <w:rPr>
          <w:rFonts w:cs="Arial"/>
          <w:bCs/>
          <w:szCs w:val="22"/>
        </w:rPr>
      </w:pPr>
    </w:p>
    <w:p w14:paraId="5BEE2E23" w14:textId="77777777" w:rsidR="001B3751" w:rsidRPr="003214AB" w:rsidRDefault="001B3751" w:rsidP="003214AB">
      <w:pPr>
        <w:pStyle w:val="Prrafodelista"/>
        <w:numPr>
          <w:ilvl w:val="0"/>
          <w:numId w:val="35"/>
        </w:numPr>
        <w:shd w:val="clear" w:color="auto" w:fill="FFFFFF"/>
        <w:suppressAutoHyphens w:val="0"/>
        <w:autoSpaceDN/>
        <w:spacing w:line="276" w:lineRule="auto"/>
        <w:textAlignment w:val="auto"/>
        <w:rPr>
          <w:rFonts w:cs="Arial"/>
          <w:bCs/>
          <w:szCs w:val="22"/>
        </w:rPr>
      </w:pPr>
      <w:r w:rsidRPr="003214AB">
        <w:rPr>
          <w:rFonts w:cs="Arial"/>
          <w:bCs/>
          <w:szCs w:val="22"/>
        </w:rPr>
        <w:t>Programa Diseño de vida – DASCD</w:t>
      </w:r>
    </w:p>
    <w:p w14:paraId="0FE82C48" w14:textId="77777777" w:rsidR="001B3751" w:rsidRPr="003214AB" w:rsidRDefault="001B3751" w:rsidP="003214AB">
      <w:pPr>
        <w:pStyle w:val="Prrafodelista"/>
        <w:numPr>
          <w:ilvl w:val="0"/>
          <w:numId w:val="35"/>
        </w:numPr>
        <w:shd w:val="clear" w:color="auto" w:fill="FFFFFF"/>
        <w:suppressAutoHyphens w:val="0"/>
        <w:autoSpaceDN/>
        <w:spacing w:line="276" w:lineRule="auto"/>
        <w:textAlignment w:val="auto"/>
        <w:rPr>
          <w:rFonts w:cs="Arial"/>
          <w:bCs/>
          <w:szCs w:val="22"/>
        </w:rPr>
      </w:pPr>
      <w:r w:rsidRPr="003214AB">
        <w:rPr>
          <w:rFonts w:cs="Arial"/>
          <w:bCs/>
          <w:szCs w:val="22"/>
        </w:rPr>
        <w:t>VI juegos deportivos distritales - DASCD</w:t>
      </w:r>
    </w:p>
    <w:p w14:paraId="28EB0E8F" w14:textId="77777777" w:rsidR="001B3751" w:rsidRPr="003214AB" w:rsidRDefault="001B3751" w:rsidP="003214AB">
      <w:pPr>
        <w:shd w:val="clear" w:color="auto" w:fill="FFFFFF"/>
        <w:suppressAutoHyphens w:val="0"/>
        <w:autoSpaceDN/>
        <w:spacing w:line="276" w:lineRule="auto"/>
        <w:textAlignment w:val="auto"/>
        <w:rPr>
          <w:rFonts w:cs="Arial"/>
          <w:bCs/>
          <w:szCs w:val="22"/>
        </w:rPr>
      </w:pPr>
    </w:p>
    <w:p w14:paraId="282CAA25" w14:textId="3C83F740" w:rsidR="001B3751" w:rsidRDefault="00936C68" w:rsidP="003214AB">
      <w:pPr>
        <w:shd w:val="clear" w:color="auto" w:fill="FFFFFF"/>
        <w:suppressAutoHyphens w:val="0"/>
        <w:autoSpaceDN/>
        <w:spacing w:line="276" w:lineRule="auto"/>
        <w:textAlignment w:val="auto"/>
        <w:rPr>
          <w:rFonts w:cs="Arial"/>
          <w:bCs/>
          <w:szCs w:val="22"/>
        </w:rPr>
      </w:pPr>
      <w:r w:rsidRPr="003214AB">
        <w:rPr>
          <w:rFonts w:cs="Arial"/>
          <w:bCs/>
          <w:szCs w:val="22"/>
        </w:rPr>
        <w:t>C</w:t>
      </w:r>
      <w:r w:rsidR="001B3751" w:rsidRPr="003214AB">
        <w:rPr>
          <w:rFonts w:cs="Arial"/>
          <w:bCs/>
          <w:szCs w:val="22"/>
        </w:rPr>
        <w:t>on otras entidades:</w:t>
      </w:r>
    </w:p>
    <w:p w14:paraId="2DB117DC" w14:textId="77777777" w:rsidR="003214AB" w:rsidRPr="003214AB" w:rsidRDefault="003214AB" w:rsidP="003214AB">
      <w:pPr>
        <w:shd w:val="clear" w:color="auto" w:fill="FFFFFF"/>
        <w:suppressAutoHyphens w:val="0"/>
        <w:autoSpaceDN/>
        <w:spacing w:line="276" w:lineRule="auto"/>
        <w:textAlignment w:val="auto"/>
        <w:rPr>
          <w:rFonts w:cs="Arial"/>
          <w:bCs/>
          <w:szCs w:val="22"/>
        </w:rPr>
      </w:pPr>
    </w:p>
    <w:p w14:paraId="5B6CE99A" w14:textId="5C9A57F1" w:rsidR="001B3751" w:rsidRPr="003214AB" w:rsidRDefault="001B3751" w:rsidP="003214AB">
      <w:pPr>
        <w:pStyle w:val="Prrafodelista"/>
        <w:numPr>
          <w:ilvl w:val="0"/>
          <w:numId w:val="36"/>
        </w:numPr>
        <w:shd w:val="clear" w:color="auto" w:fill="FFFFFF"/>
        <w:suppressAutoHyphens w:val="0"/>
        <w:autoSpaceDN/>
        <w:spacing w:line="276" w:lineRule="auto"/>
        <w:textAlignment w:val="auto"/>
        <w:rPr>
          <w:rFonts w:cs="Arial"/>
          <w:bCs/>
          <w:szCs w:val="22"/>
        </w:rPr>
      </w:pPr>
      <w:r w:rsidRPr="003214AB">
        <w:rPr>
          <w:rFonts w:cs="Arial"/>
          <w:bCs/>
          <w:szCs w:val="22"/>
        </w:rPr>
        <w:t>Polla futbolera – Compensar</w:t>
      </w:r>
    </w:p>
    <w:p w14:paraId="7C4AA091" w14:textId="2CE6E2F8" w:rsidR="001B3751" w:rsidRPr="003214AB" w:rsidRDefault="001B3751" w:rsidP="003214AB">
      <w:pPr>
        <w:pStyle w:val="Prrafodelista"/>
        <w:numPr>
          <w:ilvl w:val="0"/>
          <w:numId w:val="36"/>
        </w:numPr>
        <w:shd w:val="clear" w:color="auto" w:fill="FFFFFF"/>
        <w:suppressAutoHyphens w:val="0"/>
        <w:autoSpaceDN/>
        <w:spacing w:line="276" w:lineRule="auto"/>
        <w:textAlignment w:val="auto"/>
        <w:rPr>
          <w:rFonts w:cs="Arial"/>
          <w:bCs/>
          <w:szCs w:val="22"/>
        </w:rPr>
      </w:pPr>
      <w:r w:rsidRPr="003214AB">
        <w:rPr>
          <w:rFonts w:cs="Arial"/>
          <w:bCs/>
          <w:szCs w:val="22"/>
        </w:rPr>
        <w:t>Día de la familia Picnic familiar virtual – Compensar</w:t>
      </w:r>
    </w:p>
    <w:p w14:paraId="3E9EBEE0" w14:textId="7F48BC0F" w:rsidR="00221B34" w:rsidRPr="003214AB" w:rsidRDefault="001B3751" w:rsidP="003214AB">
      <w:pPr>
        <w:pStyle w:val="Prrafodelista"/>
        <w:numPr>
          <w:ilvl w:val="0"/>
          <w:numId w:val="36"/>
        </w:numPr>
        <w:shd w:val="clear" w:color="auto" w:fill="FFFFFF"/>
        <w:suppressAutoHyphens w:val="0"/>
        <w:autoSpaceDN/>
        <w:spacing w:line="276" w:lineRule="auto"/>
        <w:textAlignment w:val="auto"/>
        <w:rPr>
          <w:rFonts w:cs="Arial"/>
          <w:bCs/>
          <w:szCs w:val="22"/>
        </w:rPr>
      </w:pPr>
      <w:r w:rsidRPr="003214AB">
        <w:rPr>
          <w:rFonts w:cs="Arial"/>
          <w:bCs/>
          <w:szCs w:val="22"/>
        </w:rPr>
        <w:t>P</w:t>
      </w:r>
      <w:r w:rsidR="00221B34" w:rsidRPr="003214AB">
        <w:rPr>
          <w:rFonts w:cs="Arial"/>
          <w:bCs/>
          <w:szCs w:val="22"/>
        </w:rPr>
        <w:t xml:space="preserve">rograma </w:t>
      </w:r>
      <w:proofErr w:type="spellStart"/>
      <w:r w:rsidR="00221B34" w:rsidRPr="003214AB">
        <w:rPr>
          <w:rFonts w:cs="Arial"/>
          <w:bCs/>
          <w:szCs w:val="22"/>
        </w:rPr>
        <w:t>Prepensionados</w:t>
      </w:r>
      <w:proofErr w:type="spellEnd"/>
      <w:r w:rsidR="00221B34" w:rsidRPr="003214AB">
        <w:rPr>
          <w:rFonts w:cs="Arial"/>
          <w:bCs/>
          <w:szCs w:val="22"/>
        </w:rPr>
        <w:t xml:space="preserve"> </w:t>
      </w:r>
      <w:r w:rsidRPr="003214AB">
        <w:rPr>
          <w:rFonts w:cs="Arial"/>
          <w:bCs/>
          <w:szCs w:val="22"/>
        </w:rPr>
        <w:t>–</w:t>
      </w:r>
      <w:r w:rsidR="00221B34" w:rsidRPr="003214AB">
        <w:rPr>
          <w:rFonts w:cs="Arial"/>
          <w:bCs/>
          <w:szCs w:val="22"/>
        </w:rPr>
        <w:t xml:space="preserve"> Compensar</w:t>
      </w:r>
      <w:r w:rsidRPr="003214AB">
        <w:rPr>
          <w:rFonts w:cs="Arial"/>
          <w:bCs/>
          <w:szCs w:val="22"/>
        </w:rPr>
        <w:t>:</w:t>
      </w:r>
    </w:p>
    <w:p w14:paraId="3B446E9C" w14:textId="38451C95" w:rsidR="00221B34" w:rsidRPr="003214AB" w:rsidRDefault="00221B34" w:rsidP="003214AB">
      <w:pPr>
        <w:pStyle w:val="Prrafodelista"/>
        <w:numPr>
          <w:ilvl w:val="0"/>
          <w:numId w:val="37"/>
        </w:numPr>
        <w:shd w:val="clear" w:color="auto" w:fill="FFFFFF"/>
        <w:suppressAutoHyphens w:val="0"/>
        <w:autoSpaceDN/>
        <w:spacing w:line="276" w:lineRule="auto"/>
        <w:textAlignment w:val="auto"/>
        <w:rPr>
          <w:rFonts w:cs="Arial"/>
          <w:bCs/>
          <w:szCs w:val="22"/>
        </w:rPr>
      </w:pPr>
      <w:r w:rsidRPr="003214AB">
        <w:rPr>
          <w:rFonts w:cs="Arial"/>
          <w:bCs/>
          <w:szCs w:val="22"/>
        </w:rPr>
        <w:t>Taller de hábitos de vida saludable</w:t>
      </w:r>
    </w:p>
    <w:p w14:paraId="210B1793" w14:textId="44ED0F6A" w:rsidR="00221B34" w:rsidRPr="003214AB" w:rsidRDefault="00221B34" w:rsidP="003214AB">
      <w:pPr>
        <w:pStyle w:val="Prrafodelista"/>
        <w:numPr>
          <w:ilvl w:val="0"/>
          <w:numId w:val="37"/>
        </w:numPr>
        <w:shd w:val="clear" w:color="auto" w:fill="FFFFFF"/>
        <w:suppressAutoHyphens w:val="0"/>
        <w:autoSpaceDN/>
        <w:spacing w:line="276" w:lineRule="auto"/>
        <w:textAlignment w:val="auto"/>
        <w:rPr>
          <w:rFonts w:cs="Arial"/>
          <w:bCs/>
          <w:szCs w:val="22"/>
        </w:rPr>
      </w:pPr>
      <w:r w:rsidRPr="003214AB">
        <w:rPr>
          <w:rFonts w:cs="Arial"/>
          <w:bCs/>
          <w:szCs w:val="22"/>
        </w:rPr>
        <w:t>Desarrollo empresarial integral – Aspectos Legales</w:t>
      </w:r>
    </w:p>
    <w:p w14:paraId="61652201" w14:textId="55754081" w:rsidR="00221B34" w:rsidRPr="003214AB" w:rsidRDefault="00221B34" w:rsidP="003214AB">
      <w:pPr>
        <w:pStyle w:val="Prrafodelista"/>
        <w:numPr>
          <w:ilvl w:val="0"/>
          <w:numId w:val="37"/>
        </w:numPr>
        <w:shd w:val="clear" w:color="auto" w:fill="FFFFFF"/>
        <w:suppressAutoHyphens w:val="0"/>
        <w:autoSpaceDN/>
        <w:spacing w:line="276" w:lineRule="auto"/>
        <w:textAlignment w:val="auto"/>
        <w:rPr>
          <w:rFonts w:cs="Arial"/>
          <w:bCs/>
          <w:szCs w:val="22"/>
        </w:rPr>
      </w:pPr>
      <w:r w:rsidRPr="003214AB">
        <w:rPr>
          <w:rFonts w:cs="Arial"/>
          <w:bCs/>
          <w:szCs w:val="22"/>
        </w:rPr>
        <w:t>Más bienestar – Motivación al cambio</w:t>
      </w:r>
    </w:p>
    <w:p w14:paraId="5FF2D02B" w14:textId="7DED22F1" w:rsidR="00221B34" w:rsidRDefault="00221B34" w:rsidP="003214AB">
      <w:pPr>
        <w:pStyle w:val="Prrafodelista"/>
        <w:numPr>
          <w:ilvl w:val="0"/>
          <w:numId w:val="37"/>
        </w:numPr>
        <w:shd w:val="clear" w:color="auto" w:fill="FFFFFF"/>
        <w:suppressAutoHyphens w:val="0"/>
        <w:autoSpaceDN/>
        <w:spacing w:line="276" w:lineRule="auto"/>
        <w:textAlignment w:val="auto"/>
        <w:rPr>
          <w:rFonts w:cs="Arial"/>
          <w:bCs/>
          <w:szCs w:val="22"/>
        </w:rPr>
      </w:pPr>
      <w:r w:rsidRPr="003214AB">
        <w:rPr>
          <w:rFonts w:cs="Arial"/>
          <w:bCs/>
          <w:szCs w:val="22"/>
        </w:rPr>
        <w:t>Relaciones familiares</w:t>
      </w:r>
    </w:p>
    <w:p w14:paraId="0D627775" w14:textId="6F7648B7" w:rsidR="003214AB" w:rsidRPr="003214AB" w:rsidRDefault="003214AB" w:rsidP="003214AB">
      <w:pPr>
        <w:shd w:val="clear" w:color="auto" w:fill="FFFFFF"/>
        <w:suppressAutoHyphens w:val="0"/>
        <w:autoSpaceDN/>
        <w:spacing w:line="276" w:lineRule="auto"/>
        <w:textAlignment w:val="auto"/>
        <w:rPr>
          <w:rFonts w:cs="Arial"/>
          <w:bCs/>
          <w:szCs w:val="22"/>
        </w:rPr>
      </w:pPr>
    </w:p>
    <w:p w14:paraId="34136EC6" w14:textId="60855AB6" w:rsidR="00221B34" w:rsidRPr="003214AB" w:rsidRDefault="00221B34" w:rsidP="003214AB">
      <w:pPr>
        <w:pStyle w:val="Prrafodelista"/>
        <w:numPr>
          <w:ilvl w:val="0"/>
          <w:numId w:val="36"/>
        </w:numPr>
        <w:shd w:val="clear" w:color="auto" w:fill="FFFFFF"/>
        <w:suppressAutoHyphens w:val="0"/>
        <w:autoSpaceDN/>
        <w:spacing w:line="276" w:lineRule="auto"/>
        <w:textAlignment w:val="auto"/>
        <w:rPr>
          <w:rFonts w:cs="Arial"/>
          <w:bCs/>
          <w:szCs w:val="22"/>
        </w:rPr>
      </w:pPr>
      <w:r w:rsidRPr="003214AB">
        <w:rPr>
          <w:rFonts w:cs="Arial"/>
          <w:bCs/>
          <w:szCs w:val="22"/>
        </w:rPr>
        <w:lastRenderedPageBreak/>
        <w:t>Feria</w:t>
      </w:r>
      <w:r w:rsidR="001B3751" w:rsidRPr="003214AB">
        <w:rPr>
          <w:rFonts w:cs="Arial"/>
          <w:bCs/>
          <w:szCs w:val="22"/>
        </w:rPr>
        <w:t>s</w:t>
      </w:r>
      <w:r w:rsidRPr="003214AB">
        <w:rPr>
          <w:rFonts w:cs="Arial"/>
          <w:bCs/>
          <w:szCs w:val="22"/>
        </w:rPr>
        <w:t xml:space="preserve"> de Servicios</w:t>
      </w:r>
      <w:r w:rsidR="001B3751" w:rsidRPr="003214AB">
        <w:rPr>
          <w:rFonts w:cs="Arial"/>
          <w:bCs/>
          <w:szCs w:val="22"/>
        </w:rPr>
        <w:t>:</w:t>
      </w:r>
    </w:p>
    <w:p w14:paraId="7E93880D" w14:textId="6CBC208C" w:rsidR="00221B34" w:rsidRPr="003214AB" w:rsidRDefault="00221B34" w:rsidP="003214AB">
      <w:pPr>
        <w:pStyle w:val="Prrafodelista"/>
        <w:numPr>
          <w:ilvl w:val="0"/>
          <w:numId w:val="37"/>
        </w:numPr>
        <w:shd w:val="clear" w:color="auto" w:fill="FFFFFF"/>
        <w:suppressAutoHyphens w:val="0"/>
        <w:autoSpaceDN/>
        <w:spacing w:line="276" w:lineRule="auto"/>
        <w:textAlignment w:val="auto"/>
        <w:rPr>
          <w:rFonts w:cs="Arial"/>
          <w:bCs/>
          <w:szCs w:val="22"/>
        </w:rPr>
      </w:pPr>
      <w:r w:rsidRPr="003214AB">
        <w:rPr>
          <w:rFonts w:cs="Arial"/>
          <w:bCs/>
          <w:szCs w:val="22"/>
        </w:rPr>
        <w:t>Comunicación asertiva</w:t>
      </w:r>
      <w:r w:rsidR="00BD08D2" w:rsidRPr="003214AB">
        <w:rPr>
          <w:rFonts w:cs="Arial"/>
          <w:bCs/>
          <w:szCs w:val="22"/>
        </w:rPr>
        <w:t xml:space="preserve"> - Colfondos</w:t>
      </w:r>
    </w:p>
    <w:p w14:paraId="25CD12A2" w14:textId="3CD33B6D" w:rsidR="00221B34" w:rsidRPr="003214AB" w:rsidRDefault="00221B34" w:rsidP="003214AB">
      <w:pPr>
        <w:pStyle w:val="Prrafodelista"/>
        <w:numPr>
          <w:ilvl w:val="0"/>
          <w:numId w:val="37"/>
        </w:numPr>
        <w:shd w:val="clear" w:color="auto" w:fill="FFFFFF"/>
        <w:suppressAutoHyphens w:val="0"/>
        <w:autoSpaceDN/>
        <w:spacing w:line="276" w:lineRule="auto"/>
        <w:textAlignment w:val="auto"/>
        <w:rPr>
          <w:rFonts w:cs="Arial"/>
          <w:bCs/>
          <w:szCs w:val="22"/>
        </w:rPr>
      </w:pPr>
      <w:r w:rsidRPr="003214AB">
        <w:rPr>
          <w:rFonts w:cs="Arial"/>
          <w:bCs/>
          <w:szCs w:val="22"/>
        </w:rPr>
        <w:t>Régimen de prima media</w:t>
      </w:r>
      <w:r w:rsidR="00BD08D2" w:rsidRPr="003214AB">
        <w:rPr>
          <w:rFonts w:cs="Arial"/>
          <w:bCs/>
          <w:szCs w:val="22"/>
        </w:rPr>
        <w:t xml:space="preserve"> - Colpensiones</w:t>
      </w:r>
    </w:p>
    <w:p w14:paraId="5E65CB14" w14:textId="45BF1A48" w:rsidR="00221B34" w:rsidRPr="003214AB" w:rsidRDefault="00BD08D2" w:rsidP="003214AB">
      <w:pPr>
        <w:pStyle w:val="Prrafodelista"/>
        <w:numPr>
          <w:ilvl w:val="0"/>
          <w:numId w:val="37"/>
        </w:numPr>
        <w:shd w:val="clear" w:color="auto" w:fill="FFFFFF"/>
        <w:suppressAutoHyphens w:val="0"/>
        <w:autoSpaceDN/>
        <w:spacing w:line="276" w:lineRule="auto"/>
        <w:textAlignment w:val="auto"/>
        <w:rPr>
          <w:rFonts w:cs="Arial"/>
          <w:bCs/>
          <w:szCs w:val="22"/>
        </w:rPr>
      </w:pPr>
      <w:r w:rsidRPr="003214AB">
        <w:rPr>
          <w:rFonts w:cs="Arial"/>
          <w:bCs/>
          <w:szCs w:val="22"/>
        </w:rPr>
        <w:t>Es hora de hacer una pausa activa – Compensar</w:t>
      </w:r>
    </w:p>
    <w:p w14:paraId="53A74A1C" w14:textId="57293C7B" w:rsidR="00BD08D2" w:rsidRPr="003214AB" w:rsidRDefault="00BD08D2" w:rsidP="003214AB">
      <w:pPr>
        <w:pStyle w:val="Prrafodelista"/>
        <w:numPr>
          <w:ilvl w:val="0"/>
          <w:numId w:val="37"/>
        </w:numPr>
        <w:shd w:val="clear" w:color="auto" w:fill="FFFFFF"/>
        <w:suppressAutoHyphens w:val="0"/>
        <w:autoSpaceDN/>
        <w:spacing w:line="276" w:lineRule="auto"/>
        <w:textAlignment w:val="auto"/>
        <w:rPr>
          <w:rFonts w:cs="Arial"/>
          <w:bCs/>
          <w:szCs w:val="22"/>
        </w:rPr>
      </w:pPr>
      <w:r w:rsidRPr="003214AB">
        <w:rPr>
          <w:rFonts w:cs="Arial"/>
          <w:bCs/>
          <w:szCs w:val="22"/>
        </w:rPr>
        <w:t xml:space="preserve">Oferta de servicios – </w:t>
      </w:r>
      <w:proofErr w:type="spellStart"/>
      <w:r w:rsidRPr="003214AB">
        <w:rPr>
          <w:rFonts w:cs="Arial"/>
          <w:bCs/>
          <w:szCs w:val="22"/>
        </w:rPr>
        <w:t>Coopired</w:t>
      </w:r>
      <w:proofErr w:type="spellEnd"/>
      <w:r w:rsidRPr="003214AB">
        <w:rPr>
          <w:rFonts w:cs="Arial"/>
          <w:bCs/>
          <w:szCs w:val="22"/>
        </w:rPr>
        <w:t xml:space="preserve"> / Davivienda / Emermédica</w:t>
      </w:r>
    </w:p>
    <w:p w14:paraId="56442675" w14:textId="0C3FC8C8" w:rsidR="00BD08D2" w:rsidRPr="003214AB" w:rsidRDefault="00BD08D2" w:rsidP="003214AB">
      <w:pPr>
        <w:shd w:val="clear" w:color="auto" w:fill="FFFFFF"/>
        <w:suppressAutoHyphens w:val="0"/>
        <w:autoSpaceDN/>
        <w:spacing w:line="276" w:lineRule="auto"/>
        <w:textAlignment w:val="auto"/>
        <w:rPr>
          <w:rFonts w:cs="Arial"/>
          <w:bCs/>
          <w:sz w:val="12"/>
          <w:szCs w:val="12"/>
        </w:rPr>
      </w:pPr>
    </w:p>
    <w:p w14:paraId="06064A9F" w14:textId="561428FC" w:rsidR="00936C68" w:rsidRPr="003214AB" w:rsidRDefault="00936C68" w:rsidP="003214AB">
      <w:pPr>
        <w:shd w:val="clear" w:color="auto" w:fill="FFFFFF"/>
        <w:suppressAutoHyphens w:val="0"/>
        <w:autoSpaceDN/>
        <w:spacing w:line="276" w:lineRule="auto"/>
        <w:textAlignment w:val="auto"/>
        <w:rPr>
          <w:rFonts w:cs="Arial"/>
          <w:bCs/>
          <w:szCs w:val="22"/>
        </w:rPr>
      </w:pPr>
      <w:r w:rsidRPr="003214AB">
        <w:rPr>
          <w:rFonts w:cs="Arial"/>
          <w:bCs/>
          <w:szCs w:val="22"/>
        </w:rPr>
        <w:t>Con base en lo anterior, se da cumplimiento al requisito.</w:t>
      </w:r>
    </w:p>
    <w:p w14:paraId="1680730E" w14:textId="58CAA6D1" w:rsidR="00BD08D2" w:rsidRPr="003214AB" w:rsidRDefault="00BD08D2" w:rsidP="003214AB">
      <w:pPr>
        <w:shd w:val="clear" w:color="auto" w:fill="FFFFFF"/>
        <w:suppressAutoHyphens w:val="0"/>
        <w:autoSpaceDN/>
        <w:spacing w:line="276" w:lineRule="auto"/>
        <w:textAlignment w:val="auto"/>
        <w:rPr>
          <w:rFonts w:cs="Arial"/>
          <w:bCs/>
          <w:szCs w:val="22"/>
        </w:rPr>
      </w:pPr>
    </w:p>
    <w:p w14:paraId="625DA848" w14:textId="382E6B89" w:rsidR="00FD07A5" w:rsidRPr="003214AB" w:rsidRDefault="00FD07A5"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“En todo caso, las entidades y organismos distritales no podrán destinar recursos para la conmemoración del día de los secretarios y conductores como quiera que estas actividades se encuentran coordinadas por el DASCD…”.</w:t>
      </w:r>
    </w:p>
    <w:p w14:paraId="67E038F7" w14:textId="77777777" w:rsidR="00727548" w:rsidRPr="003214AB" w:rsidRDefault="00727548" w:rsidP="003214AB">
      <w:pPr>
        <w:pStyle w:val="Prrafodelista"/>
        <w:spacing w:line="276" w:lineRule="auto"/>
        <w:ind w:left="709"/>
        <w:rPr>
          <w:rFonts w:cs="Arial"/>
          <w:bCs/>
          <w:i/>
          <w:iCs/>
          <w:sz w:val="12"/>
          <w:szCs w:val="12"/>
        </w:rPr>
      </w:pPr>
    </w:p>
    <w:p w14:paraId="5E94AF5F" w14:textId="45ED9DE0" w:rsidR="00D95545" w:rsidRPr="003214AB" w:rsidRDefault="00493D6E" w:rsidP="003214AB">
      <w:pPr>
        <w:spacing w:line="276" w:lineRule="auto"/>
        <w:rPr>
          <w:rFonts w:cs="Arial"/>
          <w:bCs/>
          <w:szCs w:val="22"/>
        </w:rPr>
      </w:pPr>
      <w:r w:rsidRPr="003214AB">
        <w:rPr>
          <w:rFonts w:cs="Arial"/>
          <w:b/>
          <w:szCs w:val="22"/>
        </w:rPr>
        <w:t>Cumplimiento:</w:t>
      </w:r>
      <w:r w:rsidR="00D95545" w:rsidRPr="003214AB">
        <w:rPr>
          <w:rFonts w:cs="Arial"/>
          <w:b/>
          <w:szCs w:val="22"/>
        </w:rPr>
        <w:t xml:space="preserve"> </w:t>
      </w:r>
      <w:r w:rsidR="006112A1" w:rsidRPr="003214AB">
        <w:rPr>
          <w:rFonts w:cs="Arial"/>
          <w:bCs/>
          <w:szCs w:val="22"/>
        </w:rPr>
        <w:t>r</w:t>
      </w:r>
      <w:r w:rsidR="00D95545" w:rsidRPr="003214AB">
        <w:rPr>
          <w:rFonts w:cs="Arial"/>
          <w:bCs/>
          <w:szCs w:val="22"/>
        </w:rPr>
        <w:t>evisado el presupuesto de la entidad, se evidencia que no hay recursos destinados para este tipo de eventos</w:t>
      </w:r>
      <w:r w:rsidR="00CF258E" w:rsidRPr="003214AB">
        <w:rPr>
          <w:rFonts w:cs="Arial"/>
          <w:bCs/>
          <w:szCs w:val="22"/>
        </w:rPr>
        <w:t>. S</w:t>
      </w:r>
      <w:r w:rsidR="00040642" w:rsidRPr="003214AB">
        <w:rPr>
          <w:rFonts w:cs="Arial"/>
          <w:bCs/>
          <w:szCs w:val="22"/>
        </w:rPr>
        <w:t>e observó que el 26 de abril de 2021 fue remitido correo de invitación para celebrar</w:t>
      </w:r>
      <w:r w:rsidR="00CF258E" w:rsidRPr="003214AB">
        <w:rPr>
          <w:rFonts w:cs="Arial"/>
          <w:bCs/>
          <w:szCs w:val="22"/>
        </w:rPr>
        <w:t>, en coordinación con DASCD,</w:t>
      </w:r>
      <w:r w:rsidR="00040642" w:rsidRPr="003214AB">
        <w:rPr>
          <w:rFonts w:cs="Arial"/>
          <w:bCs/>
          <w:szCs w:val="22"/>
        </w:rPr>
        <w:t xml:space="preserve"> el día de la secretaria y del secretario</w:t>
      </w:r>
      <w:r w:rsidR="00CF258E" w:rsidRPr="003214AB">
        <w:rPr>
          <w:rFonts w:cs="Arial"/>
          <w:bCs/>
          <w:szCs w:val="22"/>
        </w:rPr>
        <w:t>,</w:t>
      </w:r>
      <w:r w:rsidR="00D95545" w:rsidRPr="003214AB">
        <w:rPr>
          <w:rFonts w:cs="Arial"/>
          <w:bCs/>
          <w:szCs w:val="22"/>
        </w:rPr>
        <w:t xml:space="preserve"> dando cumplimiento al requisito.</w:t>
      </w:r>
    </w:p>
    <w:p w14:paraId="05D2026C" w14:textId="5F58D9E7" w:rsidR="00727548" w:rsidRDefault="00727548" w:rsidP="003214AB">
      <w:pPr>
        <w:spacing w:line="276" w:lineRule="auto"/>
        <w:rPr>
          <w:rFonts w:cs="Arial"/>
          <w:bCs/>
          <w:szCs w:val="22"/>
        </w:rPr>
      </w:pPr>
    </w:p>
    <w:p w14:paraId="6EAC5CCA" w14:textId="77777777" w:rsidR="003214AB" w:rsidRPr="003214AB" w:rsidRDefault="003214AB" w:rsidP="003214AB">
      <w:pPr>
        <w:spacing w:line="276" w:lineRule="auto"/>
        <w:rPr>
          <w:rFonts w:cs="Arial"/>
          <w:bCs/>
          <w:szCs w:val="22"/>
        </w:rPr>
      </w:pPr>
    </w:p>
    <w:p w14:paraId="0D57A3AB" w14:textId="4F6F4726" w:rsidR="005D6433" w:rsidRPr="003214AB" w:rsidRDefault="005D6433" w:rsidP="003214AB">
      <w:pPr>
        <w:pStyle w:val="Ttulo2"/>
        <w:numPr>
          <w:ilvl w:val="1"/>
          <w:numId w:val="1"/>
        </w:numPr>
        <w:spacing w:before="0" w:line="276" w:lineRule="auto"/>
        <w:jc w:val="left"/>
        <w:rPr>
          <w:rFonts w:eastAsia="Arial" w:cs="Arial"/>
          <w:lang w:val="es-CO" w:eastAsia="zh-CN"/>
        </w:rPr>
      </w:pPr>
      <w:bookmarkStart w:id="27" w:name="_Toc70925920"/>
      <w:r w:rsidRPr="003214AB">
        <w:rPr>
          <w:rFonts w:eastAsia="Arial" w:cs="Arial"/>
          <w:lang w:val="es-CO" w:eastAsia="zh-CN"/>
        </w:rPr>
        <w:t>Fondos educativos</w:t>
      </w:r>
      <w:bookmarkEnd w:id="27"/>
    </w:p>
    <w:p w14:paraId="5AF28F83" w14:textId="77777777" w:rsidR="00904162" w:rsidRPr="003214AB" w:rsidRDefault="00904162" w:rsidP="003214AB">
      <w:pPr>
        <w:pStyle w:val="Prrafodelista"/>
        <w:spacing w:line="276" w:lineRule="auto"/>
        <w:ind w:left="1080"/>
        <w:rPr>
          <w:rFonts w:cs="Arial"/>
          <w:bCs/>
          <w:i/>
          <w:iCs/>
          <w:szCs w:val="22"/>
        </w:rPr>
      </w:pPr>
    </w:p>
    <w:p w14:paraId="7287E140" w14:textId="7506B80B" w:rsidR="005D6433" w:rsidRPr="003214AB" w:rsidRDefault="005D6433"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distritales que tengan asignados recursos para promover la capacitación formal de sus empleados públicos e hijos, en el marco de sus Programas de Bienestar e Incentivos, deberán canalizar la oferta distrital en el Fondo Educativo en Administración de Recursos para Capacitación Educativa de los Empleados Públicos del Distrito Capital - FRADEC y el Fondo Educativo del Distrito para hijos de empleados - FEDHE, buscando optimizar los recursos y evitar duplicar esfuerzos institucionales destinados a este fin”.</w:t>
      </w:r>
    </w:p>
    <w:p w14:paraId="1DCF7728" w14:textId="77777777" w:rsidR="00727548" w:rsidRPr="003214AB" w:rsidRDefault="00727548" w:rsidP="003214AB">
      <w:pPr>
        <w:spacing w:line="276" w:lineRule="auto"/>
        <w:rPr>
          <w:rFonts w:cs="Arial"/>
          <w:bCs/>
          <w:i/>
          <w:iCs/>
          <w:sz w:val="12"/>
          <w:szCs w:val="12"/>
        </w:rPr>
      </w:pPr>
    </w:p>
    <w:p w14:paraId="59F05467" w14:textId="319DEC03" w:rsidR="00575137" w:rsidRPr="003214AB" w:rsidRDefault="005D6433" w:rsidP="003214AB">
      <w:pPr>
        <w:shd w:val="clear" w:color="auto" w:fill="FFFFFF"/>
        <w:suppressAutoHyphens w:val="0"/>
        <w:autoSpaceDN/>
        <w:spacing w:line="276" w:lineRule="auto"/>
        <w:textAlignment w:val="auto"/>
        <w:rPr>
          <w:rFonts w:cs="Arial"/>
          <w:bCs/>
          <w:szCs w:val="22"/>
        </w:rPr>
      </w:pPr>
      <w:r w:rsidRPr="003214AB">
        <w:rPr>
          <w:rFonts w:cs="Arial"/>
          <w:b/>
          <w:szCs w:val="22"/>
        </w:rPr>
        <w:t xml:space="preserve">Cumplimiento: </w:t>
      </w:r>
      <w:r w:rsidR="003B0842" w:rsidRPr="003214AB">
        <w:rPr>
          <w:rFonts w:cs="Arial"/>
          <w:bCs/>
          <w:szCs w:val="22"/>
        </w:rPr>
        <w:t xml:space="preserve">se evidenció que desde el área de Talento Humano se remitieron correos de invitación a inscripciones en los programas de capacitación formal a través de FRADEC </w:t>
      </w:r>
      <w:r w:rsidR="00942420" w:rsidRPr="003214AB">
        <w:rPr>
          <w:rFonts w:cs="Arial"/>
          <w:bCs/>
          <w:szCs w:val="22"/>
        </w:rPr>
        <w:t xml:space="preserve">los días </w:t>
      </w:r>
      <w:r w:rsidR="003B0842" w:rsidRPr="003214AB">
        <w:rPr>
          <w:rFonts w:cs="Arial"/>
          <w:bCs/>
          <w:szCs w:val="22"/>
        </w:rPr>
        <w:t>26</w:t>
      </w:r>
      <w:r w:rsidR="00942420" w:rsidRPr="003214AB">
        <w:rPr>
          <w:rFonts w:cs="Arial"/>
          <w:bCs/>
          <w:szCs w:val="22"/>
        </w:rPr>
        <w:t xml:space="preserve"> de mayo</w:t>
      </w:r>
      <w:r w:rsidR="00BB2027" w:rsidRPr="003214AB">
        <w:rPr>
          <w:rFonts w:cs="Arial"/>
          <w:bCs/>
          <w:szCs w:val="22"/>
        </w:rPr>
        <w:t xml:space="preserve"> y 1</w:t>
      </w:r>
      <w:r w:rsidR="003B0842" w:rsidRPr="003214AB">
        <w:rPr>
          <w:rFonts w:cs="Arial"/>
          <w:bCs/>
          <w:szCs w:val="22"/>
        </w:rPr>
        <w:t>0</w:t>
      </w:r>
      <w:r w:rsidR="00BB2027" w:rsidRPr="003214AB">
        <w:rPr>
          <w:rFonts w:cs="Arial"/>
          <w:bCs/>
          <w:szCs w:val="22"/>
        </w:rPr>
        <w:t>, 21 y 25 de junio</w:t>
      </w:r>
      <w:r w:rsidR="00942420" w:rsidRPr="003214AB">
        <w:rPr>
          <w:rFonts w:cs="Arial"/>
          <w:bCs/>
          <w:szCs w:val="22"/>
        </w:rPr>
        <w:t xml:space="preserve"> de 2021</w:t>
      </w:r>
      <w:r w:rsidR="003B0842" w:rsidRPr="003214AB">
        <w:rPr>
          <w:rFonts w:cs="Arial"/>
          <w:bCs/>
          <w:szCs w:val="22"/>
        </w:rPr>
        <w:t xml:space="preserve">, </w:t>
      </w:r>
      <w:r w:rsidR="00942420" w:rsidRPr="003214AB">
        <w:rPr>
          <w:rFonts w:cs="Arial"/>
          <w:bCs/>
          <w:szCs w:val="22"/>
        </w:rPr>
        <w:t>dando cumplimiento al requisito.</w:t>
      </w:r>
    </w:p>
    <w:p w14:paraId="6A405EC9" w14:textId="6D895F89" w:rsidR="00C24432" w:rsidRPr="003214AB" w:rsidRDefault="00C24432" w:rsidP="003214AB">
      <w:pPr>
        <w:shd w:val="clear" w:color="auto" w:fill="FFFFFF"/>
        <w:suppressAutoHyphens w:val="0"/>
        <w:autoSpaceDN/>
        <w:spacing w:line="276" w:lineRule="auto"/>
        <w:textAlignment w:val="auto"/>
        <w:rPr>
          <w:rFonts w:cs="Arial"/>
          <w:b/>
          <w:szCs w:val="22"/>
        </w:rPr>
      </w:pPr>
    </w:p>
    <w:p w14:paraId="4A22FAF0" w14:textId="77777777" w:rsidR="00FE0FB6" w:rsidRPr="003214AB" w:rsidRDefault="00FE0FB6" w:rsidP="003214AB">
      <w:pPr>
        <w:shd w:val="clear" w:color="auto" w:fill="FFFFFF"/>
        <w:suppressAutoHyphens w:val="0"/>
        <w:autoSpaceDN/>
        <w:spacing w:line="276" w:lineRule="auto"/>
        <w:textAlignment w:val="auto"/>
        <w:rPr>
          <w:rFonts w:cs="Arial"/>
          <w:sz w:val="16"/>
          <w:szCs w:val="16"/>
          <w:lang w:val="es-CO" w:eastAsia="es-CO"/>
        </w:rPr>
      </w:pPr>
    </w:p>
    <w:p w14:paraId="26D762F9" w14:textId="7B392061" w:rsidR="00737DFD" w:rsidRPr="003214AB" w:rsidRDefault="00737DFD" w:rsidP="003214AB">
      <w:pPr>
        <w:pStyle w:val="Ttulo2"/>
        <w:numPr>
          <w:ilvl w:val="1"/>
          <w:numId w:val="1"/>
        </w:numPr>
        <w:spacing w:before="0" w:line="276" w:lineRule="auto"/>
        <w:jc w:val="left"/>
        <w:rPr>
          <w:rFonts w:eastAsia="Arial" w:cs="Arial"/>
          <w:lang w:val="es-CO" w:eastAsia="zh-CN"/>
        </w:rPr>
      </w:pPr>
      <w:bookmarkStart w:id="28" w:name="_Toc70925921"/>
      <w:r w:rsidRPr="003214AB">
        <w:rPr>
          <w:rFonts w:eastAsia="Arial" w:cs="Arial"/>
          <w:lang w:val="es-CO" w:eastAsia="zh-CN"/>
        </w:rPr>
        <w:t>Estudios técnicos de rediseño institucional</w:t>
      </w:r>
      <w:bookmarkEnd w:id="28"/>
    </w:p>
    <w:p w14:paraId="77C38604" w14:textId="77777777" w:rsidR="00904162" w:rsidRPr="003214AB" w:rsidRDefault="00904162" w:rsidP="003214AB">
      <w:pPr>
        <w:pStyle w:val="Prrafodelista"/>
        <w:spacing w:line="276" w:lineRule="auto"/>
        <w:ind w:left="1080"/>
        <w:rPr>
          <w:rFonts w:cs="Arial"/>
          <w:b/>
          <w:sz w:val="16"/>
          <w:szCs w:val="16"/>
        </w:rPr>
      </w:pPr>
    </w:p>
    <w:p w14:paraId="0BFE2C13" w14:textId="44FBA94F" w:rsidR="00737DFD" w:rsidRPr="003214AB" w:rsidRDefault="00737DFD"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 xml:space="preserve">“Cuando las entidades y organismos planeen adelantar procesos de modificación de estructuras organizacionales y/o plantas de personal que puedan incrementar su presupuesto de gastos de funcionamiento o inversión, previo a la contratación de consultorías para la realización de los estudios técnicos </w:t>
      </w:r>
      <w:r w:rsidR="002E7CB0" w:rsidRPr="003214AB">
        <w:rPr>
          <w:rFonts w:cs="Arial"/>
          <w:bCs/>
          <w:i/>
          <w:iCs/>
          <w:sz w:val="20"/>
          <w:szCs w:val="20"/>
        </w:rPr>
        <w:t>(</w:t>
      </w:r>
      <w:r w:rsidRPr="003214AB">
        <w:rPr>
          <w:rFonts w:cs="Arial"/>
          <w:bCs/>
          <w:i/>
          <w:iCs/>
          <w:sz w:val="20"/>
          <w:szCs w:val="20"/>
        </w:rPr>
        <w:t>…</w:t>
      </w:r>
      <w:r w:rsidR="002E7CB0" w:rsidRPr="003214AB">
        <w:rPr>
          <w:rFonts w:cs="Arial"/>
          <w:bCs/>
          <w:i/>
          <w:iCs/>
          <w:sz w:val="20"/>
          <w:szCs w:val="20"/>
        </w:rPr>
        <w:t>)</w:t>
      </w:r>
      <w:r w:rsidRPr="003214AB">
        <w:rPr>
          <w:rFonts w:cs="Arial"/>
          <w:bCs/>
          <w:i/>
          <w:iCs/>
          <w:sz w:val="20"/>
          <w:szCs w:val="20"/>
        </w:rPr>
        <w:t xml:space="preserve"> deberán realizar reuniones técnicas con la Dirección Distrital de Presupuesto de la Secretaría Distrital de Hacienda y con el DASCD, para establecer de manera preliminar la viabilidad técnica y financiera de la propuesta de modificación de las plantas de personal”.</w:t>
      </w:r>
    </w:p>
    <w:p w14:paraId="059B2713" w14:textId="77777777" w:rsidR="00727548" w:rsidRPr="003214AB" w:rsidRDefault="00727548" w:rsidP="003214AB">
      <w:pPr>
        <w:pStyle w:val="Prrafodelista"/>
        <w:spacing w:line="276" w:lineRule="auto"/>
        <w:ind w:left="709"/>
        <w:rPr>
          <w:rFonts w:cs="Arial"/>
          <w:bCs/>
          <w:i/>
          <w:iCs/>
          <w:sz w:val="12"/>
          <w:szCs w:val="12"/>
        </w:rPr>
      </w:pPr>
    </w:p>
    <w:p w14:paraId="4894B95B" w14:textId="3878A3CE" w:rsidR="00EA0147" w:rsidRPr="003214AB" w:rsidRDefault="00737DFD" w:rsidP="003214AB">
      <w:pPr>
        <w:shd w:val="clear" w:color="auto" w:fill="FFFFFF"/>
        <w:suppressAutoHyphens w:val="0"/>
        <w:autoSpaceDN/>
        <w:spacing w:line="276" w:lineRule="auto"/>
        <w:textAlignment w:val="auto"/>
        <w:rPr>
          <w:rFonts w:cs="Arial"/>
          <w:i/>
          <w:iCs/>
          <w:szCs w:val="22"/>
          <w:lang w:val="es-CO" w:eastAsia="es-CO"/>
        </w:rPr>
      </w:pPr>
      <w:r w:rsidRPr="003214AB">
        <w:rPr>
          <w:rFonts w:cs="Arial"/>
          <w:b/>
          <w:szCs w:val="22"/>
        </w:rPr>
        <w:t xml:space="preserve">Cumplimiento: </w:t>
      </w:r>
      <w:r w:rsidR="00EA0147" w:rsidRPr="003214AB">
        <w:rPr>
          <w:rFonts w:cs="Arial"/>
          <w:szCs w:val="22"/>
          <w:lang w:val="es-CO" w:eastAsia="es-CO"/>
        </w:rPr>
        <w:t>s</w:t>
      </w:r>
      <w:r w:rsidR="0004787D" w:rsidRPr="003214AB">
        <w:rPr>
          <w:rFonts w:cs="Arial"/>
          <w:szCs w:val="22"/>
          <w:lang w:val="es-CO" w:eastAsia="es-CO"/>
        </w:rPr>
        <w:t xml:space="preserve">egún </w:t>
      </w:r>
      <w:r w:rsidR="00EA0147" w:rsidRPr="003214AB">
        <w:rPr>
          <w:rFonts w:cs="Arial"/>
          <w:szCs w:val="22"/>
          <w:lang w:val="es-CO" w:eastAsia="es-CO"/>
        </w:rPr>
        <w:t xml:space="preserve">lo informado por </w:t>
      </w:r>
      <w:r w:rsidR="0004787D" w:rsidRPr="003214AB">
        <w:rPr>
          <w:rFonts w:cs="Arial"/>
          <w:szCs w:val="22"/>
          <w:lang w:val="es-CO" w:eastAsia="es-CO"/>
        </w:rPr>
        <w:t xml:space="preserve">el área de Talento Humano, </w:t>
      </w:r>
      <w:r w:rsidR="0004787D" w:rsidRPr="003214AB">
        <w:rPr>
          <w:rFonts w:cs="Arial"/>
          <w:i/>
          <w:iCs/>
          <w:szCs w:val="22"/>
          <w:lang w:val="es-CO" w:eastAsia="es-CO"/>
        </w:rPr>
        <w:t>“</w:t>
      </w:r>
      <w:r w:rsidR="00EA0147" w:rsidRPr="003214AB">
        <w:rPr>
          <w:rFonts w:cs="Arial"/>
          <w:i/>
          <w:iCs/>
          <w:szCs w:val="22"/>
          <w:lang w:val="es-CO" w:eastAsia="es-CO"/>
        </w:rPr>
        <w:t>La Entidad se encuentra aún en la fase de diagnóstico inicial para evaluar la conveniencia de realizar una Reorganización Institucional</w:t>
      </w:r>
      <w:r w:rsidR="0004787D" w:rsidRPr="003214AB">
        <w:rPr>
          <w:rFonts w:cs="Arial"/>
          <w:i/>
          <w:iCs/>
          <w:szCs w:val="22"/>
          <w:lang w:val="es-CO" w:eastAsia="es-CO"/>
        </w:rPr>
        <w:t>”</w:t>
      </w:r>
      <w:r w:rsidR="0004787D" w:rsidRPr="003214AB">
        <w:rPr>
          <w:rFonts w:cs="Arial"/>
          <w:szCs w:val="22"/>
          <w:lang w:val="es-CO" w:eastAsia="es-CO"/>
        </w:rPr>
        <w:t xml:space="preserve">; por </w:t>
      </w:r>
      <w:r w:rsidR="00EA0147" w:rsidRPr="003214AB">
        <w:rPr>
          <w:rFonts w:cs="Arial"/>
          <w:szCs w:val="22"/>
          <w:lang w:val="es-CO" w:eastAsia="es-CO"/>
        </w:rPr>
        <w:t xml:space="preserve">lo </w:t>
      </w:r>
      <w:r w:rsidR="0004787D" w:rsidRPr="003214AB">
        <w:rPr>
          <w:rFonts w:cs="Arial"/>
          <w:szCs w:val="22"/>
          <w:lang w:val="es-CO" w:eastAsia="es-CO"/>
        </w:rPr>
        <w:t xml:space="preserve">tanto, </w:t>
      </w:r>
      <w:r w:rsidR="00EA0147" w:rsidRPr="003214AB">
        <w:rPr>
          <w:rFonts w:cs="Arial"/>
          <w:i/>
          <w:iCs/>
          <w:szCs w:val="22"/>
          <w:lang w:val="es-CO" w:eastAsia="es-CO"/>
        </w:rPr>
        <w:t>“No se han adelantado reuniones con el DASCD para tratar ese tema”</w:t>
      </w:r>
      <w:r w:rsidR="00EA0147" w:rsidRPr="003214AB">
        <w:rPr>
          <w:rFonts w:cs="Arial"/>
          <w:szCs w:val="22"/>
          <w:lang w:val="es-CO" w:eastAsia="es-CO"/>
        </w:rPr>
        <w:t>.</w:t>
      </w:r>
    </w:p>
    <w:p w14:paraId="26A297BC" w14:textId="39DCC060" w:rsidR="00727548" w:rsidRPr="003214AB" w:rsidRDefault="00EA0147" w:rsidP="003214AB">
      <w:pPr>
        <w:spacing w:line="276" w:lineRule="auto"/>
        <w:rPr>
          <w:rFonts w:eastAsia="Arial" w:cs="Arial"/>
          <w:bCs/>
          <w:iCs/>
          <w:szCs w:val="22"/>
          <w:lang w:val="es-CO" w:eastAsia="zh-CN"/>
        </w:rPr>
      </w:pPr>
      <w:r w:rsidRPr="003214AB">
        <w:rPr>
          <w:rFonts w:eastAsia="Arial" w:cs="Arial"/>
          <w:bCs/>
          <w:iCs/>
          <w:szCs w:val="22"/>
          <w:lang w:val="es-CO" w:eastAsia="zh-CN"/>
        </w:rPr>
        <w:lastRenderedPageBreak/>
        <w:t>Dado lo expuesto</w:t>
      </w:r>
      <w:r w:rsidR="0004787D" w:rsidRPr="003214AB">
        <w:rPr>
          <w:rFonts w:eastAsia="Arial" w:cs="Arial"/>
          <w:bCs/>
          <w:iCs/>
          <w:szCs w:val="22"/>
          <w:lang w:val="es-CO" w:eastAsia="zh-CN"/>
        </w:rPr>
        <w:t xml:space="preserve">, el </w:t>
      </w:r>
      <w:r w:rsidRPr="003214AB">
        <w:rPr>
          <w:rFonts w:eastAsia="Arial" w:cs="Arial"/>
          <w:bCs/>
          <w:iCs/>
          <w:szCs w:val="22"/>
          <w:lang w:val="es-CO" w:eastAsia="zh-CN"/>
        </w:rPr>
        <w:t xml:space="preserve">cumplimiento del </w:t>
      </w:r>
      <w:r w:rsidR="0004787D" w:rsidRPr="003214AB">
        <w:rPr>
          <w:rFonts w:eastAsia="Arial" w:cs="Arial"/>
          <w:bCs/>
          <w:iCs/>
          <w:szCs w:val="22"/>
          <w:lang w:val="es-CO" w:eastAsia="zh-CN"/>
        </w:rPr>
        <w:t>presente requisito será objeto de evaluación en próximos seguimientos.</w:t>
      </w:r>
    </w:p>
    <w:p w14:paraId="14F8B04F" w14:textId="1F153C76" w:rsidR="00727548" w:rsidRPr="003214AB" w:rsidRDefault="00727548" w:rsidP="003214AB">
      <w:pPr>
        <w:spacing w:line="276" w:lineRule="auto"/>
        <w:rPr>
          <w:rFonts w:eastAsia="Arial" w:cs="Arial"/>
          <w:bCs/>
          <w:iCs/>
          <w:sz w:val="16"/>
          <w:szCs w:val="16"/>
          <w:lang w:val="es-CO" w:eastAsia="zh-CN"/>
        </w:rPr>
      </w:pPr>
    </w:p>
    <w:p w14:paraId="0CBD3132" w14:textId="77777777" w:rsidR="009F311B" w:rsidRPr="003214AB" w:rsidRDefault="009F311B" w:rsidP="003214AB">
      <w:pPr>
        <w:spacing w:line="276" w:lineRule="auto"/>
        <w:rPr>
          <w:rFonts w:eastAsia="Arial" w:cs="Arial"/>
          <w:bCs/>
          <w:iCs/>
          <w:sz w:val="16"/>
          <w:szCs w:val="16"/>
          <w:lang w:val="es-CO" w:eastAsia="zh-CN"/>
        </w:rPr>
      </w:pPr>
    </w:p>
    <w:p w14:paraId="32330EA2" w14:textId="714DB9B0" w:rsidR="00174183" w:rsidRPr="003214AB" w:rsidRDefault="00174183" w:rsidP="003214AB">
      <w:pPr>
        <w:pStyle w:val="Ttulo2"/>
        <w:numPr>
          <w:ilvl w:val="1"/>
          <w:numId w:val="1"/>
        </w:numPr>
        <w:spacing w:before="0" w:line="276" w:lineRule="auto"/>
        <w:jc w:val="left"/>
        <w:rPr>
          <w:rFonts w:eastAsia="Arial" w:cs="Arial"/>
          <w:lang w:val="es-CO" w:eastAsia="zh-CN"/>
        </w:rPr>
      </w:pPr>
      <w:bookmarkStart w:id="29" w:name="_Toc70925922"/>
      <w:r w:rsidRPr="003214AB">
        <w:rPr>
          <w:rFonts w:eastAsia="Arial" w:cs="Arial"/>
          <w:lang w:val="es-CO" w:eastAsia="zh-CN"/>
        </w:rPr>
        <w:t>Concursos públicos abiertos de méritos</w:t>
      </w:r>
      <w:bookmarkEnd w:id="29"/>
    </w:p>
    <w:p w14:paraId="4CBB1255" w14:textId="77777777" w:rsidR="00904162" w:rsidRPr="003214AB" w:rsidRDefault="00904162" w:rsidP="003214AB">
      <w:pPr>
        <w:pStyle w:val="Prrafodelista"/>
        <w:spacing w:line="276" w:lineRule="auto"/>
        <w:ind w:left="1080"/>
        <w:rPr>
          <w:rFonts w:cs="Arial"/>
          <w:b/>
          <w:sz w:val="16"/>
          <w:szCs w:val="16"/>
        </w:rPr>
      </w:pPr>
    </w:p>
    <w:p w14:paraId="064347D3" w14:textId="3BF10BA5" w:rsidR="00174183" w:rsidRPr="003214AB" w:rsidRDefault="00174183"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distritales concertarán la realización de concursos públicos abiertos de méritos con la Comisión Nacional del Servicio Civil -CNSC, a través del DASCD</w:t>
      </w:r>
      <w:r w:rsidR="002E7CB0" w:rsidRPr="003214AB">
        <w:rPr>
          <w:rFonts w:cs="Arial"/>
          <w:bCs/>
          <w:i/>
          <w:iCs/>
          <w:sz w:val="20"/>
          <w:szCs w:val="20"/>
        </w:rPr>
        <w:t>…</w:t>
      </w:r>
      <w:r w:rsidRPr="003214AB">
        <w:rPr>
          <w:rFonts w:cs="Arial"/>
          <w:bCs/>
          <w:i/>
          <w:iCs/>
          <w:sz w:val="20"/>
          <w:szCs w:val="20"/>
        </w:rPr>
        <w:t>”.</w:t>
      </w:r>
    </w:p>
    <w:p w14:paraId="295885BF" w14:textId="77777777" w:rsidR="00727548" w:rsidRPr="003214AB" w:rsidRDefault="00727548" w:rsidP="003214AB">
      <w:pPr>
        <w:pStyle w:val="Prrafodelista"/>
        <w:spacing w:line="276" w:lineRule="auto"/>
        <w:ind w:left="709"/>
        <w:rPr>
          <w:rFonts w:cs="Arial"/>
          <w:bCs/>
          <w:i/>
          <w:iCs/>
          <w:sz w:val="16"/>
          <w:szCs w:val="16"/>
        </w:rPr>
      </w:pPr>
    </w:p>
    <w:p w14:paraId="12C0658D" w14:textId="4BBD1BAC" w:rsidR="00E86167" w:rsidRPr="003214AB" w:rsidRDefault="00DE1BF3" w:rsidP="003214AB">
      <w:pPr>
        <w:spacing w:line="276" w:lineRule="auto"/>
        <w:rPr>
          <w:rFonts w:cs="Arial"/>
          <w:szCs w:val="22"/>
          <w:shd w:val="clear" w:color="auto" w:fill="FFFFFF"/>
        </w:rPr>
      </w:pPr>
      <w:r w:rsidRPr="003214AB">
        <w:rPr>
          <w:rFonts w:cs="Arial"/>
          <w:b/>
          <w:szCs w:val="22"/>
        </w:rPr>
        <w:t xml:space="preserve">Cumplimiento: </w:t>
      </w:r>
      <w:r w:rsidR="00BC4982" w:rsidRPr="003214AB">
        <w:rPr>
          <w:rFonts w:cs="Arial"/>
          <w:bCs/>
          <w:szCs w:val="22"/>
        </w:rPr>
        <w:t>informa</w:t>
      </w:r>
      <w:r w:rsidR="00BC4982" w:rsidRPr="003214AB">
        <w:rPr>
          <w:rFonts w:cs="Arial"/>
          <w:b/>
          <w:szCs w:val="22"/>
        </w:rPr>
        <w:t xml:space="preserve"> </w:t>
      </w:r>
      <w:r w:rsidR="00BC4982" w:rsidRPr="003214AB">
        <w:rPr>
          <w:rFonts w:cs="Arial"/>
          <w:bCs/>
          <w:szCs w:val="22"/>
        </w:rPr>
        <w:t xml:space="preserve">el área de Talento Humano que: </w:t>
      </w:r>
      <w:r w:rsidR="00BC4982" w:rsidRPr="003214AB">
        <w:rPr>
          <w:rFonts w:cs="Arial"/>
          <w:bCs/>
          <w:i/>
          <w:iCs/>
          <w:szCs w:val="22"/>
        </w:rPr>
        <w:t xml:space="preserve">“En cuanto al avance de la convocatoria Distrito 4, la misma es competencia de la CNSC, la cual de manera pública informa a la ciudadanía, a través de los medios por ella dispuestos, las etapas y avances del proceso. (Sin </w:t>
      </w:r>
      <w:proofErr w:type="gramStart"/>
      <w:r w:rsidR="00BC4982" w:rsidRPr="003214AB">
        <w:rPr>
          <w:rFonts w:cs="Arial"/>
          <w:bCs/>
          <w:i/>
          <w:iCs/>
          <w:szCs w:val="22"/>
        </w:rPr>
        <w:t>embargo</w:t>
      </w:r>
      <w:proofErr w:type="gramEnd"/>
      <w:r w:rsidR="00BC4982" w:rsidRPr="003214AB">
        <w:rPr>
          <w:rFonts w:cs="Arial"/>
          <w:bCs/>
          <w:i/>
          <w:iCs/>
          <w:szCs w:val="22"/>
        </w:rPr>
        <w:t xml:space="preserve"> a la fecha, ya se cumplió con la etapa de publicación de los requisitos mínimos)”</w:t>
      </w:r>
      <w:r w:rsidR="00E86167" w:rsidRPr="003214AB">
        <w:rPr>
          <w:rFonts w:cs="Arial"/>
          <w:szCs w:val="22"/>
          <w:shd w:val="clear" w:color="auto" w:fill="FFFFFF"/>
        </w:rPr>
        <w:t>.</w:t>
      </w:r>
    </w:p>
    <w:p w14:paraId="006039C7" w14:textId="77777777" w:rsidR="00727548" w:rsidRPr="003214AB" w:rsidRDefault="00727548" w:rsidP="003214AB">
      <w:pPr>
        <w:spacing w:line="276" w:lineRule="auto"/>
        <w:rPr>
          <w:rFonts w:cs="Arial"/>
          <w:sz w:val="16"/>
          <w:szCs w:val="16"/>
          <w:shd w:val="clear" w:color="auto" w:fill="FFFFFF"/>
        </w:rPr>
      </w:pPr>
    </w:p>
    <w:p w14:paraId="47FA359C" w14:textId="33B5CD2F" w:rsidR="001A1786" w:rsidRPr="003214AB" w:rsidRDefault="00E86167" w:rsidP="003214AB">
      <w:pPr>
        <w:spacing w:line="276" w:lineRule="auto"/>
        <w:rPr>
          <w:rFonts w:cs="Arial"/>
          <w:szCs w:val="22"/>
          <w:shd w:val="clear" w:color="auto" w:fill="FFFFFF"/>
        </w:rPr>
      </w:pPr>
      <w:r w:rsidRPr="003214AB">
        <w:rPr>
          <w:rFonts w:cs="Arial"/>
          <w:szCs w:val="22"/>
          <w:shd w:val="clear" w:color="auto" w:fill="FFFFFF"/>
        </w:rPr>
        <w:t xml:space="preserve">Sobre el </w:t>
      </w:r>
      <w:r w:rsidR="001A1786" w:rsidRPr="003214AB">
        <w:rPr>
          <w:rFonts w:cs="Arial"/>
          <w:szCs w:val="22"/>
          <w:shd w:val="clear" w:color="auto" w:fill="FFFFFF"/>
        </w:rPr>
        <w:t>tema</w:t>
      </w:r>
      <w:r w:rsidRPr="003214AB">
        <w:rPr>
          <w:rFonts w:cs="Arial"/>
          <w:szCs w:val="22"/>
          <w:shd w:val="clear" w:color="auto" w:fill="FFFFFF"/>
        </w:rPr>
        <w:t xml:space="preserve">, </w:t>
      </w:r>
      <w:r w:rsidR="001A1786" w:rsidRPr="003214AB">
        <w:rPr>
          <w:rFonts w:cs="Arial"/>
          <w:szCs w:val="22"/>
          <w:shd w:val="clear" w:color="auto" w:fill="FFFFFF"/>
        </w:rPr>
        <w:t>mediante documento con radicado Nro. 20212130597651 del 28 de abril y a través de correo electrónico del 5 de mayo, la CNSC invitó a ‘Capacitación virtual de reportes vacantes definitivas de su entidad en SIMO 4.0’, a realizarse el 7 de mayo de 2021</w:t>
      </w:r>
      <w:r w:rsidR="00B85345" w:rsidRPr="003214AB">
        <w:rPr>
          <w:rFonts w:cs="Arial"/>
          <w:szCs w:val="22"/>
          <w:shd w:val="clear" w:color="auto" w:fill="FFFFFF"/>
        </w:rPr>
        <w:t>.</w:t>
      </w:r>
    </w:p>
    <w:p w14:paraId="20D5F29E" w14:textId="77777777" w:rsidR="001A1786" w:rsidRPr="003214AB" w:rsidRDefault="001A1786" w:rsidP="003214AB">
      <w:pPr>
        <w:spacing w:line="276" w:lineRule="auto"/>
        <w:rPr>
          <w:rFonts w:cs="Arial"/>
          <w:szCs w:val="22"/>
          <w:shd w:val="clear" w:color="auto" w:fill="FFFFFF"/>
        </w:rPr>
      </w:pPr>
    </w:p>
    <w:p w14:paraId="606F50C6" w14:textId="2A5EDEF5" w:rsidR="00727548" w:rsidRPr="003214AB" w:rsidRDefault="00E86167" w:rsidP="003214AB">
      <w:pPr>
        <w:spacing w:line="276" w:lineRule="auto"/>
        <w:rPr>
          <w:rFonts w:cs="Arial"/>
          <w:szCs w:val="22"/>
          <w:shd w:val="clear" w:color="auto" w:fill="FFFFFF"/>
        </w:rPr>
      </w:pPr>
      <w:r w:rsidRPr="003214AB">
        <w:rPr>
          <w:rFonts w:cs="Arial"/>
          <w:szCs w:val="22"/>
          <w:shd w:val="clear" w:color="auto" w:fill="FFFFFF"/>
        </w:rPr>
        <w:t>Por lo expuesto, se da cumplimiento al req</w:t>
      </w:r>
      <w:r w:rsidR="008E7E73" w:rsidRPr="003214AB">
        <w:rPr>
          <w:rFonts w:cs="Arial"/>
          <w:szCs w:val="22"/>
          <w:shd w:val="clear" w:color="auto" w:fill="FFFFFF"/>
        </w:rPr>
        <w:t>uisito establecido en la norma.</w:t>
      </w:r>
    </w:p>
    <w:p w14:paraId="6145FBEA" w14:textId="51CEAED8" w:rsidR="00727548" w:rsidRPr="003214AB" w:rsidRDefault="00727548" w:rsidP="003214AB">
      <w:pPr>
        <w:spacing w:line="276" w:lineRule="auto"/>
        <w:rPr>
          <w:rFonts w:cs="Arial"/>
          <w:sz w:val="20"/>
          <w:szCs w:val="20"/>
          <w:shd w:val="clear" w:color="auto" w:fill="FFFFFF"/>
        </w:rPr>
      </w:pPr>
    </w:p>
    <w:p w14:paraId="01167069" w14:textId="77777777" w:rsidR="00C24432" w:rsidRPr="003214AB" w:rsidRDefault="00C24432" w:rsidP="003214AB">
      <w:pPr>
        <w:spacing w:line="276" w:lineRule="auto"/>
        <w:rPr>
          <w:rFonts w:cs="Arial"/>
          <w:sz w:val="20"/>
          <w:szCs w:val="20"/>
          <w:shd w:val="clear" w:color="auto" w:fill="FFFFFF"/>
        </w:rPr>
      </w:pPr>
    </w:p>
    <w:p w14:paraId="35FEB047" w14:textId="0A477C07" w:rsidR="004110DB" w:rsidRPr="003214AB" w:rsidRDefault="005A4ADF" w:rsidP="003214AB">
      <w:pPr>
        <w:pStyle w:val="Ttulo1"/>
        <w:spacing w:before="0" w:line="276" w:lineRule="auto"/>
        <w:rPr>
          <w:rFonts w:cs="Arial"/>
        </w:rPr>
      </w:pPr>
      <w:bookmarkStart w:id="30" w:name="_Toc70925923"/>
      <w:r w:rsidRPr="003214AB">
        <w:rPr>
          <w:rFonts w:cs="Arial"/>
        </w:rPr>
        <w:t>CAPÍTULO III</w:t>
      </w:r>
      <w:r w:rsidRPr="003214AB">
        <w:rPr>
          <w:rFonts w:cs="Arial"/>
        </w:rPr>
        <w:tab/>
      </w:r>
      <w:r w:rsidRPr="003214AB">
        <w:rPr>
          <w:rFonts w:cs="Arial"/>
        </w:rPr>
        <w:tab/>
        <w:t>VIÁTICOS Y GASTOS DE VIAJE</w:t>
      </w:r>
      <w:bookmarkEnd w:id="30"/>
    </w:p>
    <w:p w14:paraId="6A3BACDA" w14:textId="5D40EC48" w:rsidR="00727548" w:rsidRPr="003214AB" w:rsidRDefault="00727548" w:rsidP="003214AB">
      <w:pPr>
        <w:spacing w:line="276" w:lineRule="auto"/>
        <w:rPr>
          <w:rFonts w:cs="Arial"/>
          <w:sz w:val="20"/>
          <w:szCs w:val="20"/>
        </w:rPr>
      </w:pPr>
    </w:p>
    <w:p w14:paraId="1EB580BE" w14:textId="77777777" w:rsidR="00C24432" w:rsidRPr="003214AB" w:rsidRDefault="00C24432" w:rsidP="003214AB">
      <w:pPr>
        <w:spacing w:line="276" w:lineRule="auto"/>
        <w:rPr>
          <w:rFonts w:cs="Arial"/>
          <w:sz w:val="20"/>
          <w:szCs w:val="20"/>
        </w:rPr>
      </w:pPr>
    </w:p>
    <w:p w14:paraId="1A640919" w14:textId="1ECF5E15" w:rsidR="00120872" w:rsidRPr="003214AB" w:rsidRDefault="00120872" w:rsidP="003214AB">
      <w:pPr>
        <w:pStyle w:val="Ttulo2"/>
        <w:numPr>
          <w:ilvl w:val="1"/>
          <w:numId w:val="1"/>
        </w:numPr>
        <w:spacing w:before="0" w:line="276" w:lineRule="auto"/>
        <w:jc w:val="left"/>
        <w:rPr>
          <w:rFonts w:cs="Arial"/>
          <w:bCs/>
          <w:i/>
          <w:iCs/>
        </w:rPr>
      </w:pPr>
      <w:bookmarkStart w:id="31" w:name="_Toc70925924"/>
      <w:r w:rsidRPr="003214AB">
        <w:rPr>
          <w:rFonts w:cs="Arial"/>
        </w:rPr>
        <w:t>Viáticos y gastos de viaje</w:t>
      </w:r>
      <w:bookmarkEnd w:id="31"/>
    </w:p>
    <w:p w14:paraId="3B519F24" w14:textId="77777777" w:rsidR="00120872" w:rsidRPr="003214AB" w:rsidRDefault="00120872" w:rsidP="003214AB">
      <w:pPr>
        <w:pStyle w:val="Prrafodelista"/>
        <w:spacing w:line="276" w:lineRule="auto"/>
        <w:ind w:left="1080"/>
        <w:rPr>
          <w:rFonts w:cs="Arial"/>
          <w:bCs/>
          <w:i/>
          <w:iCs/>
          <w:sz w:val="20"/>
          <w:szCs w:val="20"/>
        </w:rPr>
      </w:pPr>
    </w:p>
    <w:p w14:paraId="45A5E309" w14:textId="66E7122D" w:rsidR="00164E23" w:rsidRPr="003214AB" w:rsidRDefault="00164E23"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 xml:space="preserve">“Para las comisiones de servicios al exterior </w:t>
      </w:r>
      <w:r w:rsidR="002E7CB0" w:rsidRPr="003214AB">
        <w:rPr>
          <w:rFonts w:cs="Arial"/>
          <w:bCs/>
          <w:i/>
          <w:iCs/>
          <w:sz w:val="20"/>
          <w:szCs w:val="20"/>
        </w:rPr>
        <w:t>(</w:t>
      </w:r>
      <w:r w:rsidRPr="003214AB">
        <w:rPr>
          <w:rFonts w:cs="Arial"/>
          <w:bCs/>
          <w:i/>
          <w:iCs/>
          <w:sz w:val="20"/>
          <w:szCs w:val="20"/>
        </w:rPr>
        <w:t>…</w:t>
      </w:r>
      <w:r w:rsidR="002E7CB0" w:rsidRPr="003214AB">
        <w:rPr>
          <w:rFonts w:cs="Arial"/>
          <w:bCs/>
          <w:i/>
          <w:iCs/>
          <w:sz w:val="20"/>
          <w:szCs w:val="20"/>
        </w:rPr>
        <w:t>)</w:t>
      </w:r>
      <w:r w:rsidRPr="003214AB">
        <w:rPr>
          <w:rFonts w:cs="Arial"/>
          <w:bCs/>
          <w:i/>
          <w:iCs/>
          <w:sz w:val="20"/>
          <w:szCs w:val="20"/>
        </w:rPr>
        <w:t xml:space="preserve"> se requerirá de la autorización del señor Alcalde Mayor de Bogotá, D.C</w:t>
      </w:r>
      <w:r w:rsidR="00581280" w:rsidRPr="003214AB">
        <w:rPr>
          <w:rFonts w:cs="Arial"/>
          <w:bCs/>
          <w:i/>
          <w:iCs/>
          <w:sz w:val="20"/>
          <w:szCs w:val="20"/>
        </w:rPr>
        <w:t>.</w:t>
      </w:r>
    </w:p>
    <w:p w14:paraId="38E86E3E" w14:textId="77777777" w:rsidR="002E7CB0" w:rsidRPr="003214AB" w:rsidRDefault="002E7CB0" w:rsidP="003214AB">
      <w:pPr>
        <w:pStyle w:val="Prrafodelista"/>
        <w:spacing w:line="276" w:lineRule="auto"/>
        <w:ind w:left="709"/>
        <w:rPr>
          <w:rFonts w:cs="Arial"/>
          <w:bCs/>
          <w:i/>
          <w:iCs/>
          <w:sz w:val="20"/>
          <w:szCs w:val="20"/>
        </w:rPr>
      </w:pPr>
    </w:p>
    <w:p w14:paraId="183B9599" w14:textId="47DA14D1" w:rsidR="00164E23" w:rsidRPr="003214AB" w:rsidRDefault="00164E23" w:rsidP="003214AB">
      <w:pPr>
        <w:pStyle w:val="Prrafodelista"/>
        <w:spacing w:line="276" w:lineRule="auto"/>
        <w:ind w:left="709"/>
        <w:rPr>
          <w:rFonts w:cs="Arial"/>
          <w:bCs/>
          <w:i/>
          <w:iCs/>
          <w:sz w:val="20"/>
          <w:szCs w:val="20"/>
        </w:rPr>
      </w:pPr>
      <w:r w:rsidRPr="003214AB">
        <w:rPr>
          <w:rFonts w:cs="Arial"/>
          <w:bCs/>
          <w:i/>
          <w:iCs/>
          <w:sz w:val="20"/>
          <w:szCs w:val="20"/>
        </w:rPr>
        <w:t>… previo a la expedición del acto administrativo que autorice la comisión al exterior, se deberá contar con la disponibilidad presupuestal requerida para el reconocimiento de los viáticos y gastos de viaje…</w:t>
      </w:r>
    </w:p>
    <w:p w14:paraId="0EF6A401" w14:textId="77777777" w:rsidR="00641F70" w:rsidRPr="003214AB" w:rsidRDefault="00641F70" w:rsidP="003214AB">
      <w:pPr>
        <w:pStyle w:val="Prrafodelista"/>
        <w:spacing w:line="276" w:lineRule="auto"/>
        <w:ind w:left="709"/>
        <w:rPr>
          <w:rFonts w:cs="Arial"/>
          <w:bCs/>
          <w:i/>
          <w:iCs/>
          <w:sz w:val="20"/>
          <w:szCs w:val="20"/>
        </w:rPr>
      </w:pPr>
    </w:p>
    <w:p w14:paraId="50072160" w14:textId="317274C6" w:rsidR="00164E23" w:rsidRPr="003214AB" w:rsidRDefault="00164E23" w:rsidP="003214AB">
      <w:pPr>
        <w:pStyle w:val="Prrafodelista"/>
        <w:spacing w:line="276" w:lineRule="auto"/>
        <w:ind w:left="709"/>
        <w:rPr>
          <w:rFonts w:cs="Arial"/>
          <w:bCs/>
          <w:i/>
          <w:iCs/>
          <w:sz w:val="20"/>
          <w:szCs w:val="20"/>
        </w:rPr>
      </w:pPr>
      <w:r w:rsidRPr="003214AB">
        <w:rPr>
          <w:rFonts w:cs="Arial"/>
          <w:bCs/>
          <w:i/>
          <w:iCs/>
          <w:sz w:val="20"/>
          <w:szCs w:val="20"/>
        </w:rPr>
        <w:t>Las comisiones de servicio que impliquen la asignación de viáticos y gastos de viaje al interior del país de los servidores públicos de cualquier nivel jerárquico serán conferidas por el jefe del órgano público respectivo o por quien éste delegue. En el caso del jefe del respectivo organismo, ente o entidad, se requerirá la aprobación del despacho del señor Alcalde Mayor de Bogotá, D.C.</w:t>
      </w:r>
    </w:p>
    <w:p w14:paraId="44A03869" w14:textId="77777777" w:rsidR="002E7CB0" w:rsidRPr="003214AB" w:rsidRDefault="002E7CB0" w:rsidP="003214AB">
      <w:pPr>
        <w:pStyle w:val="Prrafodelista"/>
        <w:spacing w:line="276" w:lineRule="auto"/>
        <w:ind w:left="709"/>
        <w:rPr>
          <w:rFonts w:cs="Arial"/>
          <w:bCs/>
          <w:i/>
          <w:iCs/>
          <w:sz w:val="20"/>
          <w:szCs w:val="20"/>
        </w:rPr>
      </w:pPr>
    </w:p>
    <w:p w14:paraId="1AC5ED74" w14:textId="61924CFC" w:rsidR="00164E23" w:rsidRPr="003214AB" w:rsidRDefault="00164E23" w:rsidP="003214AB">
      <w:pPr>
        <w:pStyle w:val="Prrafodelista"/>
        <w:spacing w:line="276" w:lineRule="auto"/>
        <w:ind w:left="709"/>
        <w:rPr>
          <w:rFonts w:cs="Arial"/>
          <w:bCs/>
          <w:i/>
          <w:iCs/>
          <w:sz w:val="20"/>
          <w:szCs w:val="20"/>
        </w:rPr>
      </w:pPr>
      <w:r w:rsidRPr="003214AB">
        <w:rPr>
          <w:rFonts w:cs="Arial"/>
          <w:bCs/>
          <w:i/>
          <w:iCs/>
          <w:sz w:val="20"/>
          <w:szCs w:val="20"/>
        </w:rPr>
        <w:t xml:space="preserve">En la modificación presupuestal para sufragar los viáticos y gastos de viaje autorizados, no se podrán </w:t>
      </w:r>
      <w:proofErr w:type="spellStart"/>
      <w:r w:rsidRPr="003214AB">
        <w:rPr>
          <w:rFonts w:cs="Arial"/>
          <w:bCs/>
          <w:i/>
          <w:iCs/>
          <w:sz w:val="20"/>
          <w:szCs w:val="20"/>
        </w:rPr>
        <w:t>contracreditar</w:t>
      </w:r>
      <w:proofErr w:type="spellEnd"/>
      <w:r w:rsidRPr="003214AB">
        <w:rPr>
          <w:rFonts w:cs="Arial"/>
          <w:bCs/>
          <w:i/>
          <w:iCs/>
          <w:sz w:val="20"/>
          <w:szCs w:val="20"/>
        </w:rPr>
        <w:t xml:space="preserve"> los rubros asociados a Nómina de las entidades y organismos.</w:t>
      </w:r>
    </w:p>
    <w:p w14:paraId="28495207" w14:textId="77777777" w:rsidR="002E7CB0" w:rsidRPr="003214AB" w:rsidRDefault="002E7CB0" w:rsidP="003214AB">
      <w:pPr>
        <w:pStyle w:val="Prrafodelista"/>
        <w:spacing w:line="276" w:lineRule="auto"/>
        <w:ind w:left="709"/>
        <w:rPr>
          <w:rFonts w:cs="Arial"/>
          <w:bCs/>
          <w:i/>
          <w:iCs/>
          <w:sz w:val="20"/>
          <w:szCs w:val="20"/>
        </w:rPr>
      </w:pPr>
    </w:p>
    <w:p w14:paraId="6886E76B" w14:textId="51A0FE51" w:rsidR="00164E23" w:rsidRPr="003214AB" w:rsidRDefault="00164E23" w:rsidP="003214AB">
      <w:pPr>
        <w:pStyle w:val="Prrafodelista"/>
        <w:spacing w:line="276" w:lineRule="auto"/>
        <w:ind w:left="709"/>
        <w:rPr>
          <w:rFonts w:cs="Arial"/>
          <w:bCs/>
          <w:i/>
          <w:iCs/>
          <w:sz w:val="20"/>
          <w:szCs w:val="20"/>
        </w:rPr>
      </w:pPr>
      <w:r w:rsidRPr="003214AB">
        <w:rPr>
          <w:rFonts w:cs="Arial"/>
          <w:bCs/>
          <w:i/>
          <w:iCs/>
          <w:sz w:val="20"/>
          <w:szCs w:val="20"/>
        </w:rPr>
        <w:t xml:space="preserve">Excepcionalmente en el último trimestre de cada vigencia se podrán autorizar dichas modificaciones justificando la disponibilidad de los rubros a </w:t>
      </w:r>
      <w:proofErr w:type="spellStart"/>
      <w:r w:rsidRPr="003214AB">
        <w:rPr>
          <w:rFonts w:cs="Arial"/>
          <w:bCs/>
          <w:i/>
          <w:iCs/>
          <w:sz w:val="20"/>
          <w:szCs w:val="20"/>
        </w:rPr>
        <w:t>contracreditar</w:t>
      </w:r>
      <w:proofErr w:type="spellEnd"/>
      <w:r w:rsidRPr="003214AB">
        <w:rPr>
          <w:rFonts w:cs="Arial"/>
          <w:bCs/>
          <w:i/>
          <w:iCs/>
          <w:sz w:val="20"/>
          <w:szCs w:val="20"/>
        </w:rPr>
        <w:t>.</w:t>
      </w:r>
    </w:p>
    <w:p w14:paraId="6DEF0DB9" w14:textId="77777777" w:rsidR="002E7CB0" w:rsidRPr="003214AB" w:rsidRDefault="002E7CB0" w:rsidP="003214AB">
      <w:pPr>
        <w:pStyle w:val="Prrafodelista"/>
        <w:spacing w:line="276" w:lineRule="auto"/>
        <w:ind w:left="709"/>
        <w:rPr>
          <w:rFonts w:cs="Arial"/>
          <w:bCs/>
          <w:i/>
          <w:iCs/>
          <w:sz w:val="20"/>
          <w:szCs w:val="20"/>
        </w:rPr>
      </w:pPr>
    </w:p>
    <w:p w14:paraId="2297446D" w14:textId="04F9DBFC" w:rsidR="00164E23" w:rsidRPr="003214AB" w:rsidRDefault="00164E23" w:rsidP="003214AB">
      <w:pPr>
        <w:pStyle w:val="Prrafodelista"/>
        <w:spacing w:line="276" w:lineRule="auto"/>
        <w:ind w:left="709"/>
        <w:rPr>
          <w:rFonts w:cs="Arial"/>
          <w:bCs/>
          <w:i/>
          <w:iCs/>
          <w:sz w:val="20"/>
          <w:szCs w:val="20"/>
        </w:rPr>
      </w:pPr>
      <w:r w:rsidRPr="003214AB">
        <w:rPr>
          <w:rFonts w:cs="Arial"/>
          <w:bCs/>
          <w:i/>
          <w:iCs/>
          <w:sz w:val="20"/>
          <w:szCs w:val="20"/>
        </w:rPr>
        <w:lastRenderedPageBreak/>
        <w:t>Cuando la totalidad de los gastos para manutención, alojamiento y transporte que genere la comisión de servicios sean asumidos por otro organismo o entidad pública o privada, no habrá lugar al pago de viáticos y gastos de viaje. Así mismo, si los gastos que genera la comisión son asumidos de forma parcial por otro organismo o entidad pública o privada, únicamente se reconocerá la diferencia. De igual manera, las entidades y organismos deberán racionalizar el gasto cuando la comisión de servicios no requiera que el servidor público se aloje en el lugar de la comisión</w:t>
      </w:r>
      <w:r w:rsidR="00D12128" w:rsidRPr="003214AB">
        <w:rPr>
          <w:rFonts w:cs="Arial"/>
          <w:bCs/>
          <w:i/>
          <w:iCs/>
          <w:sz w:val="20"/>
          <w:szCs w:val="20"/>
        </w:rPr>
        <w:t>…”.</w:t>
      </w:r>
    </w:p>
    <w:p w14:paraId="0079184F" w14:textId="77777777" w:rsidR="00727548" w:rsidRPr="003214AB" w:rsidRDefault="00727548" w:rsidP="003214AB">
      <w:pPr>
        <w:pStyle w:val="Prrafodelista"/>
        <w:spacing w:line="276" w:lineRule="auto"/>
        <w:ind w:left="709"/>
        <w:rPr>
          <w:rFonts w:cs="Arial"/>
          <w:bCs/>
          <w:i/>
          <w:iCs/>
          <w:sz w:val="20"/>
          <w:szCs w:val="20"/>
        </w:rPr>
      </w:pPr>
    </w:p>
    <w:p w14:paraId="2A9D9B74" w14:textId="1ACCFACD" w:rsidR="002A1C66" w:rsidRPr="003214AB" w:rsidRDefault="00164E23" w:rsidP="003214AB">
      <w:pPr>
        <w:shd w:val="clear" w:color="auto" w:fill="FFFFFF"/>
        <w:suppressAutoHyphens w:val="0"/>
        <w:autoSpaceDN/>
        <w:spacing w:line="276" w:lineRule="auto"/>
        <w:textAlignment w:val="auto"/>
        <w:rPr>
          <w:rFonts w:eastAsia="Arial" w:cs="Arial"/>
          <w:szCs w:val="22"/>
          <w:lang w:val="es-CO" w:eastAsia="zh-CN"/>
        </w:rPr>
      </w:pPr>
      <w:r w:rsidRPr="003214AB">
        <w:rPr>
          <w:rFonts w:cs="Arial"/>
          <w:b/>
          <w:szCs w:val="22"/>
        </w:rPr>
        <w:t xml:space="preserve">Cumplimiento: </w:t>
      </w:r>
      <w:r w:rsidR="00581280" w:rsidRPr="003214AB">
        <w:rPr>
          <w:rFonts w:eastAsia="Arial" w:cs="Arial"/>
          <w:szCs w:val="22"/>
          <w:lang w:val="es-CO" w:eastAsia="zh-CN"/>
        </w:rPr>
        <w:t>p</w:t>
      </w:r>
      <w:r w:rsidR="00F21538" w:rsidRPr="003214AB">
        <w:rPr>
          <w:rFonts w:eastAsia="Arial" w:cs="Arial"/>
          <w:szCs w:val="22"/>
          <w:lang w:val="es-CO" w:eastAsia="zh-CN"/>
        </w:rPr>
        <w:t xml:space="preserve">ara el </w:t>
      </w:r>
      <w:r w:rsidR="00581280" w:rsidRPr="003214AB">
        <w:rPr>
          <w:rFonts w:eastAsia="Arial" w:cs="Arial"/>
          <w:szCs w:val="22"/>
          <w:lang w:val="es-CO" w:eastAsia="zh-CN"/>
        </w:rPr>
        <w:t>segundo trimestre</w:t>
      </w:r>
      <w:r w:rsidR="00B7495A" w:rsidRPr="003214AB">
        <w:rPr>
          <w:rFonts w:eastAsia="Arial" w:cs="Arial"/>
          <w:szCs w:val="22"/>
          <w:lang w:val="es-CO" w:eastAsia="zh-CN"/>
        </w:rPr>
        <w:t>,</w:t>
      </w:r>
      <w:r w:rsidR="00F21538" w:rsidRPr="003214AB">
        <w:rPr>
          <w:rFonts w:eastAsia="Arial" w:cs="Arial"/>
          <w:szCs w:val="22"/>
          <w:lang w:val="es-CO" w:eastAsia="zh-CN"/>
        </w:rPr>
        <w:t xml:space="preserve"> no </w:t>
      </w:r>
      <w:r w:rsidR="00581280" w:rsidRPr="003214AB">
        <w:rPr>
          <w:rFonts w:eastAsia="Arial" w:cs="Arial"/>
          <w:szCs w:val="22"/>
          <w:lang w:val="es-CO" w:eastAsia="zh-CN"/>
        </w:rPr>
        <w:t xml:space="preserve">se autorizaron </w:t>
      </w:r>
      <w:r w:rsidR="00F21538" w:rsidRPr="003214AB">
        <w:rPr>
          <w:rFonts w:eastAsia="Arial" w:cs="Arial"/>
          <w:szCs w:val="22"/>
          <w:lang w:val="es-CO" w:eastAsia="zh-CN"/>
        </w:rPr>
        <w:t>comisiones de servicio al exterior n</w:t>
      </w:r>
      <w:r w:rsidR="00B7495A" w:rsidRPr="003214AB">
        <w:rPr>
          <w:rFonts w:eastAsia="Arial" w:cs="Arial"/>
          <w:szCs w:val="22"/>
          <w:lang w:val="es-CO" w:eastAsia="zh-CN"/>
        </w:rPr>
        <w:t>i</w:t>
      </w:r>
      <w:r w:rsidR="00F21538" w:rsidRPr="003214AB">
        <w:rPr>
          <w:rFonts w:eastAsia="Arial" w:cs="Arial"/>
          <w:szCs w:val="22"/>
          <w:lang w:val="es-CO" w:eastAsia="zh-CN"/>
        </w:rPr>
        <w:t xml:space="preserve"> al interior</w:t>
      </w:r>
      <w:r w:rsidR="00AA76EE" w:rsidRPr="003214AB">
        <w:rPr>
          <w:rFonts w:eastAsia="Arial" w:cs="Arial"/>
          <w:szCs w:val="22"/>
          <w:lang w:val="es-CO" w:eastAsia="zh-CN"/>
        </w:rPr>
        <w:t xml:space="preserve"> del </w:t>
      </w:r>
      <w:r w:rsidR="00A034EF" w:rsidRPr="003214AB">
        <w:rPr>
          <w:rFonts w:eastAsia="Arial" w:cs="Arial"/>
          <w:szCs w:val="22"/>
          <w:lang w:val="es-CO" w:eastAsia="zh-CN"/>
        </w:rPr>
        <w:t>país</w:t>
      </w:r>
      <w:r w:rsidR="00F21538" w:rsidRPr="003214AB">
        <w:rPr>
          <w:rFonts w:eastAsia="Arial" w:cs="Arial"/>
          <w:szCs w:val="22"/>
          <w:lang w:val="es-CO" w:eastAsia="zh-CN"/>
        </w:rPr>
        <w:t xml:space="preserve"> a ningún funcionario. </w:t>
      </w:r>
    </w:p>
    <w:p w14:paraId="45E3A2E8" w14:textId="77777777" w:rsidR="00727548" w:rsidRPr="003214AB" w:rsidRDefault="00727548" w:rsidP="003214AB">
      <w:pPr>
        <w:shd w:val="clear" w:color="auto" w:fill="FFFFFF"/>
        <w:suppressAutoHyphens w:val="0"/>
        <w:autoSpaceDN/>
        <w:spacing w:line="276" w:lineRule="auto"/>
        <w:textAlignment w:val="auto"/>
        <w:rPr>
          <w:rFonts w:eastAsia="Arial" w:cs="Arial"/>
          <w:szCs w:val="22"/>
          <w:lang w:val="es-CO" w:eastAsia="zh-CN"/>
        </w:rPr>
      </w:pPr>
    </w:p>
    <w:p w14:paraId="6D7B7FA5" w14:textId="11091EAB" w:rsidR="00B54633" w:rsidRPr="003214AB" w:rsidRDefault="00B54633" w:rsidP="003214AB">
      <w:pPr>
        <w:shd w:val="clear" w:color="auto" w:fill="FFFFFF"/>
        <w:suppressAutoHyphens w:val="0"/>
        <w:autoSpaceDN/>
        <w:spacing w:line="276" w:lineRule="auto"/>
        <w:textAlignment w:val="auto"/>
        <w:rPr>
          <w:rFonts w:eastAsia="Arial" w:cs="Arial"/>
          <w:szCs w:val="22"/>
          <w:lang w:val="es-CO" w:eastAsia="zh-CN"/>
        </w:rPr>
      </w:pPr>
      <w:r w:rsidRPr="003214AB">
        <w:rPr>
          <w:rFonts w:eastAsia="Arial" w:cs="Arial"/>
          <w:szCs w:val="22"/>
          <w:lang w:val="es-CO" w:eastAsia="zh-CN"/>
        </w:rPr>
        <w:t xml:space="preserve">Revisado el presupuesto del Instituto se evidenció que el rubro </w:t>
      </w:r>
      <w:r w:rsidR="00581280" w:rsidRPr="003214AB">
        <w:rPr>
          <w:rFonts w:eastAsia="Arial" w:cs="Arial"/>
          <w:szCs w:val="22"/>
          <w:lang w:val="es-CO" w:eastAsia="zh-CN"/>
        </w:rPr>
        <w:t xml:space="preserve">13102020205 Viáticos y gastos de viaje </w:t>
      </w:r>
      <w:r w:rsidRPr="003214AB">
        <w:rPr>
          <w:rFonts w:eastAsia="Arial" w:cs="Arial"/>
          <w:szCs w:val="22"/>
          <w:lang w:val="es-CO" w:eastAsia="zh-CN"/>
        </w:rPr>
        <w:t>tiene una apropiación disponible de $20.000.000 y no presenta ejecución alguna.</w:t>
      </w:r>
    </w:p>
    <w:p w14:paraId="5B53B5D8" w14:textId="77777777" w:rsidR="00727548" w:rsidRPr="003214AB" w:rsidRDefault="00727548" w:rsidP="003214AB">
      <w:pPr>
        <w:shd w:val="clear" w:color="auto" w:fill="FFFFFF"/>
        <w:suppressAutoHyphens w:val="0"/>
        <w:autoSpaceDN/>
        <w:spacing w:line="276" w:lineRule="auto"/>
        <w:textAlignment w:val="auto"/>
        <w:rPr>
          <w:rFonts w:eastAsia="Arial" w:cs="Arial"/>
          <w:szCs w:val="22"/>
          <w:lang w:val="es-CO" w:eastAsia="zh-CN"/>
        </w:rPr>
      </w:pPr>
    </w:p>
    <w:p w14:paraId="3CBE8736" w14:textId="1D8A580B" w:rsidR="00B54633" w:rsidRPr="003214AB" w:rsidRDefault="002931BB" w:rsidP="003214AB">
      <w:pPr>
        <w:shd w:val="clear" w:color="auto" w:fill="FFFFFF"/>
        <w:suppressAutoHyphens w:val="0"/>
        <w:autoSpaceDN/>
        <w:spacing w:line="276" w:lineRule="auto"/>
        <w:textAlignment w:val="auto"/>
        <w:rPr>
          <w:rFonts w:eastAsia="Arial" w:cs="Arial"/>
          <w:szCs w:val="22"/>
          <w:lang w:val="es-CO" w:eastAsia="zh-CN"/>
        </w:rPr>
      </w:pPr>
      <w:r w:rsidRPr="003214AB">
        <w:rPr>
          <w:rFonts w:eastAsia="Arial" w:cs="Arial"/>
          <w:szCs w:val="22"/>
          <w:lang w:val="es-CO" w:eastAsia="zh-CN"/>
        </w:rPr>
        <w:t>En consideración de lo expuesto, la verificación del requisito se realizará en futuros seguimientos.</w:t>
      </w:r>
    </w:p>
    <w:p w14:paraId="0200F5B6" w14:textId="12A74E32" w:rsidR="00727548" w:rsidRPr="003214AB" w:rsidRDefault="00727548" w:rsidP="003214AB">
      <w:pPr>
        <w:shd w:val="clear" w:color="auto" w:fill="FFFFFF"/>
        <w:suppressAutoHyphens w:val="0"/>
        <w:autoSpaceDN/>
        <w:spacing w:line="276" w:lineRule="auto"/>
        <w:textAlignment w:val="auto"/>
        <w:rPr>
          <w:rFonts w:eastAsia="Arial" w:cs="Arial"/>
          <w:szCs w:val="22"/>
          <w:lang w:val="es-CO" w:eastAsia="zh-CN"/>
        </w:rPr>
      </w:pPr>
    </w:p>
    <w:p w14:paraId="376F9BA6" w14:textId="77777777" w:rsidR="00C24432" w:rsidRPr="003214AB" w:rsidRDefault="00C24432" w:rsidP="003214AB">
      <w:pPr>
        <w:shd w:val="clear" w:color="auto" w:fill="FFFFFF"/>
        <w:suppressAutoHyphens w:val="0"/>
        <w:autoSpaceDN/>
        <w:spacing w:line="276" w:lineRule="auto"/>
        <w:textAlignment w:val="auto"/>
        <w:rPr>
          <w:rFonts w:eastAsia="Arial" w:cs="Arial"/>
          <w:szCs w:val="22"/>
          <w:lang w:val="es-CO" w:eastAsia="zh-CN"/>
        </w:rPr>
      </w:pPr>
    </w:p>
    <w:p w14:paraId="3E7C03D6" w14:textId="645E8578" w:rsidR="00727548" w:rsidRPr="003214AB" w:rsidRDefault="001614CB" w:rsidP="003214AB">
      <w:pPr>
        <w:pStyle w:val="Ttulo1"/>
        <w:spacing w:before="0" w:line="276" w:lineRule="auto"/>
        <w:rPr>
          <w:rFonts w:eastAsia="Arial" w:cs="Arial"/>
          <w:lang w:val="es-CO" w:eastAsia="zh-CN"/>
        </w:rPr>
      </w:pPr>
      <w:bookmarkStart w:id="32" w:name="_Toc70925925"/>
      <w:r w:rsidRPr="003214AB">
        <w:rPr>
          <w:rFonts w:eastAsia="Arial" w:cs="Arial"/>
          <w:lang w:val="es-CO" w:eastAsia="zh-CN"/>
        </w:rPr>
        <w:t>CAPÍTULO IV: ADMINISTRACIÓN DE SERVICIOS</w:t>
      </w:r>
      <w:bookmarkEnd w:id="32"/>
    </w:p>
    <w:p w14:paraId="19332AA2" w14:textId="6570A479" w:rsidR="00DC25DF" w:rsidRDefault="00DC25DF" w:rsidP="003214AB">
      <w:pPr>
        <w:spacing w:line="276" w:lineRule="auto"/>
        <w:rPr>
          <w:rFonts w:eastAsia="Arial" w:cs="Arial"/>
          <w:lang w:val="es-CO" w:eastAsia="zh-CN"/>
        </w:rPr>
      </w:pPr>
    </w:p>
    <w:p w14:paraId="2D628FCC" w14:textId="77777777" w:rsidR="003214AB" w:rsidRPr="003214AB" w:rsidRDefault="003214AB" w:rsidP="003214AB">
      <w:pPr>
        <w:spacing w:line="276" w:lineRule="auto"/>
        <w:rPr>
          <w:rFonts w:eastAsia="Arial" w:cs="Arial"/>
          <w:lang w:val="es-CO" w:eastAsia="zh-CN"/>
        </w:rPr>
      </w:pPr>
    </w:p>
    <w:p w14:paraId="0A1E5E66" w14:textId="54FB7F42" w:rsidR="00B3070E" w:rsidRPr="003214AB" w:rsidRDefault="001614CB" w:rsidP="003214AB">
      <w:pPr>
        <w:pStyle w:val="Ttulo2"/>
        <w:numPr>
          <w:ilvl w:val="1"/>
          <w:numId w:val="1"/>
        </w:numPr>
        <w:spacing w:before="0" w:line="276" w:lineRule="auto"/>
        <w:jc w:val="left"/>
        <w:rPr>
          <w:rFonts w:eastAsia="Arial" w:cs="Arial"/>
          <w:szCs w:val="22"/>
          <w:lang w:val="es-CO" w:eastAsia="zh-CN"/>
        </w:rPr>
      </w:pPr>
      <w:bookmarkStart w:id="33" w:name="_Toc70925926"/>
      <w:r w:rsidRPr="003214AB">
        <w:rPr>
          <w:rFonts w:eastAsiaTheme="minorHAnsi" w:cs="Arial"/>
          <w:lang w:val="es-CO" w:eastAsia="en-US"/>
        </w:rPr>
        <w:t>Parámetros para contratar servicios administrativos</w:t>
      </w:r>
      <w:bookmarkEnd w:id="33"/>
    </w:p>
    <w:p w14:paraId="4C515C3B" w14:textId="2B5304AD" w:rsidR="001614CB" w:rsidRPr="003214AB" w:rsidRDefault="001614CB" w:rsidP="003214AB">
      <w:pPr>
        <w:pStyle w:val="Prrafodelista"/>
        <w:spacing w:line="276" w:lineRule="auto"/>
        <w:ind w:left="1080"/>
        <w:rPr>
          <w:rFonts w:eastAsia="Arial" w:cs="Arial"/>
          <w:szCs w:val="22"/>
          <w:lang w:val="es-CO" w:eastAsia="zh-CN"/>
        </w:rPr>
      </w:pPr>
    </w:p>
    <w:p w14:paraId="2AE725B5" w14:textId="09863B50" w:rsidR="001614CB" w:rsidRPr="003214AB" w:rsidRDefault="001614CB"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“Una vez identificada la necesidad de adquirir equipos de cómputo, impresión y fotocopiado o similares, las entidades y organismos deberán realizar un estudio que incluya ventajas y desventajas en la compra o arrendamiento de estos bienes, a través de la implementación de mejores prácticas, valoración de todos los costos tanto fijos como variables</w:t>
      </w:r>
      <w:r w:rsidR="00247212" w:rsidRPr="003214AB">
        <w:rPr>
          <w:rFonts w:cs="Arial"/>
          <w:bCs/>
          <w:i/>
          <w:iCs/>
          <w:sz w:val="20"/>
          <w:szCs w:val="20"/>
        </w:rPr>
        <w:t>…</w:t>
      </w:r>
      <w:r w:rsidRPr="003214AB">
        <w:rPr>
          <w:rFonts w:cs="Arial"/>
          <w:bCs/>
          <w:i/>
          <w:iCs/>
          <w:sz w:val="20"/>
          <w:szCs w:val="20"/>
        </w:rPr>
        <w:t>”.</w:t>
      </w:r>
    </w:p>
    <w:p w14:paraId="7D9E1ABD" w14:textId="77777777" w:rsidR="00727548" w:rsidRPr="003214AB" w:rsidRDefault="00727548" w:rsidP="003214AB">
      <w:pPr>
        <w:pStyle w:val="Prrafodelista"/>
        <w:spacing w:line="276" w:lineRule="auto"/>
        <w:ind w:left="709"/>
        <w:rPr>
          <w:rFonts w:cs="Arial"/>
          <w:bCs/>
          <w:i/>
          <w:iCs/>
          <w:sz w:val="20"/>
          <w:szCs w:val="20"/>
        </w:rPr>
      </w:pPr>
    </w:p>
    <w:p w14:paraId="68654B9D" w14:textId="22A873C2" w:rsidR="00247212" w:rsidRPr="003214AB" w:rsidRDefault="00247212" w:rsidP="003214AB">
      <w:pPr>
        <w:spacing w:line="276" w:lineRule="auto"/>
        <w:rPr>
          <w:rFonts w:eastAsia="Arial" w:cs="Arial"/>
          <w:szCs w:val="22"/>
          <w:lang w:val="es-CO" w:eastAsia="zh-CN"/>
        </w:rPr>
      </w:pPr>
      <w:r w:rsidRPr="003214AB">
        <w:rPr>
          <w:rFonts w:eastAsia="Arial" w:cs="Arial"/>
          <w:b/>
          <w:bCs/>
          <w:szCs w:val="22"/>
          <w:lang w:val="es-CO" w:eastAsia="zh-CN"/>
        </w:rPr>
        <w:t xml:space="preserve">Cumplimiento: </w:t>
      </w:r>
      <w:r w:rsidRPr="003214AB">
        <w:rPr>
          <w:rFonts w:eastAsia="Arial" w:cs="Arial"/>
          <w:szCs w:val="22"/>
          <w:lang w:val="es-CO" w:eastAsia="zh-CN"/>
        </w:rPr>
        <w:t xml:space="preserve">el área de </w:t>
      </w:r>
      <w:r w:rsidR="0017785E" w:rsidRPr="003214AB">
        <w:rPr>
          <w:rFonts w:eastAsia="Arial" w:cs="Arial"/>
          <w:szCs w:val="22"/>
          <w:lang w:val="es-CO" w:eastAsia="zh-CN"/>
        </w:rPr>
        <w:t>Sistemas</w:t>
      </w:r>
      <w:r w:rsidRPr="003214AB">
        <w:rPr>
          <w:rFonts w:eastAsia="Arial" w:cs="Arial"/>
          <w:szCs w:val="22"/>
          <w:lang w:val="es-CO" w:eastAsia="zh-CN"/>
        </w:rPr>
        <w:t xml:space="preserve"> informa que</w:t>
      </w:r>
      <w:r w:rsidR="0017785E" w:rsidRPr="003214AB">
        <w:rPr>
          <w:rFonts w:eastAsia="Arial" w:cs="Arial"/>
          <w:szCs w:val="22"/>
          <w:lang w:val="es-CO" w:eastAsia="zh-CN"/>
        </w:rPr>
        <w:t>:</w:t>
      </w:r>
      <w:r w:rsidRPr="003214AB">
        <w:rPr>
          <w:rFonts w:eastAsia="Arial" w:cs="Arial"/>
          <w:szCs w:val="22"/>
          <w:lang w:val="es-CO" w:eastAsia="zh-CN"/>
        </w:rPr>
        <w:t xml:space="preserve"> </w:t>
      </w:r>
      <w:r w:rsidRPr="003214AB">
        <w:rPr>
          <w:rFonts w:eastAsia="Arial" w:cs="Arial"/>
          <w:i/>
          <w:iCs/>
          <w:szCs w:val="22"/>
          <w:lang w:val="es-CO" w:eastAsia="zh-CN"/>
        </w:rPr>
        <w:t>“</w:t>
      </w:r>
      <w:r w:rsidR="00A0476E" w:rsidRPr="003214AB">
        <w:rPr>
          <w:rFonts w:eastAsia="Arial" w:cs="Arial"/>
          <w:i/>
          <w:iCs/>
          <w:szCs w:val="22"/>
          <w:lang w:val="es-CO" w:eastAsia="zh-CN"/>
        </w:rPr>
        <w:t>En el segundo trimestre no se tuvieron en cuenta necesidades de equipos de cómputo, impresión y fotocopiado o similares</w:t>
      </w:r>
      <w:r w:rsidRPr="003214AB">
        <w:rPr>
          <w:rFonts w:eastAsia="Arial" w:cs="Arial"/>
          <w:i/>
          <w:iCs/>
          <w:szCs w:val="22"/>
          <w:lang w:val="es-CO" w:eastAsia="zh-CN"/>
        </w:rPr>
        <w:t>”</w:t>
      </w:r>
      <w:r w:rsidRPr="003214AB">
        <w:rPr>
          <w:rFonts w:eastAsia="Arial" w:cs="Arial"/>
          <w:szCs w:val="22"/>
          <w:lang w:val="es-CO" w:eastAsia="zh-CN"/>
        </w:rPr>
        <w:t>, por tanto, el cumplimiento de este requisito será objeto de evaluación en futuros seguimientos.</w:t>
      </w:r>
    </w:p>
    <w:p w14:paraId="0CAAC173" w14:textId="7A16A7F0" w:rsidR="00727548" w:rsidRPr="003214AB" w:rsidRDefault="00727548" w:rsidP="003214AB">
      <w:pPr>
        <w:spacing w:line="276" w:lineRule="auto"/>
        <w:rPr>
          <w:rFonts w:eastAsia="Arial" w:cs="Arial"/>
          <w:szCs w:val="22"/>
          <w:lang w:val="es-CO" w:eastAsia="zh-CN"/>
        </w:rPr>
      </w:pPr>
    </w:p>
    <w:p w14:paraId="5235A71C" w14:textId="77777777" w:rsidR="00C24432" w:rsidRPr="003214AB" w:rsidRDefault="00C24432" w:rsidP="003214AB">
      <w:pPr>
        <w:spacing w:line="276" w:lineRule="auto"/>
        <w:rPr>
          <w:rFonts w:eastAsia="Arial" w:cs="Arial"/>
          <w:szCs w:val="22"/>
          <w:lang w:val="es-CO" w:eastAsia="zh-CN"/>
        </w:rPr>
      </w:pPr>
    </w:p>
    <w:p w14:paraId="58A8328E" w14:textId="4084C044" w:rsidR="00247212" w:rsidRPr="003214AB" w:rsidRDefault="00247212" w:rsidP="003214AB">
      <w:pPr>
        <w:pStyle w:val="Ttulo2"/>
        <w:numPr>
          <w:ilvl w:val="1"/>
          <w:numId w:val="1"/>
        </w:numPr>
        <w:spacing w:before="0" w:line="276" w:lineRule="auto"/>
        <w:jc w:val="left"/>
        <w:rPr>
          <w:rFonts w:eastAsia="Arial" w:cs="Arial"/>
          <w:lang w:val="es-CO" w:eastAsia="zh-CN"/>
        </w:rPr>
      </w:pPr>
      <w:bookmarkStart w:id="34" w:name="_Toc70925927"/>
      <w:r w:rsidRPr="003214AB">
        <w:rPr>
          <w:rFonts w:eastAsia="Arial" w:cs="Arial"/>
          <w:lang w:val="es-CO" w:eastAsia="zh-CN"/>
        </w:rPr>
        <w:t>Telefonía celular</w:t>
      </w:r>
      <w:bookmarkEnd w:id="34"/>
    </w:p>
    <w:p w14:paraId="06834E38" w14:textId="77777777" w:rsidR="00247212" w:rsidRPr="003214AB" w:rsidRDefault="00247212" w:rsidP="003214AB">
      <w:pPr>
        <w:pStyle w:val="Prrafodelista"/>
        <w:spacing w:line="276" w:lineRule="auto"/>
        <w:ind w:left="1080"/>
        <w:rPr>
          <w:rFonts w:eastAsia="Arial" w:cs="Arial"/>
          <w:b/>
          <w:bCs/>
          <w:szCs w:val="22"/>
          <w:lang w:val="es-CO" w:eastAsia="zh-CN"/>
        </w:rPr>
      </w:pPr>
    </w:p>
    <w:p w14:paraId="4A3A7474" w14:textId="3F9253FE" w:rsidR="00643DBD" w:rsidRPr="003214AB" w:rsidRDefault="00247212"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w:t>
      </w:r>
      <w:r w:rsidR="00643DBD" w:rsidRPr="003214AB">
        <w:rPr>
          <w:rFonts w:cs="Arial"/>
          <w:i/>
          <w:iCs/>
          <w:sz w:val="20"/>
          <w:szCs w:val="20"/>
        </w:rPr>
        <w:t>Se podrá asignar el servicio de teléfono celular con cargo al presupuesto asignado para el nivel directivo</w:t>
      </w:r>
      <w:r w:rsidRPr="003214AB">
        <w:rPr>
          <w:rFonts w:cs="Arial"/>
          <w:bCs/>
          <w:i/>
          <w:iCs/>
          <w:sz w:val="20"/>
          <w:szCs w:val="20"/>
        </w:rPr>
        <w:t>…</w:t>
      </w:r>
    </w:p>
    <w:p w14:paraId="6BAD068C" w14:textId="34929DAA" w:rsidR="00643DBD" w:rsidRPr="003214AB" w:rsidRDefault="00643DBD" w:rsidP="003214AB">
      <w:pPr>
        <w:pStyle w:val="Prrafodelista"/>
        <w:spacing w:line="276" w:lineRule="auto"/>
        <w:ind w:left="709"/>
        <w:rPr>
          <w:rFonts w:cs="Arial"/>
        </w:rPr>
      </w:pPr>
      <w:r w:rsidRPr="003214AB">
        <w:rPr>
          <w:rFonts w:cs="Arial"/>
          <w:bCs/>
          <w:i/>
          <w:iCs/>
          <w:sz w:val="20"/>
          <w:szCs w:val="20"/>
        </w:rPr>
        <w:t>…</w:t>
      </w:r>
      <w:r w:rsidRPr="003214AB">
        <w:rPr>
          <w:rFonts w:cs="Arial"/>
          <w:i/>
          <w:iCs/>
          <w:sz w:val="20"/>
          <w:szCs w:val="20"/>
        </w:rPr>
        <w:t xml:space="preserve"> De acuerdo con las necesidades estrictamente justificadas por el jefe de la respectiva entidad y organismo, se podrá otorgar uso de telefonía celular, a los servidores públicos del nivel asesor que se desempeñen directamente en el Despacho, o a los jefes de oficina asesora jurídica, o de planeación, o de prensa, o de comunicaciones, así como a aquellos servidores públicos de otros niveles que en razón de sus funciones deban atender situaciones de emergencia o hacer seguimiento de forma permanente a la operación del servicio”</w:t>
      </w:r>
      <w:r w:rsidRPr="003214AB">
        <w:rPr>
          <w:rFonts w:cs="Arial"/>
        </w:rPr>
        <w:t>.</w:t>
      </w:r>
    </w:p>
    <w:p w14:paraId="7D6C0898" w14:textId="4161B5ED" w:rsidR="00643DBD" w:rsidRPr="003214AB" w:rsidRDefault="00643DBD" w:rsidP="003214AB">
      <w:pPr>
        <w:spacing w:line="276" w:lineRule="auto"/>
        <w:rPr>
          <w:rFonts w:cs="Arial"/>
          <w:bCs/>
          <w:sz w:val="20"/>
          <w:szCs w:val="20"/>
        </w:rPr>
      </w:pPr>
    </w:p>
    <w:p w14:paraId="2C72D42A" w14:textId="77777777" w:rsidR="00643DBD" w:rsidRPr="003214AB" w:rsidRDefault="00643DBD" w:rsidP="003214AB">
      <w:pPr>
        <w:spacing w:line="276" w:lineRule="auto"/>
        <w:rPr>
          <w:rFonts w:eastAsia="Arial" w:cs="Arial"/>
          <w:szCs w:val="22"/>
          <w:lang w:val="es-CO" w:eastAsia="zh-CN"/>
        </w:rPr>
      </w:pPr>
      <w:r w:rsidRPr="003214AB">
        <w:rPr>
          <w:rFonts w:eastAsia="Arial" w:cs="Arial"/>
          <w:b/>
          <w:bCs/>
          <w:szCs w:val="22"/>
          <w:lang w:val="es-CO" w:eastAsia="zh-CN"/>
        </w:rPr>
        <w:lastRenderedPageBreak/>
        <w:t xml:space="preserve">Cumplimiento: </w:t>
      </w:r>
      <w:r w:rsidRPr="003214AB">
        <w:rPr>
          <w:rFonts w:eastAsia="Arial" w:cs="Arial"/>
          <w:szCs w:val="22"/>
          <w:lang w:val="es-CO" w:eastAsia="zh-CN"/>
        </w:rPr>
        <w:t>según información suministrada por la Subdirección Administrativa y Financiera, en la actualidad el IDRD tiene asignadas 21 líneas de celular al ente directivo, con minutos y datos ilimitados, las cuales se encuentran asignadas a las personas relacionadas a continuación:</w:t>
      </w:r>
    </w:p>
    <w:p w14:paraId="4C4211CB" w14:textId="77777777" w:rsidR="00643DBD" w:rsidRPr="003214AB" w:rsidRDefault="00643DBD" w:rsidP="003214AB">
      <w:pPr>
        <w:spacing w:line="276" w:lineRule="auto"/>
        <w:rPr>
          <w:rFonts w:eastAsia="Arial" w:cs="Arial"/>
          <w:szCs w:val="22"/>
          <w:lang w:val="es-CO" w:eastAsia="zh-CN"/>
        </w:rPr>
      </w:pPr>
    </w:p>
    <w:tbl>
      <w:tblPr>
        <w:tblW w:w="0" w:type="auto"/>
        <w:jc w:val="center"/>
        <w:tblCellMar>
          <w:left w:w="70" w:type="dxa"/>
          <w:right w:w="70" w:type="dxa"/>
        </w:tblCellMar>
        <w:tblLook w:val="04A0" w:firstRow="1" w:lastRow="0" w:firstColumn="1" w:lastColumn="0" w:noHBand="0" w:noVBand="1"/>
      </w:tblPr>
      <w:tblGrid>
        <w:gridCol w:w="511"/>
        <w:gridCol w:w="6453"/>
      </w:tblGrid>
      <w:tr w:rsidR="00643DBD" w:rsidRPr="003214AB" w14:paraId="7B1B4759" w14:textId="77777777" w:rsidTr="00513C7A">
        <w:trPr>
          <w:trHeight w:val="300"/>
          <w:tblHeader/>
          <w:jc w:val="center"/>
        </w:trPr>
        <w:tc>
          <w:tcPr>
            <w:tcW w:w="0" w:type="auto"/>
            <w:tcBorders>
              <w:top w:val="single" w:sz="4" w:space="0" w:color="auto"/>
              <w:left w:val="single" w:sz="4" w:space="0" w:color="auto"/>
              <w:bottom w:val="single" w:sz="4" w:space="0" w:color="BFBFBF"/>
              <w:right w:val="single" w:sz="4" w:space="0" w:color="BFBFBF"/>
            </w:tcBorders>
            <w:shd w:val="clear" w:color="000000" w:fill="F2F2F2"/>
            <w:noWrap/>
            <w:vAlign w:val="center"/>
            <w:hideMark/>
          </w:tcPr>
          <w:p w14:paraId="1DB17DFA" w14:textId="77777777" w:rsidR="00643DBD" w:rsidRPr="003214AB" w:rsidRDefault="00643DB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Ítem</w:t>
            </w:r>
          </w:p>
        </w:tc>
        <w:tc>
          <w:tcPr>
            <w:tcW w:w="6453" w:type="dxa"/>
            <w:tcBorders>
              <w:top w:val="single" w:sz="4" w:space="0" w:color="auto"/>
              <w:left w:val="nil"/>
              <w:bottom w:val="single" w:sz="4" w:space="0" w:color="BFBFBF"/>
              <w:right w:val="single" w:sz="4" w:space="0" w:color="auto"/>
            </w:tcBorders>
            <w:shd w:val="clear" w:color="000000" w:fill="F2F2F2"/>
            <w:noWrap/>
            <w:vAlign w:val="center"/>
            <w:hideMark/>
          </w:tcPr>
          <w:p w14:paraId="0D792208" w14:textId="77777777" w:rsidR="00643DBD" w:rsidRPr="003214AB" w:rsidRDefault="00643DB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Cargo:</w:t>
            </w:r>
          </w:p>
        </w:tc>
      </w:tr>
      <w:tr w:rsidR="00643DBD" w:rsidRPr="003214AB" w14:paraId="5C6FF3E9"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608D153F"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w:t>
            </w:r>
          </w:p>
        </w:tc>
        <w:tc>
          <w:tcPr>
            <w:tcW w:w="6453" w:type="dxa"/>
            <w:tcBorders>
              <w:top w:val="nil"/>
              <w:left w:val="nil"/>
              <w:bottom w:val="single" w:sz="4" w:space="0" w:color="BFBFBF"/>
              <w:right w:val="single" w:sz="4" w:space="0" w:color="auto"/>
            </w:tcBorders>
            <w:shd w:val="clear" w:color="auto" w:fill="auto"/>
            <w:vAlign w:val="center"/>
            <w:hideMark/>
          </w:tcPr>
          <w:p w14:paraId="6384103E"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Área de Administración de Escenarios</w:t>
            </w:r>
          </w:p>
        </w:tc>
      </w:tr>
      <w:tr w:rsidR="00643DBD" w:rsidRPr="003214AB" w14:paraId="6D672D68"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4DED263C"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2.</w:t>
            </w:r>
          </w:p>
        </w:tc>
        <w:tc>
          <w:tcPr>
            <w:tcW w:w="6453" w:type="dxa"/>
            <w:tcBorders>
              <w:top w:val="nil"/>
              <w:left w:val="nil"/>
              <w:bottom w:val="single" w:sz="4" w:space="0" w:color="BFBFBF"/>
              <w:right w:val="single" w:sz="4" w:space="0" w:color="auto"/>
            </w:tcBorders>
            <w:shd w:val="clear" w:color="auto" w:fill="auto"/>
            <w:vAlign w:val="center"/>
            <w:hideMark/>
          </w:tcPr>
          <w:p w14:paraId="4C22C833"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Área de Promoción de Servicios</w:t>
            </w:r>
          </w:p>
        </w:tc>
      </w:tr>
      <w:tr w:rsidR="00643DBD" w:rsidRPr="003214AB" w14:paraId="2BC98821"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2A45E9AA"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3.</w:t>
            </w:r>
          </w:p>
        </w:tc>
        <w:tc>
          <w:tcPr>
            <w:tcW w:w="6453" w:type="dxa"/>
            <w:tcBorders>
              <w:top w:val="nil"/>
              <w:left w:val="nil"/>
              <w:bottom w:val="single" w:sz="4" w:space="0" w:color="BFBFBF"/>
              <w:right w:val="single" w:sz="4" w:space="0" w:color="auto"/>
            </w:tcBorders>
            <w:shd w:val="clear" w:color="auto" w:fill="auto"/>
            <w:vAlign w:val="center"/>
            <w:hideMark/>
          </w:tcPr>
          <w:p w14:paraId="4CA9DE7F"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Oficina de Control Interno</w:t>
            </w:r>
          </w:p>
        </w:tc>
      </w:tr>
      <w:tr w:rsidR="00643DBD" w:rsidRPr="003214AB" w14:paraId="6F167668"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6D78133B"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4.</w:t>
            </w:r>
          </w:p>
        </w:tc>
        <w:tc>
          <w:tcPr>
            <w:tcW w:w="6453" w:type="dxa"/>
            <w:tcBorders>
              <w:top w:val="nil"/>
              <w:left w:val="nil"/>
              <w:bottom w:val="single" w:sz="4" w:space="0" w:color="BFBFBF"/>
              <w:right w:val="single" w:sz="4" w:space="0" w:color="auto"/>
            </w:tcBorders>
            <w:shd w:val="clear" w:color="auto" w:fill="auto"/>
            <w:vAlign w:val="center"/>
            <w:hideMark/>
          </w:tcPr>
          <w:p w14:paraId="74FED3F6"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Área de Deportes</w:t>
            </w:r>
          </w:p>
        </w:tc>
      </w:tr>
      <w:tr w:rsidR="00643DBD" w:rsidRPr="003214AB" w14:paraId="7C6D5172"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4BC95F4E"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5.</w:t>
            </w:r>
          </w:p>
        </w:tc>
        <w:tc>
          <w:tcPr>
            <w:tcW w:w="6453" w:type="dxa"/>
            <w:tcBorders>
              <w:top w:val="nil"/>
              <w:left w:val="nil"/>
              <w:bottom w:val="single" w:sz="4" w:space="0" w:color="BFBFBF"/>
              <w:right w:val="single" w:sz="4" w:space="0" w:color="auto"/>
            </w:tcBorders>
            <w:shd w:val="clear" w:color="auto" w:fill="auto"/>
            <w:vAlign w:val="center"/>
            <w:hideMark/>
          </w:tcPr>
          <w:p w14:paraId="22BE5FC8"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u w:val="single"/>
                <w:lang w:val="es-CO" w:eastAsia="es-CO"/>
              </w:rPr>
              <w:t>Contratista</w:t>
            </w:r>
            <w:r w:rsidRPr="003214AB">
              <w:rPr>
                <w:rFonts w:cs="Arial"/>
                <w:color w:val="000000"/>
                <w:sz w:val="18"/>
                <w:szCs w:val="18"/>
                <w:lang w:val="es-CO" w:eastAsia="es-CO"/>
              </w:rPr>
              <w:t xml:space="preserve"> - Área de Deportes – Proyecto 750 Gobernanza</w:t>
            </w:r>
          </w:p>
        </w:tc>
      </w:tr>
      <w:tr w:rsidR="00643DBD" w:rsidRPr="003214AB" w14:paraId="246FC675"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08DA81CC"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6.</w:t>
            </w:r>
          </w:p>
        </w:tc>
        <w:tc>
          <w:tcPr>
            <w:tcW w:w="6453" w:type="dxa"/>
            <w:tcBorders>
              <w:top w:val="nil"/>
              <w:left w:val="nil"/>
              <w:bottom w:val="single" w:sz="4" w:space="0" w:color="BFBFBF"/>
              <w:right w:val="single" w:sz="4" w:space="0" w:color="auto"/>
            </w:tcBorders>
            <w:shd w:val="clear" w:color="auto" w:fill="auto"/>
            <w:vAlign w:val="center"/>
            <w:hideMark/>
          </w:tcPr>
          <w:p w14:paraId="68AF3421"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Área Financiera</w:t>
            </w:r>
          </w:p>
        </w:tc>
      </w:tr>
      <w:tr w:rsidR="00643DBD" w:rsidRPr="003214AB" w14:paraId="65821815"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6F1D42A1"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7.</w:t>
            </w:r>
          </w:p>
        </w:tc>
        <w:tc>
          <w:tcPr>
            <w:tcW w:w="6453" w:type="dxa"/>
            <w:tcBorders>
              <w:top w:val="nil"/>
              <w:left w:val="nil"/>
              <w:bottom w:val="single" w:sz="4" w:space="0" w:color="BFBFBF"/>
              <w:right w:val="single" w:sz="4" w:space="0" w:color="auto"/>
            </w:tcBorders>
            <w:shd w:val="clear" w:color="auto" w:fill="auto"/>
            <w:vAlign w:val="center"/>
            <w:hideMark/>
          </w:tcPr>
          <w:p w14:paraId="0D7BE80E"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Área Técnica</w:t>
            </w:r>
          </w:p>
        </w:tc>
      </w:tr>
      <w:tr w:rsidR="00643DBD" w:rsidRPr="003214AB" w14:paraId="675492AD"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4AE2C3E8"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8.</w:t>
            </w:r>
          </w:p>
        </w:tc>
        <w:tc>
          <w:tcPr>
            <w:tcW w:w="6453" w:type="dxa"/>
            <w:tcBorders>
              <w:top w:val="nil"/>
              <w:left w:val="nil"/>
              <w:bottom w:val="single" w:sz="4" w:space="0" w:color="BFBFBF"/>
              <w:right w:val="single" w:sz="4" w:space="0" w:color="auto"/>
            </w:tcBorders>
            <w:shd w:val="clear" w:color="auto" w:fill="auto"/>
            <w:vAlign w:val="center"/>
            <w:hideMark/>
          </w:tcPr>
          <w:p w14:paraId="3F7ADBF1"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Asesora - Profesional Especializado Oficina Asesora Dirección General</w:t>
            </w:r>
          </w:p>
        </w:tc>
      </w:tr>
      <w:tr w:rsidR="00643DBD" w:rsidRPr="003214AB" w14:paraId="1BF23ADB"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328BE6CB"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9.</w:t>
            </w:r>
          </w:p>
        </w:tc>
        <w:tc>
          <w:tcPr>
            <w:tcW w:w="6453" w:type="dxa"/>
            <w:tcBorders>
              <w:top w:val="nil"/>
              <w:left w:val="nil"/>
              <w:bottom w:val="single" w:sz="4" w:space="0" w:color="BFBFBF"/>
              <w:right w:val="single" w:sz="4" w:space="0" w:color="auto"/>
            </w:tcBorders>
            <w:shd w:val="clear" w:color="auto" w:fill="auto"/>
            <w:vAlign w:val="center"/>
            <w:hideMark/>
          </w:tcPr>
          <w:p w14:paraId="75215CCE"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Área de Recreación</w:t>
            </w:r>
          </w:p>
        </w:tc>
      </w:tr>
      <w:tr w:rsidR="00643DBD" w:rsidRPr="003214AB" w14:paraId="2F2B305D"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36C8AC51"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10</w:t>
            </w:r>
          </w:p>
        </w:tc>
        <w:tc>
          <w:tcPr>
            <w:tcW w:w="6453" w:type="dxa"/>
            <w:tcBorders>
              <w:top w:val="nil"/>
              <w:left w:val="nil"/>
              <w:bottom w:val="single" w:sz="4" w:space="0" w:color="BFBFBF"/>
              <w:right w:val="single" w:sz="4" w:space="0" w:color="auto"/>
            </w:tcBorders>
            <w:shd w:val="clear" w:color="auto" w:fill="auto"/>
            <w:vAlign w:val="center"/>
            <w:hideMark/>
          </w:tcPr>
          <w:p w14:paraId="23A940E4" w14:textId="6F5F8438"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u w:val="single"/>
                <w:lang w:val="es-CO" w:eastAsia="es-CO"/>
              </w:rPr>
              <w:t>Contratista</w:t>
            </w:r>
            <w:r w:rsidRPr="003214AB">
              <w:rPr>
                <w:rFonts w:cs="Arial"/>
                <w:color w:val="000000"/>
                <w:sz w:val="18"/>
                <w:szCs w:val="18"/>
                <w:lang w:val="es-CO" w:eastAsia="es-CO"/>
              </w:rPr>
              <w:t xml:space="preserve"> - Recreación – Ciclovía Recreovía (CPS 9</w:t>
            </w:r>
            <w:r w:rsidR="00994E3F">
              <w:rPr>
                <w:rFonts w:cs="Arial"/>
                <w:color w:val="000000"/>
                <w:sz w:val="18"/>
                <w:szCs w:val="18"/>
                <w:lang w:val="es-CO" w:eastAsia="es-CO"/>
              </w:rPr>
              <w:t>XX</w:t>
            </w:r>
            <w:r w:rsidRPr="003214AB">
              <w:rPr>
                <w:rFonts w:cs="Arial"/>
                <w:color w:val="000000"/>
                <w:sz w:val="18"/>
                <w:szCs w:val="18"/>
                <w:lang w:val="es-CO" w:eastAsia="es-CO"/>
              </w:rPr>
              <w:t>)</w:t>
            </w:r>
          </w:p>
        </w:tc>
      </w:tr>
      <w:tr w:rsidR="00643DBD" w:rsidRPr="003214AB" w14:paraId="79E42E4D"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26EB28D8"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11.</w:t>
            </w:r>
          </w:p>
        </w:tc>
        <w:tc>
          <w:tcPr>
            <w:tcW w:w="6453" w:type="dxa"/>
            <w:tcBorders>
              <w:top w:val="nil"/>
              <w:left w:val="nil"/>
              <w:bottom w:val="single" w:sz="4" w:space="0" w:color="BFBFBF"/>
              <w:right w:val="single" w:sz="4" w:space="0" w:color="auto"/>
            </w:tcBorders>
            <w:shd w:val="clear" w:color="auto" w:fill="auto"/>
            <w:vAlign w:val="center"/>
            <w:hideMark/>
          </w:tcPr>
          <w:p w14:paraId="2ED343FE"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Secretaria General</w:t>
            </w:r>
          </w:p>
        </w:tc>
      </w:tr>
      <w:tr w:rsidR="00643DBD" w:rsidRPr="003214AB" w14:paraId="529362A5"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41D147AB"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12.</w:t>
            </w:r>
          </w:p>
        </w:tc>
        <w:tc>
          <w:tcPr>
            <w:tcW w:w="6453" w:type="dxa"/>
            <w:tcBorders>
              <w:top w:val="nil"/>
              <w:left w:val="nil"/>
              <w:bottom w:val="single" w:sz="4" w:space="0" w:color="BFBFBF"/>
              <w:right w:val="single" w:sz="4" w:space="0" w:color="auto"/>
            </w:tcBorders>
            <w:shd w:val="clear" w:color="auto" w:fill="auto"/>
            <w:vAlign w:val="center"/>
            <w:hideMark/>
          </w:tcPr>
          <w:p w14:paraId="55986624"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Subdirectora Técnica de Recreación y Deportes</w:t>
            </w:r>
          </w:p>
        </w:tc>
      </w:tr>
      <w:tr w:rsidR="00643DBD" w:rsidRPr="003214AB" w14:paraId="6B9F806E"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7B3C3F89"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13.</w:t>
            </w:r>
          </w:p>
        </w:tc>
        <w:tc>
          <w:tcPr>
            <w:tcW w:w="6453" w:type="dxa"/>
            <w:tcBorders>
              <w:top w:val="nil"/>
              <w:left w:val="nil"/>
              <w:bottom w:val="single" w:sz="4" w:space="0" w:color="BFBFBF"/>
              <w:right w:val="single" w:sz="4" w:space="0" w:color="auto"/>
            </w:tcBorders>
            <w:shd w:val="clear" w:color="auto" w:fill="auto"/>
            <w:vAlign w:val="center"/>
            <w:hideMark/>
          </w:tcPr>
          <w:p w14:paraId="2D492F12"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Área de Talento Humano</w:t>
            </w:r>
          </w:p>
        </w:tc>
      </w:tr>
      <w:tr w:rsidR="00643DBD" w:rsidRPr="003214AB" w14:paraId="28306A63"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610EF352"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14.</w:t>
            </w:r>
          </w:p>
        </w:tc>
        <w:tc>
          <w:tcPr>
            <w:tcW w:w="6453" w:type="dxa"/>
            <w:tcBorders>
              <w:top w:val="nil"/>
              <w:left w:val="nil"/>
              <w:bottom w:val="single" w:sz="4" w:space="0" w:color="BFBFBF"/>
              <w:right w:val="single" w:sz="4" w:space="0" w:color="auto"/>
            </w:tcBorders>
            <w:shd w:val="clear" w:color="auto" w:fill="auto"/>
            <w:vAlign w:val="center"/>
            <w:hideMark/>
          </w:tcPr>
          <w:p w14:paraId="3BA79CA0"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Asesor Dirección 02 Jornada Escolar Complementaria</w:t>
            </w:r>
          </w:p>
        </w:tc>
      </w:tr>
      <w:tr w:rsidR="00643DBD" w:rsidRPr="003214AB" w14:paraId="20D6DE15"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646E1DA5"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15.</w:t>
            </w:r>
          </w:p>
        </w:tc>
        <w:tc>
          <w:tcPr>
            <w:tcW w:w="6453" w:type="dxa"/>
            <w:tcBorders>
              <w:top w:val="nil"/>
              <w:left w:val="nil"/>
              <w:bottom w:val="single" w:sz="4" w:space="0" w:color="BFBFBF"/>
              <w:right w:val="single" w:sz="4" w:space="0" w:color="auto"/>
            </w:tcBorders>
            <w:shd w:val="clear" w:color="auto" w:fill="auto"/>
            <w:vAlign w:val="center"/>
            <w:hideMark/>
          </w:tcPr>
          <w:p w14:paraId="59D37907"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Área de Interventoría</w:t>
            </w:r>
          </w:p>
        </w:tc>
      </w:tr>
      <w:tr w:rsidR="00643DBD" w:rsidRPr="003214AB" w14:paraId="1DE300DD"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6E128B9D"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16.</w:t>
            </w:r>
          </w:p>
        </w:tc>
        <w:tc>
          <w:tcPr>
            <w:tcW w:w="6453" w:type="dxa"/>
            <w:tcBorders>
              <w:top w:val="nil"/>
              <w:left w:val="nil"/>
              <w:bottom w:val="single" w:sz="4" w:space="0" w:color="BFBFBF"/>
              <w:right w:val="single" w:sz="4" w:space="0" w:color="auto"/>
            </w:tcBorders>
            <w:shd w:val="clear" w:color="auto" w:fill="auto"/>
            <w:vAlign w:val="center"/>
            <w:hideMark/>
          </w:tcPr>
          <w:p w14:paraId="36455BE4"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Área Ciencias Aplicadas al Deporte - Asesor Dirección 01 Médico UCAD</w:t>
            </w:r>
          </w:p>
        </w:tc>
      </w:tr>
      <w:tr w:rsidR="00643DBD" w:rsidRPr="003214AB" w14:paraId="36CE00B0"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28A4D941"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17.</w:t>
            </w:r>
          </w:p>
        </w:tc>
        <w:tc>
          <w:tcPr>
            <w:tcW w:w="6453" w:type="dxa"/>
            <w:tcBorders>
              <w:top w:val="nil"/>
              <w:left w:val="nil"/>
              <w:bottom w:val="single" w:sz="4" w:space="0" w:color="BFBFBF"/>
              <w:right w:val="single" w:sz="4" w:space="0" w:color="auto"/>
            </w:tcBorders>
            <w:shd w:val="clear" w:color="auto" w:fill="auto"/>
            <w:vAlign w:val="center"/>
            <w:hideMark/>
          </w:tcPr>
          <w:p w14:paraId="5118930B"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Subdirección Técnica de Parques</w:t>
            </w:r>
          </w:p>
        </w:tc>
      </w:tr>
      <w:tr w:rsidR="00643DBD" w:rsidRPr="003214AB" w14:paraId="7AD01BB6"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17FD24CD"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18.</w:t>
            </w:r>
          </w:p>
        </w:tc>
        <w:tc>
          <w:tcPr>
            <w:tcW w:w="6453" w:type="dxa"/>
            <w:tcBorders>
              <w:top w:val="nil"/>
              <w:left w:val="nil"/>
              <w:bottom w:val="single" w:sz="4" w:space="0" w:color="BFBFBF"/>
              <w:right w:val="single" w:sz="4" w:space="0" w:color="auto"/>
            </w:tcBorders>
            <w:shd w:val="clear" w:color="auto" w:fill="auto"/>
            <w:vAlign w:val="center"/>
            <w:hideMark/>
          </w:tcPr>
          <w:p w14:paraId="00C403BD"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Profesional Especializado Área Desarrollo Humano Programa SGSST - Proyecto</w:t>
            </w:r>
          </w:p>
        </w:tc>
      </w:tr>
      <w:tr w:rsidR="00643DBD" w:rsidRPr="003214AB" w14:paraId="64874E50" w14:textId="77777777" w:rsidTr="00513C7A">
        <w:trPr>
          <w:trHeight w:val="300"/>
          <w:jc w:val="center"/>
        </w:trPr>
        <w:tc>
          <w:tcPr>
            <w:tcW w:w="0" w:type="auto"/>
            <w:tcBorders>
              <w:top w:val="nil"/>
              <w:left w:val="single" w:sz="4" w:space="0" w:color="auto"/>
              <w:bottom w:val="single" w:sz="4" w:space="0" w:color="BFBFBF"/>
              <w:right w:val="single" w:sz="4" w:space="0" w:color="BFBFBF"/>
            </w:tcBorders>
            <w:shd w:val="clear" w:color="auto" w:fill="auto"/>
            <w:vAlign w:val="center"/>
            <w:hideMark/>
          </w:tcPr>
          <w:p w14:paraId="1CC3FBD9"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19.</w:t>
            </w:r>
          </w:p>
        </w:tc>
        <w:tc>
          <w:tcPr>
            <w:tcW w:w="6453" w:type="dxa"/>
            <w:tcBorders>
              <w:top w:val="nil"/>
              <w:left w:val="nil"/>
              <w:bottom w:val="single" w:sz="4" w:space="0" w:color="BFBFBF"/>
              <w:right w:val="single" w:sz="4" w:space="0" w:color="auto"/>
            </w:tcBorders>
            <w:shd w:val="clear" w:color="auto" w:fill="auto"/>
            <w:vAlign w:val="center"/>
            <w:hideMark/>
          </w:tcPr>
          <w:p w14:paraId="3DEDBD63"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Jefe Oficina Asesora de Planeación</w:t>
            </w:r>
          </w:p>
        </w:tc>
      </w:tr>
      <w:tr w:rsidR="00643DBD" w:rsidRPr="003214AB" w14:paraId="5858E938" w14:textId="77777777" w:rsidTr="00513C7A">
        <w:trPr>
          <w:trHeight w:val="300"/>
          <w:jc w:val="center"/>
        </w:trPr>
        <w:tc>
          <w:tcPr>
            <w:tcW w:w="0" w:type="auto"/>
            <w:tcBorders>
              <w:top w:val="nil"/>
              <w:left w:val="single" w:sz="4" w:space="0" w:color="auto"/>
              <w:bottom w:val="single" w:sz="4" w:space="0" w:color="auto"/>
              <w:right w:val="single" w:sz="4" w:space="0" w:color="BFBFBF"/>
            </w:tcBorders>
            <w:shd w:val="clear" w:color="auto" w:fill="auto"/>
            <w:vAlign w:val="center"/>
            <w:hideMark/>
          </w:tcPr>
          <w:p w14:paraId="35D43A9D" w14:textId="77777777" w:rsidR="00643DBD" w:rsidRPr="003214AB" w:rsidRDefault="00643DB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20.</w:t>
            </w:r>
          </w:p>
        </w:tc>
        <w:tc>
          <w:tcPr>
            <w:tcW w:w="6453" w:type="dxa"/>
            <w:tcBorders>
              <w:top w:val="nil"/>
              <w:left w:val="nil"/>
              <w:bottom w:val="single" w:sz="4" w:space="0" w:color="auto"/>
              <w:right w:val="single" w:sz="4" w:space="0" w:color="auto"/>
            </w:tcBorders>
            <w:shd w:val="clear" w:color="auto" w:fill="auto"/>
            <w:vAlign w:val="center"/>
            <w:hideMark/>
          </w:tcPr>
          <w:p w14:paraId="16410B3D" w14:textId="77777777" w:rsidR="00643DBD" w:rsidRPr="003214AB" w:rsidRDefault="00643DBD"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val="es-CO" w:eastAsia="es-CO"/>
              </w:rPr>
              <w:t>Profesional Especializado (Según nómina) - Servicios Generales</w:t>
            </w:r>
          </w:p>
        </w:tc>
      </w:tr>
    </w:tbl>
    <w:p w14:paraId="65F7DCD0" w14:textId="77777777" w:rsidR="00643DBD" w:rsidRPr="003214AB" w:rsidRDefault="00643DBD" w:rsidP="003214AB">
      <w:pPr>
        <w:spacing w:line="276" w:lineRule="auto"/>
        <w:jc w:val="center"/>
        <w:rPr>
          <w:rFonts w:eastAsia="Arial" w:cs="Arial"/>
          <w:sz w:val="16"/>
          <w:szCs w:val="16"/>
          <w:highlight w:val="yellow"/>
          <w:lang w:val="es-CO" w:eastAsia="zh-CN"/>
        </w:rPr>
      </w:pPr>
      <w:r w:rsidRPr="003214AB">
        <w:rPr>
          <w:rFonts w:eastAsia="Arial" w:cs="Arial"/>
          <w:sz w:val="16"/>
          <w:szCs w:val="16"/>
          <w:lang w:val="es-CO" w:eastAsia="zh-CN"/>
        </w:rPr>
        <w:t>Cuadro No. 3 – Revisión asignación líneas de telefonía celular – Fuente: SAF / Nómina / Contratación</w:t>
      </w:r>
    </w:p>
    <w:p w14:paraId="70DEFEBC" w14:textId="77777777" w:rsidR="00643DBD" w:rsidRPr="003214AB" w:rsidRDefault="00643DBD" w:rsidP="003214AB">
      <w:pPr>
        <w:spacing w:line="276" w:lineRule="auto"/>
        <w:rPr>
          <w:rFonts w:eastAsia="Arial" w:cs="Arial"/>
          <w:szCs w:val="22"/>
          <w:lang w:val="es-CO" w:eastAsia="zh-CN"/>
        </w:rPr>
      </w:pPr>
    </w:p>
    <w:p w14:paraId="35DF7712" w14:textId="77777777" w:rsidR="00643DBD" w:rsidRPr="003214AB" w:rsidRDefault="00643DBD" w:rsidP="003214AB">
      <w:pPr>
        <w:spacing w:line="276" w:lineRule="auto"/>
        <w:rPr>
          <w:rFonts w:eastAsia="Arial" w:cs="Arial"/>
          <w:szCs w:val="22"/>
          <w:lang w:val="es-CO" w:eastAsia="zh-CN"/>
        </w:rPr>
      </w:pPr>
      <w:r w:rsidRPr="003214AB">
        <w:rPr>
          <w:rFonts w:eastAsia="Arial" w:cs="Arial"/>
          <w:szCs w:val="22"/>
          <w:lang w:val="es-CO" w:eastAsia="zh-CN"/>
        </w:rPr>
        <w:t>Es de anotar que falta información sobre la asignación de una de las líneas telefónicas.</w:t>
      </w:r>
    </w:p>
    <w:p w14:paraId="58E7C248" w14:textId="77777777" w:rsidR="00643DBD" w:rsidRPr="003214AB" w:rsidRDefault="00643DBD" w:rsidP="003214AB">
      <w:pPr>
        <w:spacing w:line="276" w:lineRule="auto"/>
        <w:rPr>
          <w:rFonts w:eastAsia="Arial" w:cs="Arial"/>
          <w:szCs w:val="22"/>
          <w:lang w:val="es-CO" w:eastAsia="zh-CN"/>
        </w:rPr>
      </w:pPr>
    </w:p>
    <w:p w14:paraId="4E152EB4" w14:textId="5A84FA62" w:rsidR="00643DBD" w:rsidRPr="003214AB" w:rsidRDefault="00643DBD" w:rsidP="003214AB">
      <w:pPr>
        <w:spacing w:line="276" w:lineRule="auto"/>
        <w:rPr>
          <w:rFonts w:eastAsia="Arial" w:cs="Arial"/>
          <w:szCs w:val="22"/>
          <w:lang w:val="es-CO" w:eastAsia="zh-CN"/>
        </w:rPr>
      </w:pPr>
      <w:r w:rsidRPr="003214AB">
        <w:rPr>
          <w:rFonts w:eastAsia="Arial" w:cs="Arial"/>
          <w:szCs w:val="22"/>
          <w:lang w:val="es-CO" w:eastAsia="zh-CN"/>
        </w:rPr>
        <w:t>Por otra parte, se observa que hay dos (2) líneas telefónicas asignadas</w:t>
      </w:r>
      <w:r w:rsidR="00C4767B" w:rsidRPr="003214AB">
        <w:rPr>
          <w:rFonts w:eastAsia="Arial" w:cs="Arial"/>
          <w:szCs w:val="22"/>
          <w:lang w:val="es-CO" w:eastAsia="zh-CN"/>
        </w:rPr>
        <w:t xml:space="preserve"> a</w:t>
      </w:r>
      <w:r w:rsidRPr="003214AB">
        <w:rPr>
          <w:rFonts w:eastAsia="Arial" w:cs="Arial"/>
          <w:szCs w:val="22"/>
          <w:lang w:val="es-CO" w:eastAsia="zh-CN"/>
        </w:rPr>
        <w:t xml:space="preserve"> contratistas, a pesar de que la norma indica que solamente podrán asignarse a </w:t>
      </w:r>
      <w:r w:rsidRPr="003214AB">
        <w:rPr>
          <w:rFonts w:eastAsia="Arial" w:cs="Arial"/>
          <w:i/>
          <w:iCs/>
          <w:szCs w:val="22"/>
          <w:lang w:val="es-CO" w:eastAsia="zh-CN"/>
        </w:rPr>
        <w:t>“</w:t>
      </w:r>
      <w:r w:rsidRPr="003214AB">
        <w:rPr>
          <w:rFonts w:cs="Arial"/>
          <w:i/>
          <w:iCs/>
        </w:rPr>
        <w:t xml:space="preserve">aquellos </w:t>
      </w:r>
      <w:r w:rsidRPr="003214AB">
        <w:rPr>
          <w:rFonts w:cs="Arial"/>
          <w:i/>
          <w:iCs/>
          <w:u w:val="single"/>
        </w:rPr>
        <w:t>servidores públicos</w:t>
      </w:r>
      <w:r w:rsidRPr="003214AB">
        <w:rPr>
          <w:rFonts w:cs="Arial"/>
          <w:i/>
          <w:iCs/>
        </w:rPr>
        <w:t xml:space="preserve"> de otros niveles que en razón de sus funciones deban atender situaciones de emergencia o hacer seguimiento de forma permanente a la operación del servicio</w:t>
      </w:r>
      <w:r w:rsidRPr="003214AB">
        <w:rPr>
          <w:rFonts w:eastAsia="Arial" w:cs="Arial"/>
          <w:i/>
          <w:iCs/>
          <w:szCs w:val="22"/>
          <w:lang w:val="es-CO" w:eastAsia="zh-CN"/>
        </w:rPr>
        <w:t>”</w:t>
      </w:r>
      <w:r w:rsidR="00513C7A" w:rsidRPr="003214AB">
        <w:rPr>
          <w:rFonts w:eastAsia="Arial" w:cs="Arial"/>
          <w:szCs w:val="22"/>
          <w:lang w:val="es-CO" w:eastAsia="zh-CN"/>
        </w:rPr>
        <w:t xml:space="preserve"> (subraya fuera de texto original).</w:t>
      </w:r>
    </w:p>
    <w:p w14:paraId="1DAD9479" w14:textId="77777777" w:rsidR="00643DBD" w:rsidRPr="003214AB" w:rsidRDefault="00643DBD" w:rsidP="003214AB">
      <w:pPr>
        <w:spacing w:line="276" w:lineRule="auto"/>
        <w:rPr>
          <w:rFonts w:eastAsia="Arial" w:cs="Arial"/>
          <w:szCs w:val="22"/>
          <w:highlight w:val="yellow"/>
          <w:lang w:val="es-CO" w:eastAsia="zh-CN"/>
        </w:rPr>
      </w:pPr>
    </w:p>
    <w:p w14:paraId="27259AB5" w14:textId="77777777" w:rsidR="00643DBD" w:rsidRPr="003214AB" w:rsidRDefault="00643DBD" w:rsidP="003214AB">
      <w:pPr>
        <w:spacing w:line="276" w:lineRule="auto"/>
        <w:rPr>
          <w:rFonts w:eastAsia="Arial" w:cs="Arial"/>
          <w:szCs w:val="22"/>
          <w:lang w:val="es-CO" w:eastAsia="zh-CN"/>
        </w:rPr>
      </w:pPr>
      <w:r w:rsidRPr="003214AB">
        <w:rPr>
          <w:rFonts w:eastAsia="Arial" w:cs="Arial"/>
          <w:szCs w:val="22"/>
          <w:lang w:val="es-CO" w:eastAsia="zh-CN"/>
        </w:rPr>
        <w:t>Por lo anterior, no se da cumplimiento al requisito.</w:t>
      </w:r>
    </w:p>
    <w:p w14:paraId="5C8D1BDD" w14:textId="77777777" w:rsidR="00643DBD" w:rsidRPr="003214AB" w:rsidRDefault="00643DBD" w:rsidP="003214AB">
      <w:pPr>
        <w:spacing w:line="276" w:lineRule="auto"/>
        <w:rPr>
          <w:rFonts w:cs="Arial"/>
          <w:bCs/>
          <w:sz w:val="20"/>
          <w:szCs w:val="20"/>
        </w:rPr>
      </w:pPr>
    </w:p>
    <w:p w14:paraId="1DCA0D20" w14:textId="764D8A25" w:rsidR="00247212" w:rsidRPr="003214AB" w:rsidRDefault="00643DBD"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w:t>
      </w:r>
      <w:r w:rsidR="00247212" w:rsidRPr="003214AB">
        <w:rPr>
          <w:rFonts w:cs="Arial"/>
          <w:bCs/>
          <w:i/>
          <w:iCs/>
          <w:sz w:val="20"/>
          <w:szCs w:val="20"/>
        </w:rPr>
        <w:t>las entidades y organismos propenderán por elegir la mejor opción de acuerdo con los planes disponibles en el mercado, por ello, pagarán y reconocerán por los consumos mensuales de telefonía celular, hasta un máximo del cincuenta por ciento (50%) de un salario mínimo legal mensual vigente SMLMV por un plan de celular”.</w:t>
      </w:r>
    </w:p>
    <w:p w14:paraId="45F9EAB2" w14:textId="7E913FC5" w:rsidR="00B35727" w:rsidRPr="003214AB" w:rsidRDefault="00643DBD" w:rsidP="003214AB">
      <w:pPr>
        <w:spacing w:line="276" w:lineRule="auto"/>
        <w:rPr>
          <w:rFonts w:eastAsia="Arial" w:cs="Arial"/>
          <w:szCs w:val="22"/>
          <w:lang w:val="es-CO" w:eastAsia="zh-CN"/>
        </w:rPr>
      </w:pPr>
      <w:r w:rsidRPr="003214AB">
        <w:rPr>
          <w:rFonts w:eastAsia="Arial" w:cs="Arial"/>
          <w:b/>
          <w:bCs/>
          <w:szCs w:val="22"/>
          <w:lang w:val="es-CO" w:eastAsia="zh-CN"/>
        </w:rPr>
        <w:lastRenderedPageBreak/>
        <w:t>Cumplimiento:</w:t>
      </w:r>
      <w:r w:rsidRPr="003214AB">
        <w:rPr>
          <w:rFonts w:eastAsia="Arial" w:cs="Arial"/>
          <w:szCs w:val="22"/>
          <w:lang w:val="es-CO" w:eastAsia="zh-CN"/>
        </w:rPr>
        <w:t xml:space="preserve"> </w:t>
      </w:r>
      <w:r w:rsidR="00B35727" w:rsidRPr="003214AB">
        <w:rPr>
          <w:rFonts w:eastAsia="Arial" w:cs="Arial"/>
          <w:szCs w:val="22"/>
          <w:lang w:val="es-CO" w:eastAsia="zh-CN"/>
        </w:rPr>
        <w:t xml:space="preserve">Revisadas las facturas correspondientes al </w:t>
      </w:r>
      <w:r w:rsidR="00552FDD" w:rsidRPr="003214AB">
        <w:rPr>
          <w:rFonts w:eastAsia="Arial" w:cs="Arial"/>
          <w:szCs w:val="22"/>
          <w:lang w:val="es-CO" w:eastAsia="zh-CN"/>
        </w:rPr>
        <w:t>segundo</w:t>
      </w:r>
      <w:r w:rsidR="00B35727" w:rsidRPr="003214AB">
        <w:rPr>
          <w:rFonts w:eastAsia="Arial" w:cs="Arial"/>
          <w:szCs w:val="22"/>
          <w:lang w:val="es-CO" w:eastAsia="zh-CN"/>
        </w:rPr>
        <w:t xml:space="preserve"> trimestre</w:t>
      </w:r>
      <w:r w:rsidR="0017785E" w:rsidRPr="003214AB">
        <w:rPr>
          <w:rFonts w:eastAsia="Arial" w:cs="Arial"/>
          <w:szCs w:val="22"/>
          <w:lang w:val="es-CO" w:eastAsia="zh-CN"/>
        </w:rPr>
        <w:t xml:space="preserve"> de 2021</w:t>
      </w:r>
      <w:r w:rsidR="00B35727" w:rsidRPr="003214AB">
        <w:rPr>
          <w:rFonts w:eastAsia="Arial" w:cs="Arial"/>
          <w:szCs w:val="22"/>
          <w:lang w:val="es-CO" w:eastAsia="zh-CN"/>
        </w:rPr>
        <w:t xml:space="preserve">, aportadas por </w:t>
      </w:r>
      <w:r w:rsidR="00552FDD" w:rsidRPr="003214AB">
        <w:rPr>
          <w:rFonts w:eastAsia="Arial" w:cs="Arial"/>
          <w:szCs w:val="22"/>
          <w:lang w:val="es-CO" w:eastAsia="zh-CN"/>
        </w:rPr>
        <w:t xml:space="preserve">Recursos Físicos - </w:t>
      </w:r>
      <w:r w:rsidR="00B35727" w:rsidRPr="003214AB">
        <w:rPr>
          <w:rFonts w:eastAsia="Arial" w:cs="Arial"/>
          <w:szCs w:val="22"/>
          <w:lang w:val="es-CO" w:eastAsia="zh-CN"/>
        </w:rPr>
        <w:t xml:space="preserve">SAF, se evidenció que </w:t>
      </w:r>
      <w:r w:rsidR="00275AC4" w:rsidRPr="003214AB">
        <w:rPr>
          <w:rFonts w:eastAsia="Arial" w:cs="Arial"/>
          <w:szCs w:val="22"/>
          <w:lang w:val="es-CO" w:eastAsia="zh-CN"/>
        </w:rPr>
        <w:t>el costo mensual no</w:t>
      </w:r>
      <w:r w:rsidR="00B35727" w:rsidRPr="003214AB">
        <w:rPr>
          <w:rFonts w:eastAsia="Arial" w:cs="Arial"/>
          <w:szCs w:val="22"/>
          <w:lang w:val="es-CO" w:eastAsia="zh-CN"/>
        </w:rPr>
        <w:t xml:space="preserve"> supera el límite establecido en el</w:t>
      </w:r>
      <w:r w:rsidR="00552FDD" w:rsidRPr="003214AB">
        <w:rPr>
          <w:rFonts w:eastAsia="Arial" w:cs="Arial"/>
          <w:szCs w:val="22"/>
          <w:lang w:val="es-CO" w:eastAsia="zh-CN"/>
        </w:rPr>
        <w:t xml:space="preserve"> </w:t>
      </w:r>
      <w:r w:rsidR="00B35727" w:rsidRPr="003214AB">
        <w:rPr>
          <w:rFonts w:eastAsia="Arial" w:cs="Arial"/>
          <w:szCs w:val="22"/>
          <w:lang w:val="es-CO" w:eastAsia="zh-CN"/>
        </w:rPr>
        <w:t>Decreto 492 de 2019 (50% de un SMMLV por plan – $438.901) dando cumplimiento al requisito establecido en la norma</w:t>
      </w:r>
      <w:r w:rsidR="00275AC4" w:rsidRPr="003214AB">
        <w:rPr>
          <w:rFonts w:eastAsia="Arial" w:cs="Arial"/>
          <w:szCs w:val="22"/>
          <w:lang w:val="es-CO" w:eastAsia="zh-CN"/>
        </w:rPr>
        <w:t xml:space="preserve">, </w:t>
      </w:r>
      <w:r w:rsidR="00B35727" w:rsidRPr="003214AB">
        <w:rPr>
          <w:rFonts w:eastAsia="Arial" w:cs="Arial"/>
          <w:szCs w:val="22"/>
          <w:lang w:val="es-CO" w:eastAsia="zh-CN"/>
        </w:rPr>
        <w:t>como puede observarse en el siguiente cuadro:</w:t>
      </w:r>
    </w:p>
    <w:p w14:paraId="6CCCA56A" w14:textId="01F2BCA3" w:rsidR="00552FDD" w:rsidRPr="003214AB" w:rsidRDefault="00552FDD" w:rsidP="003214AB">
      <w:pPr>
        <w:spacing w:line="276" w:lineRule="auto"/>
        <w:rPr>
          <w:rFonts w:eastAsia="Arial" w:cs="Arial"/>
          <w:szCs w:val="22"/>
          <w:highlight w:val="yellow"/>
          <w:lang w:val="es-CO" w:eastAsia="zh-CN"/>
        </w:rPr>
      </w:pPr>
    </w:p>
    <w:tbl>
      <w:tblPr>
        <w:tblW w:w="6941" w:type="dxa"/>
        <w:jc w:val="center"/>
        <w:tblCellMar>
          <w:left w:w="70" w:type="dxa"/>
          <w:right w:w="70" w:type="dxa"/>
        </w:tblCellMar>
        <w:tblLook w:val="04A0" w:firstRow="1" w:lastRow="0" w:firstColumn="1" w:lastColumn="0" w:noHBand="0" w:noVBand="1"/>
      </w:tblPr>
      <w:tblGrid>
        <w:gridCol w:w="1911"/>
        <w:gridCol w:w="1397"/>
        <w:gridCol w:w="1654"/>
        <w:gridCol w:w="1979"/>
      </w:tblGrid>
      <w:tr w:rsidR="00552FDD" w:rsidRPr="003214AB" w14:paraId="6BE40273" w14:textId="77777777" w:rsidTr="00235277">
        <w:trPr>
          <w:trHeight w:val="407"/>
          <w:tblHeader/>
          <w:jc w:val="center"/>
        </w:trPr>
        <w:tc>
          <w:tcPr>
            <w:tcW w:w="1911" w:type="dxa"/>
            <w:tcBorders>
              <w:top w:val="single" w:sz="4" w:space="0" w:color="auto"/>
              <w:left w:val="single" w:sz="4" w:space="0" w:color="auto"/>
              <w:bottom w:val="single" w:sz="4" w:space="0" w:color="auto"/>
              <w:right w:val="single" w:sz="4" w:space="0" w:color="BFBFBF"/>
            </w:tcBorders>
            <w:shd w:val="clear" w:color="000000" w:fill="F2F2F2"/>
            <w:noWrap/>
            <w:vAlign w:val="center"/>
            <w:hideMark/>
          </w:tcPr>
          <w:p w14:paraId="2BAD3A34" w14:textId="77777777" w:rsidR="00552FDD" w:rsidRPr="003214AB" w:rsidRDefault="00552FD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Celulares</w:t>
            </w:r>
          </w:p>
        </w:tc>
        <w:tc>
          <w:tcPr>
            <w:tcW w:w="1397" w:type="dxa"/>
            <w:tcBorders>
              <w:top w:val="single" w:sz="4" w:space="0" w:color="auto"/>
              <w:left w:val="nil"/>
              <w:bottom w:val="single" w:sz="4" w:space="0" w:color="auto"/>
              <w:right w:val="single" w:sz="4" w:space="0" w:color="BFBFBF"/>
            </w:tcBorders>
            <w:shd w:val="clear" w:color="000000" w:fill="F2F2F2"/>
            <w:noWrap/>
            <w:vAlign w:val="center"/>
            <w:hideMark/>
          </w:tcPr>
          <w:p w14:paraId="2F9EA9D8" w14:textId="77777777" w:rsidR="00552FDD" w:rsidRPr="003214AB" w:rsidRDefault="00552FD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abr-21</w:t>
            </w:r>
          </w:p>
        </w:tc>
        <w:tc>
          <w:tcPr>
            <w:tcW w:w="1654" w:type="dxa"/>
            <w:tcBorders>
              <w:top w:val="single" w:sz="4" w:space="0" w:color="auto"/>
              <w:left w:val="nil"/>
              <w:bottom w:val="single" w:sz="4" w:space="0" w:color="auto"/>
              <w:right w:val="single" w:sz="4" w:space="0" w:color="BFBFBF"/>
            </w:tcBorders>
            <w:shd w:val="clear" w:color="000000" w:fill="F2F2F2"/>
            <w:noWrap/>
            <w:vAlign w:val="center"/>
            <w:hideMark/>
          </w:tcPr>
          <w:p w14:paraId="74E68BD9" w14:textId="77777777" w:rsidR="00552FDD" w:rsidRPr="003214AB" w:rsidRDefault="00552FD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may-21</w:t>
            </w:r>
          </w:p>
        </w:tc>
        <w:tc>
          <w:tcPr>
            <w:tcW w:w="1979" w:type="dxa"/>
            <w:tcBorders>
              <w:top w:val="single" w:sz="4" w:space="0" w:color="auto"/>
              <w:left w:val="nil"/>
              <w:bottom w:val="single" w:sz="4" w:space="0" w:color="auto"/>
              <w:right w:val="single" w:sz="4" w:space="0" w:color="auto"/>
            </w:tcBorders>
            <w:shd w:val="clear" w:color="000000" w:fill="F2F2F2"/>
            <w:vAlign w:val="center"/>
            <w:hideMark/>
          </w:tcPr>
          <w:p w14:paraId="4B8FEF81" w14:textId="77777777" w:rsidR="00552FDD" w:rsidRPr="003214AB" w:rsidRDefault="00552FD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Promedio por línea</w:t>
            </w:r>
          </w:p>
        </w:tc>
      </w:tr>
      <w:tr w:rsidR="00552FDD" w:rsidRPr="003214AB" w14:paraId="610E1573" w14:textId="77777777" w:rsidTr="006007FF">
        <w:trPr>
          <w:trHeight w:val="300"/>
          <w:jc w:val="center"/>
        </w:trPr>
        <w:tc>
          <w:tcPr>
            <w:tcW w:w="1911" w:type="dxa"/>
            <w:tcBorders>
              <w:top w:val="nil"/>
              <w:left w:val="single" w:sz="4" w:space="0" w:color="auto"/>
              <w:bottom w:val="single" w:sz="4" w:space="0" w:color="BFBFBF"/>
              <w:right w:val="single" w:sz="4" w:space="0" w:color="BFBFBF"/>
            </w:tcBorders>
            <w:shd w:val="clear" w:color="auto" w:fill="auto"/>
            <w:noWrap/>
            <w:vAlign w:val="center"/>
            <w:hideMark/>
          </w:tcPr>
          <w:p w14:paraId="253EE6C5" w14:textId="77777777" w:rsidR="00552FDD" w:rsidRPr="003214AB" w:rsidRDefault="00552FD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s-CO" w:eastAsia="es-CO"/>
              </w:rPr>
              <w:t>Factura Nro.</w:t>
            </w:r>
          </w:p>
        </w:tc>
        <w:tc>
          <w:tcPr>
            <w:tcW w:w="1397" w:type="dxa"/>
            <w:tcBorders>
              <w:top w:val="nil"/>
              <w:left w:val="nil"/>
              <w:bottom w:val="single" w:sz="4" w:space="0" w:color="BFBFBF"/>
              <w:right w:val="single" w:sz="4" w:space="0" w:color="BFBFBF"/>
            </w:tcBorders>
            <w:shd w:val="clear" w:color="auto" w:fill="auto"/>
            <w:vAlign w:val="center"/>
            <w:hideMark/>
          </w:tcPr>
          <w:p w14:paraId="7927EA1B" w14:textId="77777777" w:rsidR="00552FDD" w:rsidRPr="003214AB" w:rsidRDefault="00552FD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EC-247848171</w:t>
            </w:r>
          </w:p>
        </w:tc>
        <w:tc>
          <w:tcPr>
            <w:tcW w:w="1654" w:type="dxa"/>
            <w:tcBorders>
              <w:top w:val="nil"/>
              <w:left w:val="nil"/>
              <w:bottom w:val="single" w:sz="4" w:space="0" w:color="BFBFBF"/>
              <w:right w:val="single" w:sz="4" w:space="0" w:color="BFBFBF"/>
            </w:tcBorders>
            <w:shd w:val="clear" w:color="auto" w:fill="auto"/>
            <w:noWrap/>
            <w:vAlign w:val="center"/>
            <w:hideMark/>
          </w:tcPr>
          <w:p w14:paraId="0B4D0626" w14:textId="77777777" w:rsidR="00552FDD" w:rsidRPr="003214AB" w:rsidRDefault="00552FDD" w:rsidP="003214AB">
            <w:pPr>
              <w:suppressAutoHyphens w:val="0"/>
              <w:autoSpaceDN/>
              <w:spacing w:line="276" w:lineRule="auto"/>
              <w:jc w:val="center"/>
              <w:textAlignment w:val="auto"/>
              <w:rPr>
                <w:rFonts w:cs="Arial"/>
                <w:color w:val="000000"/>
                <w:sz w:val="18"/>
                <w:szCs w:val="18"/>
                <w:lang w:val="es-CO" w:eastAsia="es-CO"/>
              </w:rPr>
            </w:pPr>
            <w:r w:rsidRPr="003214AB">
              <w:rPr>
                <w:rFonts w:cs="Arial"/>
                <w:color w:val="000000"/>
                <w:sz w:val="18"/>
                <w:szCs w:val="18"/>
                <w:lang w:val="es-CO" w:eastAsia="es-CO"/>
              </w:rPr>
              <w:t>EC-247989728</w:t>
            </w:r>
          </w:p>
        </w:tc>
        <w:tc>
          <w:tcPr>
            <w:tcW w:w="1979" w:type="dxa"/>
            <w:tcBorders>
              <w:top w:val="nil"/>
              <w:left w:val="nil"/>
              <w:bottom w:val="single" w:sz="4" w:space="0" w:color="BFBFBF"/>
              <w:right w:val="single" w:sz="4" w:space="0" w:color="auto"/>
            </w:tcBorders>
            <w:shd w:val="clear" w:color="auto" w:fill="auto"/>
            <w:vAlign w:val="center"/>
            <w:hideMark/>
          </w:tcPr>
          <w:p w14:paraId="24F1887E" w14:textId="77777777" w:rsidR="00552FDD" w:rsidRPr="003214AB" w:rsidRDefault="00552FDD"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 </w:t>
            </w:r>
          </w:p>
        </w:tc>
      </w:tr>
      <w:tr w:rsidR="00552FDD" w:rsidRPr="003214AB" w14:paraId="37D0D409" w14:textId="77777777" w:rsidTr="009215A8">
        <w:trPr>
          <w:trHeight w:val="300"/>
          <w:jc w:val="center"/>
        </w:trPr>
        <w:tc>
          <w:tcPr>
            <w:tcW w:w="1911" w:type="dxa"/>
            <w:tcBorders>
              <w:top w:val="nil"/>
              <w:left w:val="single" w:sz="4" w:space="0" w:color="auto"/>
              <w:bottom w:val="single" w:sz="4" w:space="0" w:color="BFBFBF"/>
              <w:right w:val="single" w:sz="4" w:space="0" w:color="BFBFBF"/>
            </w:tcBorders>
            <w:shd w:val="clear" w:color="auto" w:fill="auto"/>
            <w:noWrap/>
            <w:vAlign w:val="center"/>
            <w:hideMark/>
          </w:tcPr>
          <w:p w14:paraId="7459C826" w14:textId="77777777" w:rsidR="00552FDD" w:rsidRPr="003214AB" w:rsidRDefault="00552FD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s-CO" w:eastAsia="es-CO"/>
              </w:rPr>
              <w:t>Costo total</w:t>
            </w:r>
          </w:p>
        </w:tc>
        <w:tc>
          <w:tcPr>
            <w:tcW w:w="1397" w:type="dxa"/>
            <w:tcBorders>
              <w:top w:val="nil"/>
              <w:left w:val="nil"/>
              <w:bottom w:val="single" w:sz="4" w:space="0" w:color="BFBFBF"/>
              <w:right w:val="single" w:sz="4" w:space="0" w:color="BFBFBF"/>
            </w:tcBorders>
            <w:shd w:val="clear" w:color="auto" w:fill="auto"/>
            <w:noWrap/>
            <w:vAlign w:val="center"/>
            <w:hideMark/>
          </w:tcPr>
          <w:p w14:paraId="33603ECF" w14:textId="74D5D871" w:rsidR="00552FDD" w:rsidRPr="003214AB" w:rsidRDefault="00552FDD" w:rsidP="003214AB">
            <w:pPr>
              <w:suppressAutoHyphens w:val="0"/>
              <w:autoSpaceDN/>
              <w:spacing w:line="276" w:lineRule="auto"/>
              <w:jc w:val="right"/>
              <w:textAlignment w:val="auto"/>
              <w:rPr>
                <w:rFonts w:cs="Arial"/>
                <w:color w:val="000000"/>
                <w:sz w:val="18"/>
                <w:szCs w:val="18"/>
                <w:lang w:val="es-CO" w:eastAsia="es-CO"/>
              </w:rPr>
            </w:pPr>
            <w:r w:rsidRPr="003214AB">
              <w:rPr>
                <w:rFonts w:cs="Arial"/>
                <w:color w:val="000000"/>
                <w:sz w:val="18"/>
                <w:szCs w:val="18"/>
                <w:lang w:val="es-CO" w:eastAsia="es-CO"/>
              </w:rPr>
              <w:t xml:space="preserve">2.041.716 </w:t>
            </w:r>
          </w:p>
        </w:tc>
        <w:tc>
          <w:tcPr>
            <w:tcW w:w="1654" w:type="dxa"/>
            <w:tcBorders>
              <w:top w:val="nil"/>
              <w:left w:val="nil"/>
              <w:bottom w:val="single" w:sz="4" w:space="0" w:color="BFBFBF"/>
              <w:right w:val="single" w:sz="4" w:space="0" w:color="BFBFBF"/>
            </w:tcBorders>
            <w:shd w:val="clear" w:color="auto" w:fill="auto"/>
            <w:noWrap/>
            <w:vAlign w:val="center"/>
            <w:hideMark/>
          </w:tcPr>
          <w:p w14:paraId="0E565F59" w14:textId="4ADD59C4" w:rsidR="00552FDD" w:rsidRPr="003214AB" w:rsidRDefault="00552FDD" w:rsidP="003214AB">
            <w:pPr>
              <w:suppressAutoHyphens w:val="0"/>
              <w:autoSpaceDN/>
              <w:spacing w:line="276" w:lineRule="auto"/>
              <w:jc w:val="right"/>
              <w:textAlignment w:val="auto"/>
              <w:rPr>
                <w:rFonts w:cs="Arial"/>
                <w:color w:val="000000"/>
                <w:sz w:val="18"/>
                <w:szCs w:val="18"/>
                <w:lang w:val="es-CO" w:eastAsia="es-CO"/>
              </w:rPr>
            </w:pPr>
            <w:r w:rsidRPr="003214AB">
              <w:rPr>
                <w:rFonts w:cs="Arial"/>
                <w:color w:val="000000"/>
                <w:sz w:val="18"/>
                <w:szCs w:val="18"/>
                <w:lang w:val="es-CO" w:eastAsia="es-CO"/>
              </w:rPr>
              <w:t xml:space="preserve">2.053.370 </w:t>
            </w:r>
          </w:p>
        </w:tc>
        <w:tc>
          <w:tcPr>
            <w:tcW w:w="1979" w:type="dxa"/>
            <w:tcBorders>
              <w:top w:val="nil"/>
              <w:left w:val="nil"/>
              <w:bottom w:val="single" w:sz="4" w:space="0" w:color="BFBFBF"/>
              <w:right w:val="single" w:sz="4" w:space="0" w:color="auto"/>
            </w:tcBorders>
            <w:shd w:val="clear" w:color="auto" w:fill="auto"/>
            <w:noWrap/>
            <w:vAlign w:val="center"/>
            <w:hideMark/>
          </w:tcPr>
          <w:p w14:paraId="22948C23" w14:textId="77777777" w:rsidR="00552FDD" w:rsidRPr="003214AB" w:rsidRDefault="00552FDD" w:rsidP="003214AB">
            <w:pPr>
              <w:suppressAutoHyphens w:val="0"/>
              <w:autoSpaceDN/>
              <w:spacing w:line="276" w:lineRule="auto"/>
              <w:jc w:val="right"/>
              <w:textAlignment w:val="auto"/>
              <w:rPr>
                <w:rFonts w:cs="Arial"/>
                <w:color w:val="000000"/>
                <w:sz w:val="18"/>
                <w:szCs w:val="18"/>
                <w:lang w:val="es-CO" w:eastAsia="es-CO"/>
              </w:rPr>
            </w:pPr>
            <w:r w:rsidRPr="003214AB">
              <w:rPr>
                <w:rFonts w:cs="Arial"/>
                <w:color w:val="000000"/>
                <w:sz w:val="18"/>
                <w:szCs w:val="18"/>
                <w:lang w:val="es-CO" w:eastAsia="es-CO"/>
              </w:rPr>
              <w:t> </w:t>
            </w:r>
          </w:p>
        </w:tc>
      </w:tr>
      <w:tr w:rsidR="00552FDD" w:rsidRPr="003214AB" w14:paraId="068D3713" w14:textId="77777777" w:rsidTr="009215A8">
        <w:trPr>
          <w:trHeight w:val="300"/>
          <w:jc w:val="center"/>
        </w:trPr>
        <w:tc>
          <w:tcPr>
            <w:tcW w:w="1911" w:type="dxa"/>
            <w:tcBorders>
              <w:top w:val="nil"/>
              <w:left w:val="single" w:sz="4" w:space="0" w:color="auto"/>
              <w:bottom w:val="single" w:sz="4" w:space="0" w:color="BFBFBF"/>
              <w:right w:val="single" w:sz="4" w:space="0" w:color="BFBFBF"/>
            </w:tcBorders>
            <w:shd w:val="clear" w:color="auto" w:fill="auto"/>
            <w:noWrap/>
            <w:vAlign w:val="center"/>
            <w:hideMark/>
          </w:tcPr>
          <w:p w14:paraId="61633562" w14:textId="466D41A6" w:rsidR="00552FDD" w:rsidRPr="003214AB" w:rsidRDefault="00552FD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s-CO" w:eastAsia="es-CO"/>
              </w:rPr>
              <w:t>Cantidad de Líneas</w:t>
            </w:r>
          </w:p>
        </w:tc>
        <w:tc>
          <w:tcPr>
            <w:tcW w:w="1397" w:type="dxa"/>
            <w:tcBorders>
              <w:top w:val="nil"/>
              <w:left w:val="nil"/>
              <w:bottom w:val="single" w:sz="4" w:space="0" w:color="BFBFBF"/>
              <w:right w:val="single" w:sz="4" w:space="0" w:color="BFBFBF"/>
            </w:tcBorders>
            <w:shd w:val="clear" w:color="auto" w:fill="auto"/>
            <w:noWrap/>
            <w:vAlign w:val="center"/>
            <w:hideMark/>
          </w:tcPr>
          <w:p w14:paraId="3603E1D2" w14:textId="4E75A38C" w:rsidR="00552FDD" w:rsidRPr="003214AB" w:rsidRDefault="00552FDD" w:rsidP="003214AB">
            <w:pPr>
              <w:suppressAutoHyphens w:val="0"/>
              <w:autoSpaceDN/>
              <w:spacing w:line="276" w:lineRule="auto"/>
              <w:jc w:val="right"/>
              <w:textAlignment w:val="auto"/>
              <w:rPr>
                <w:rFonts w:cs="Arial"/>
                <w:color w:val="000000"/>
                <w:sz w:val="18"/>
                <w:szCs w:val="18"/>
                <w:lang w:val="es-CO" w:eastAsia="es-CO"/>
              </w:rPr>
            </w:pPr>
            <w:r w:rsidRPr="003214AB">
              <w:rPr>
                <w:rFonts w:cs="Arial"/>
                <w:color w:val="000000"/>
                <w:sz w:val="18"/>
                <w:szCs w:val="18"/>
                <w:lang w:val="es-CO" w:eastAsia="es-CO"/>
              </w:rPr>
              <w:t>21</w:t>
            </w:r>
          </w:p>
        </w:tc>
        <w:tc>
          <w:tcPr>
            <w:tcW w:w="1654" w:type="dxa"/>
            <w:tcBorders>
              <w:top w:val="nil"/>
              <w:left w:val="nil"/>
              <w:bottom w:val="single" w:sz="4" w:space="0" w:color="BFBFBF"/>
              <w:right w:val="single" w:sz="4" w:space="0" w:color="BFBFBF"/>
            </w:tcBorders>
            <w:shd w:val="clear" w:color="auto" w:fill="auto"/>
            <w:noWrap/>
            <w:vAlign w:val="center"/>
            <w:hideMark/>
          </w:tcPr>
          <w:p w14:paraId="4DFAFA5F" w14:textId="0DEB14B3" w:rsidR="00552FDD" w:rsidRPr="003214AB" w:rsidRDefault="00552FDD" w:rsidP="003214AB">
            <w:pPr>
              <w:suppressAutoHyphens w:val="0"/>
              <w:autoSpaceDN/>
              <w:spacing w:line="276" w:lineRule="auto"/>
              <w:jc w:val="right"/>
              <w:textAlignment w:val="auto"/>
              <w:rPr>
                <w:rFonts w:cs="Arial"/>
                <w:color w:val="000000"/>
                <w:sz w:val="18"/>
                <w:szCs w:val="18"/>
                <w:lang w:val="es-CO" w:eastAsia="es-CO"/>
              </w:rPr>
            </w:pPr>
            <w:r w:rsidRPr="003214AB">
              <w:rPr>
                <w:rFonts w:cs="Arial"/>
                <w:color w:val="000000"/>
                <w:sz w:val="18"/>
                <w:szCs w:val="18"/>
                <w:lang w:val="es-CO" w:eastAsia="es-CO"/>
              </w:rPr>
              <w:t>21</w:t>
            </w:r>
          </w:p>
        </w:tc>
        <w:tc>
          <w:tcPr>
            <w:tcW w:w="1979" w:type="dxa"/>
            <w:tcBorders>
              <w:top w:val="nil"/>
              <w:left w:val="nil"/>
              <w:bottom w:val="single" w:sz="4" w:space="0" w:color="BFBFBF"/>
              <w:right w:val="single" w:sz="4" w:space="0" w:color="auto"/>
            </w:tcBorders>
            <w:shd w:val="clear" w:color="auto" w:fill="auto"/>
            <w:noWrap/>
            <w:vAlign w:val="center"/>
            <w:hideMark/>
          </w:tcPr>
          <w:p w14:paraId="3063FA7C" w14:textId="0E85DEBD" w:rsidR="00552FDD" w:rsidRPr="003214AB" w:rsidRDefault="00552FDD" w:rsidP="003214AB">
            <w:pPr>
              <w:suppressAutoHyphens w:val="0"/>
              <w:autoSpaceDN/>
              <w:spacing w:line="276" w:lineRule="auto"/>
              <w:jc w:val="center"/>
              <w:textAlignment w:val="auto"/>
              <w:rPr>
                <w:rFonts w:cs="Arial"/>
                <w:color w:val="000000"/>
                <w:sz w:val="18"/>
                <w:szCs w:val="18"/>
                <w:lang w:val="es-CO" w:eastAsia="es-CO"/>
              </w:rPr>
            </w:pPr>
          </w:p>
        </w:tc>
      </w:tr>
      <w:tr w:rsidR="00552FDD" w:rsidRPr="003214AB" w14:paraId="374A5232" w14:textId="77777777" w:rsidTr="009215A8">
        <w:trPr>
          <w:trHeight w:val="300"/>
          <w:jc w:val="center"/>
        </w:trPr>
        <w:tc>
          <w:tcPr>
            <w:tcW w:w="1911" w:type="dxa"/>
            <w:tcBorders>
              <w:top w:val="nil"/>
              <w:left w:val="single" w:sz="4" w:space="0" w:color="auto"/>
              <w:bottom w:val="single" w:sz="4" w:space="0" w:color="auto"/>
              <w:right w:val="single" w:sz="4" w:space="0" w:color="BFBFBF"/>
            </w:tcBorders>
            <w:shd w:val="clear" w:color="auto" w:fill="auto"/>
            <w:noWrap/>
            <w:vAlign w:val="center"/>
            <w:hideMark/>
          </w:tcPr>
          <w:p w14:paraId="72868713" w14:textId="77777777" w:rsidR="00552FDD" w:rsidRPr="003214AB" w:rsidRDefault="00552FDD" w:rsidP="003214AB">
            <w:pPr>
              <w:suppressAutoHyphens w:val="0"/>
              <w:autoSpaceDN/>
              <w:spacing w:line="276" w:lineRule="auto"/>
              <w:jc w:val="left"/>
              <w:textAlignment w:val="auto"/>
              <w:rPr>
                <w:rFonts w:cs="Arial"/>
                <w:color w:val="000000"/>
                <w:sz w:val="18"/>
                <w:szCs w:val="18"/>
                <w:lang w:val="es-CO" w:eastAsia="es-CO"/>
              </w:rPr>
            </w:pPr>
            <w:r w:rsidRPr="003214AB">
              <w:rPr>
                <w:rFonts w:cs="Arial"/>
                <w:color w:val="000000"/>
                <w:sz w:val="18"/>
                <w:szCs w:val="18"/>
                <w:lang w:val="es-CO" w:eastAsia="es-CO"/>
              </w:rPr>
              <w:t>Costo por línea</w:t>
            </w:r>
          </w:p>
        </w:tc>
        <w:tc>
          <w:tcPr>
            <w:tcW w:w="1397" w:type="dxa"/>
            <w:tcBorders>
              <w:top w:val="nil"/>
              <w:left w:val="nil"/>
              <w:bottom w:val="single" w:sz="4" w:space="0" w:color="auto"/>
              <w:right w:val="single" w:sz="4" w:space="0" w:color="BFBFBF"/>
            </w:tcBorders>
            <w:shd w:val="clear" w:color="auto" w:fill="auto"/>
            <w:noWrap/>
            <w:vAlign w:val="center"/>
            <w:hideMark/>
          </w:tcPr>
          <w:p w14:paraId="2DF8E66E" w14:textId="0E82DFD2" w:rsidR="00552FDD" w:rsidRPr="003214AB" w:rsidRDefault="003616B7" w:rsidP="003214AB">
            <w:pPr>
              <w:suppressAutoHyphens w:val="0"/>
              <w:autoSpaceDN/>
              <w:spacing w:line="276" w:lineRule="auto"/>
              <w:jc w:val="right"/>
              <w:textAlignment w:val="auto"/>
              <w:rPr>
                <w:rFonts w:cs="Arial"/>
                <w:color w:val="000000"/>
                <w:sz w:val="18"/>
                <w:szCs w:val="18"/>
                <w:lang w:val="es-CO" w:eastAsia="es-CO"/>
              </w:rPr>
            </w:pPr>
            <w:r w:rsidRPr="003214AB">
              <w:rPr>
                <w:rFonts w:cs="Arial"/>
                <w:color w:val="000000"/>
                <w:sz w:val="18"/>
                <w:szCs w:val="18"/>
                <w:lang w:val="es-CO" w:eastAsia="es-CO"/>
              </w:rPr>
              <w:t>9</w:t>
            </w:r>
            <w:r w:rsidR="00552FDD" w:rsidRPr="003214AB">
              <w:rPr>
                <w:rFonts w:cs="Arial"/>
                <w:color w:val="000000"/>
                <w:sz w:val="18"/>
                <w:szCs w:val="18"/>
                <w:lang w:val="es-CO" w:eastAsia="es-CO"/>
              </w:rPr>
              <w:t>7.225</w:t>
            </w:r>
          </w:p>
        </w:tc>
        <w:tc>
          <w:tcPr>
            <w:tcW w:w="1654" w:type="dxa"/>
            <w:tcBorders>
              <w:top w:val="nil"/>
              <w:left w:val="nil"/>
              <w:bottom w:val="single" w:sz="4" w:space="0" w:color="auto"/>
              <w:right w:val="single" w:sz="4" w:space="0" w:color="BFBFBF"/>
            </w:tcBorders>
            <w:shd w:val="clear" w:color="auto" w:fill="auto"/>
            <w:noWrap/>
            <w:vAlign w:val="center"/>
            <w:hideMark/>
          </w:tcPr>
          <w:p w14:paraId="40ACCD9F" w14:textId="57E50776" w:rsidR="00552FDD" w:rsidRPr="003214AB" w:rsidRDefault="00552FDD" w:rsidP="003214AB">
            <w:pPr>
              <w:suppressAutoHyphens w:val="0"/>
              <w:autoSpaceDN/>
              <w:spacing w:line="276" w:lineRule="auto"/>
              <w:jc w:val="right"/>
              <w:textAlignment w:val="auto"/>
              <w:rPr>
                <w:rFonts w:cs="Arial"/>
                <w:color w:val="000000"/>
                <w:sz w:val="18"/>
                <w:szCs w:val="18"/>
                <w:lang w:val="es-CO" w:eastAsia="es-CO"/>
              </w:rPr>
            </w:pPr>
            <w:r w:rsidRPr="003214AB">
              <w:rPr>
                <w:rFonts w:cs="Arial"/>
                <w:color w:val="000000"/>
                <w:sz w:val="18"/>
                <w:szCs w:val="18"/>
                <w:lang w:val="es-CO" w:eastAsia="es-CO"/>
              </w:rPr>
              <w:t>97.780</w:t>
            </w:r>
          </w:p>
        </w:tc>
        <w:tc>
          <w:tcPr>
            <w:tcW w:w="1979" w:type="dxa"/>
            <w:tcBorders>
              <w:top w:val="nil"/>
              <w:left w:val="nil"/>
              <w:bottom w:val="single" w:sz="4" w:space="0" w:color="auto"/>
              <w:right w:val="single" w:sz="4" w:space="0" w:color="auto"/>
            </w:tcBorders>
            <w:shd w:val="clear" w:color="auto" w:fill="auto"/>
            <w:noWrap/>
            <w:vAlign w:val="center"/>
            <w:hideMark/>
          </w:tcPr>
          <w:p w14:paraId="4059276D" w14:textId="085C0D44" w:rsidR="00552FDD" w:rsidRPr="003214AB" w:rsidRDefault="00552FDD" w:rsidP="003214AB">
            <w:pPr>
              <w:suppressAutoHyphens w:val="0"/>
              <w:autoSpaceDN/>
              <w:spacing w:line="276" w:lineRule="auto"/>
              <w:jc w:val="right"/>
              <w:textAlignment w:val="auto"/>
              <w:rPr>
                <w:rFonts w:cs="Arial"/>
                <w:b/>
                <w:bCs/>
                <w:color w:val="000000"/>
                <w:sz w:val="18"/>
                <w:szCs w:val="18"/>
                <w:lang w:val="es-CO" w:eastAsia="es-CO"/>
              </w:rPr>
            </w:pPr>
            <w:r w:rsidRPr="003214AB">
              <w:rPr>
                <w:rFonts w:cs="Arial"/>
                <w:b/>
                <w:bCs/>
                <w:color w:val="000000"/>
                <w:sz w:val="18"/>
                <w:szCs w:val="18"/>
                <w:lang w:val="es-CO" w:eastAsia="es-CO"/>
              </w:rPr>
              <w:t>97.502</w:t>
            </w:r>
          </w:p>
        </w:tc>
      </w:tr>
    </w:tbl>
    <w:p w14:paraId="5DF06FBF" w14:textId="41552F5E" w:rsidR="00B35727" w:rsidRPr="003214AB" w:rsidRDefault="004110DB" w:rsidP="003214AB">
      <w:pPr>
        <w:spacing w:line="276" w:lineRule="auto"/>
        <w:jc w:val="center"/>
        <w:rPr>
          <w:rFonts w:eastAsia="Arial" w:cs="Arial"/>
          <w:sz w:val="16"/>
          <w:szCs w:val="16"/>
          <w:highlight w:val="yellow"/>
          <w:lang w:val="es-CO" w:eastAsia="zh-CN"/>
        </w:rPr>
      </w:pPr>
      <w:r w:rsidRPr="003214AB">
        <w:rPr>
          <w:rFonts w:eastAsia="Arial" w:cs="Arial"/>
          <w:sz w:val="16"/>
          <w:szCs w:val="16"/>
          <w:lang w:val="es-CO" w:eastAsia="zh-CN"/>
        </w:rPr>
        <w:t xml:space="preserve">Cuadro No. </w:t>
      </w:r>
      <w:r w:rsidR="00E360B2" w:rsidRPr="003214AB">
        <w:rPr>
          <w:rFonts w:eastAsia="Arial" w:cs="Arial"/>
          <w:sz w:val="16"/>
          <w:szCs w:val="16"/>
          <w:lang w:val="es-CO" w:eastAsia="zh-CN"/>
        </w:rPr>
        <w:t>4</w:t>
      </w:r>
      <w:r w:rsidR="00B35727" w:rsidRPr="003214AB">
        <w:rPr>
          <w:rFonts w:eastAsia="Arial" w:cs="Arial"/>
          <w:sz w:val="16"/>
          <w:szCs w:val="16"/>
          <w:lang w:val="es-CO" w:eastAsia="zh-CN"/>
        </w:rPr>
        <w:t xml:space="preserve"> – Revisión facturación telefonía celular - Fuente SAF</w:t>
      </w:r>
    </w:p>
    <w:p w14:paraId="32B1E754" w14:textId="63DD5507" w:rsidR="00727548" w:rsidRPr="003214AB" w:rsidRDefault="00727548" w:rsidP="003214AB">
      <w:pPr>
        <w:spacing w:line="276" w:lineRule="auto"/>
        <w:rPr>
          <w:rFonts w:eastAsia="Arial" w:cs="Arial"/>
          <w:szCs w:val="22"/>
          <w:highlight w:val="yellow"/>
          <w:lang w:val="es-CO" w:eastAsia="zh-CN"/>
        </w:rPr>
      </w:pPr>
    </w:p>
    <w:p w14:paraId="19D7A11D" w14:textId="77777777" w:rsidR="00552FDD" w:rsidRPr="003214AB" w:rsidRDefault="00552FDD" w:rsidP="003214AB">
      <w:pPr>
        <w:spacing w:line="276" w:lineRule="auto"/>
        <w:rPr>
          <w:rFonts w:eastAsia="Arial" w:cs="Arial"/>
          <w:szCs w:val="22"/>
          <w:lang w:val="es-CO" w:eastAsia="zh-CN"/>
        </w:rPr>
      </w:pPr>
      <w:r w:rsidRPr="003214AB">
        <w:rPr>
          <w:rFonts w:eastAsia="Arial" w:cs="Arial"/>
          <w:szCs w:val="22"/>
          <w:lang w:val="es-CO" w:eastAsia="zh-CN"/>
        </w:rPr>
        <w:t xml:space="preserve">Ante la recomendación presentada por esta Oficina en el informe de seguimiento del primer trimestre de 2021, relacionada con </w:t>
      </w:r>
      <w:r w:rsidRPr="003214AB">
        <w:rPr>
          <w:rFonts w:eastAsia="Arial" w:cs="Arial"/>
          <w:i/>
          <w:iCs/>
          <w:szCs w:val="22"/>
          <w:lang w:val="es-CO" w:eastAsia="zh-CN"/>
        </w:rPr>
        <w:t>“evaluar la razón por la cual el costo por cada plan no corresponde con lo señalado por SAF ($73.910 mensuales)”</w:t>
      </w:r>
      <w:r w:rsidRPr="003214AB">
        <w:rPr>
          <w:rFonts w:eastAsia="Arial" w:cs="Arial"/>
          <w:szCs w:val="22"/>
          <w:lang w:val="es-CO" w:eastAsia="zh-CN"/>
        </w:rPr>
        <w:t xml:space="preserve"> indica la SAF que “la diferencia obedece al ajuste de tarifas por cambio de vigencia”.</w:t>
      </w:r>
    </w:p>
    <w:p w14:paraId="1276322C" w14:textId="393356C8" w:rsidR="00552FDD" w:rsidRDefault="00552FDD" w:rsidP="003214AB">
      <w:pPr>
        <w:spacing w:line="276" w:lineRule="auto"/>
        <w:rPr>
          <w:rFonts w:eastAsia="Arial" w:cs="Arial"/>
          <w:szCs w:val="22"/>
          <w:lang w:val="es-CO" w:eastAsia="zh-CN"/>
        </w:rPr>
      </w:pPr>
    </w:p>
    <w:p w14:paraId="0195100D" w14:textId="77777777" w:rsidR="003214AB" w:rsidRPr="003214AB" w:rsidRDefault="003214AB" w:rsidP="003214AB">
      <w:pPr>
        <w:spacing w:line="276" w:lineRule="auto"/>
        <w:rPr>
          <w:rFonts w:eastAsia="Arial" w:cs="Arial"/>
          <w:szCs w:val="22"/>
          <w:lang w:val="es-CO" w:eastAsia="zh-CN"/>
        </w:rPr>
      </w:pPr>
    </w:p>
    <w:p w14:paraId="6046B1C6" w14:textId="2A6553B4" w:rsidR="00F409B0" w:rsidRPr="003214AB" w:rsidRDefault="00F409B0" w:rsidP="003214AB">
      <w:pPr>
        <w:pStyle w:val="Ttulo2"/>
        <w:numPr>
          <w:ilvl w:val="1"/>
          <w:numId w:val="1"/>
        </w:numPr>
        <w:spacing w:before="0" w:line="276" w:lineRule="auto"/>
        <w:jc w:val="left"/>
        <w:rPr>
          <w:rFonts w:eastAsia="Arial" w:cs="Arial"/>
          <w:szCs w:val="22"/>
          <w:lang w:val="es-CO" w:eastAsia="zh-CN"/>
        </w:rPr>
      </w:pPr>
      <w:bookmarkStart w:id="35" w:name="_Toc70925928"/>
      <w:r w:rsidRPr="003214AB">
        <w:rPr>
          <w:rFonts w:eastAsia="Arial" w:cs="Arial"/>
          <w:szCs w:val="22"/>
          <w:lang w:val="es-CO" w:eastAsia="zh-CN"/>
        </w:rPr>
        <w:t>Telefonía fija</w:t>
      </w:r>
      <w:bookmarkEnd w:id="35"/>
    </w:p>
    <w:p w14:paraId="6E5EB28C" w14:textId="77777777" w:rsidR="00F409B0" w:rsidRPr="003214AB" w:rsidRDefault="00F409B0" w:rsidP="003214AB">
      <w:pPr>
        <w:pStyle w:val="Prrafodelista"/>
        <w:spacing w:line="276" w:lineRule="auto"/>
        <w:ind w:left="1080"/>
        <w:rPr>
          <w:rFonts w:eastAsia="Arial" w:cs="Arial"/>
          <w:b/>
          <w:bCs/>
          <w:szCs w:val="22"/>
          <w:lang w:val="es-CO" w:eastAsia="zh-CN"/>
        </w:rPr>
      </w:pPr>
    </w:p>
    <w:p w14:paraId="1F6E1985" w14:textId="0E9C6A19" w:rsidR="00F409B0" w:rsidRPr="003214AB" w:rsidRDefault="00F409B0"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adoptarán modalidades de control para llamadas internacionales, nacionales y a teléfonos celulares, incluyendo la adopción de tecnología IP, teléfonos digitales o tecnologías similares o superiores”.</w:t>
      </w:r>
    </w:p>
    <w:p w14:paraId="219EF310" w14:textId="77777777" w:rsidR="00727548" w:rsidRPr="003214AB" w:rsidRDefault="00727548" w:rsidP="003214AB">
      <w:pPr>
        <w:pStyle w:val="Prrafodelista"/>
        <w:spacing w:line="276" w:lineRule="auto"/>
        <w:ind w:left="709"/>
        <w:rPr>
          <w:rFonts w:cs="Arial"/>
          <w:bCs/>
          <w:i/>
          <w:iCs/>
          <w:sz w:val="20"/>
          <w:szCs w:val="20"/>
        </w:rPr>
      </w:pPr>
    </w:p>
    <w:p w14:paraId="10DE2623" w14:textId="2C308133" w:rsidR="002E6678" w:rsidRPr="003214AB" w:rsidRDefault="002E6678" w:rsidP="003214AB">
      <w:pPr>
        <w:spacing w:line="276" w:lineRule="auto"/>
        <w:rPr>
          <w:rFonts w:cs="Arial"/>
          <w:szCs w:val="22"/>
          <w:lang w:val="es-CO" w:eastAsia="es-CO"/>
        </w:rPr>
      </w:pPr>
      <w:r w:rsidRPr="003214AB">
        <w:rPr>
          <w:rFonts w:eastAsia="Arial" w:cs="Arial"/>
          <w:b/>
          <w:bCs/>
          <w:szCs w:val="22"/>
          <w:lang w:val="es-CO" w:eastAsia="zh-CN"/>
        </w:rPr>
        <w:t>Cumplimiento:</w:t>
      </w:r>
      <w:r w:rsidRPr="003214AB">
        <w:rPr>
          <w:rFonts w:eastAsia="Arial" w:cs="Arial"/>
          <w:szCs w:val="22"/>
          <w:lang w:val="es-CO" w:eastAsia="zh-CN"/>
        </w:rPr>
        <w:t xml:space="preserve"> según información suministrada por SAF, </w:t>
      </w:r>
      <w:r w:rsidRPr="003214AB">
        <w:rPr>
          <w:rFonts w:eastAsia="Arial" w:cs="Arial"/>
          <w:i/>
          <w:iCs/>
          <w:szCs w:val="22"/>
          <w:lang w:val="es-CO" w:eastAsia="zh-CN"/>
        </w:rPr>
        <w:t>“</w:t>
      </w:r>
      <w:r w:rsidR="00FB6D2D" w:rsidRPr="003214AB">
        <w:rPr>
          <w:rFonts w:cs="Arial"/>
          <w:i/>
          <w:iCs/>
          <w:szCs w:val="22"/>
          <w:lang w:val="es-CO" w:eastAsia="es-CO"/>
        </w:rPr>
        <w:t>Se cuenta con un sistema de administración en el cual se configuran los parámetros de salidas de llamadas, solo las extensiones autorizadas cuentan con permisos para llamadas nacionales e internaciones,</w:t>
      </w:r>
      <w:r w:rsidR="0074263B" w:rsidRPr="003214AB">
        <w:rPr>
          <w:rFonts w:cs="Arial"/>
          <w:szCs w:val="22"/>
          <w:lang w:val="es-CO" w:eastAsia="es-CO"/>
        </w:rPr>
        <w:t>[sic]</w:t>
      </w:r>
      <w:r w:rsidR="00FB6D2D" w:rsidRPr="003214AB">
        <w:rPr>
          <w:rFonts w:cs="Arial"/>
          <w:i/>
          <w:iCs/>
          <w:szCs w:val="22"/>
          <w:lang w:val="es-CO" w:eastAsia="es-CO"/>
        </w:rPr>
        <w:t xml:space="preserve"> adicional a esto se configura una contraseña de autorización de salida de estas llamada la cual se le entrega al responsable de la extensión para uso personal e intransferible, en caso de necesidad de agregar o eliminar el permiso para alguna extensión se deja registro en la mesa de servicios de tecnología GLPI</w:t>
      </w:r>
      <w:r w:rsidRPr="003214AB">
        <w:rPr>
          <w:rFonts w:cs="Arial"/>
          <w:i/>
          <w:iCs/>
          <w:szCs w:val="22"/>
          <w:lang w:val="es-CO" w:eastAsia="es-CO"/>
        </w:rPr>
        <w:t>”.</w:t>
      </w:r>
    </w:p>
    <w:p w14:paraId="444EAD10" w14:textId="77777777" w:rsidR="00727548" w:rsidRPr="003214AB" w:rsidRDefault="00727548" w:rsidP="003214AB">
      <w:pPr>
        <w:spacing w:line="276" w:lineRule="auto"/>
        <w:rPr>
          <w:rFonts w:eastAsia="Arial" w:cs="Arial"/>
          <w:szCs w:val="22"/>
          <w:lang w:val="es-CO" w:eastAsia="zh-CN"/>
        </w:rPr>
      </w:pPr>
    </w:p>
    <w:p w14:paraId="50721689" w14:textId="3649DC67" w:rsidR="002E6678" w:rsidRPr="003214AB" w:rsidRDefault="002E6678" w:rsidP="003214AB">
      <w:pPr>
        <w:spacing w:line="276" w:lineRule="auto"/>
        <w:rPr>
          <w:rFonts w:eastAsia="Arial" w:cs="Arial"/>
          <w:szCs w:val="22"/>
          <w:lang w:val="es-CO" w:eastAsia="zh-CN"/>
        </w:rPr>
      </w:pPr>
      <w:r w:rsidRPr="003214AB">
        <w:rPr>
          <w:rFonts w:eastAsia="Arial" w:cs="Arial"/>
          <w:szCs w:val="22"/>
          <w:lang w:val="es-CO" w:eastAsia="zh-CN"/>
        </w:rPr>
        <w:t xml:space="preserve">Se evidenció </w:t>
      </w:r>
      <w:r w:rsidR="003B5192" w:rsidRPr="003214AB">
        <w:rPr>
          <w:rFonts w:eastAsia="Arial" w:cs="Arial"/>
          <w:szCs w:val="22"/>
          <w:lang w:val="es-CO" w:eastAsia="zh-CN"/>
        </w:rPr>
        <w:t xml:space="preserve">que el IDRD cuenta con servicio de telefonía fija con tecnología IP. Se observó que </w:t>
      </w:r>
      <w:r w:rsidRPr="003214AB">
        <w:rPr>
          <w:rFonts w:eastAsia="Arial" w:cs="Arial"/>
          <w:szCs w:val="22"/>
          <w:lang w:val="es-CO" w:eastAsia="zh-CN"/>
        </w:rPr>
        <w:t xml:space="preserve">el </w:t>
      </w:r>
      <w:r w:rsidR="004110DB" w:rsidRPr="003214AB">
        <w:rPr>
          <w:rFonts w:eastAsia="Arial" w:cs="Arial"/>
          <w:szCs w:val="22"/>
          <w:lang w:val="es-CO" w:eastAsia="zh-CN"/>
        </w:rPr>
        <w:t>proveedor de</w:t>
      </w:r>
      <w:r w:rsidRPr="003214AB">
        <w:rPr>
          <w:rFonts w:eastAsia="Arial" w:cs="Arial"/>
          <w:szCs w:val="22"/>
          <w:lang w:val="es-CO" w:eastAsia="zh-CN"/>
        </w:rPr>
        <w:t xml:space="preserve"> telefonía </w:t>
      </w:r>
      <w:r w:rsidR="00977182" w:rsidRPr="003214AB">
        <w:rPr>
          <w:rFonts w:eastAsia="Arial" w:cs="Arial"/>
          <w:szCs w:val="22"/>
          <w:lang w:val="es-CO" w:eastAsia="zh-CN"/>
        </w:rPr>
        <w:t>fija suministra</w:t>
      </w:r>
      <w:r w:rsidRPr="003214AB">
        <w:rPr>
          <w:rFonts w:eastAsia="Arial" w:cs="Arial"/>
          <w:szCs w:val="22"/>
          <w:lang w:val="es-CO" w:eastAsia="zh-CN"/>
        </w:rPr>
        <w:t xml:space="preserve"> relación de llamadas por línea, indicando fecha, hora, número de destino, valor minuto y duración de la llamada, entre otros, información que facilita el control del consumo.</w:t>
      </w:r>
    </w:p>
    <w:p w14:paraId="6F447E2F" w14:textId="77777777" w:rsidR="00061362" w:rsidRPr="003214AB" w:rsidRDefault="00061362" w:rsidP="003214AB">
      <w:pPr>
        <w:spacing w:line="276" w:lineRule="auto"/>
        <w:rPr>
          <w:rFonts w:eastAsia="Arial" w:cs="Arial"/>
          <w:szCs w:val="22"/>
          <w:lang w:val="es-CO" w:eastAsia="zh-CN"/>
        </w:rPr>
      </w:pPr>
    </w:p>
    <w:p w14:paraId="099E412E" w14:textId="591E0220" w:rsidR="002E6678" w:rsidRPr="003214AB" w:rsidRDefault="002E6678" w:rsidP="003214AB">
      <w:pPr>
        <w:spacing w:line="276" w:lineRule="auto"/>
        <w:rPr>
          <w:rFonts w:eastAsia="Arial" w:cs="Arial"/>
          <w:szCs w:val="22"/>
          <w:lang w:val="es-CO" w:eastAsia="zh-CN"/>
        </w:rPr>
      </w:pPr>
      <w:r w:rsidRPr="003214AB">
        <w:rPr>
          <w:rFonts w:eastAsia="Arial" w:cs="Arial"/>
          <w:szCs w:val="22"/>
          <w:lang w:val="es-CO" w:eastAsia="zh-CN"/>
        </w:rPr>
        <w:t>Revisadas dichas relaciones, se observó que no se han presentado llamadas de larga distancia</w:t>
      </w:r>
      <w:r w:rsidR="0017785E" w:rsidRPr="003214AB">
        <w:rPr>
          <w:rFonts w:eastAsia="Arial" w:cs="Arial"/>
          <w:szCs w:val="22"/>
          <w:lang w:val="es-CO" w:eastAsia="zh-CN"/>
        </w:rPr>
        <w:t>.</w:t>
      </w:r>
    </w:p>
    <w:p w14:paraId="7FB9171E" w14:textId="77777777" w:rsidR="00727548" w:rsidRPr="003214AB" w:rsidRDefault="00727548" w:rsidP="003214AB">
      <w:pPr>
        <w:spacing w:line="276" w:lineRule="auto"/>
        <w:rPr>
          <w:rFonts w:eastAsia="Arial" w:cs="Arial"/>
          <w:szCs w:val="22"/>
          <w:lang w:val="es-CO" w:eastAsia="zh-CN"/>
        </w:rPr>
      </w:pPr>
    </w:p>
    <w:p w14:paraId="605AE14F" w14:textId="56C18E1A" w:rsidR="009549A5" w:rsidRPr="003214AB" w:rsidRDefault="009549A5" w:rsidP="003214AB">
      <w:pPr>
        <w:spacing w:line="276" w:lineRule="auto"/>
        <w:rPr>
          <w:rFonts w:eastAsia="Arial" w:cs="Arial"/>
          <w:szCs w:val="22"/>
          <w:lang w:val="es-CO" w:eastAsia="zh-CN"/>
        </w:rPr>
      </w:pPr>
      <w:r w:rsidRPr="003214AB">
        <w:rPr>
          <w:rFonts w:eastAsia="Arial" w:cs="Arial"/>
          <w:szCs w:val="22"/>
          <w:lang w:val="es-CO" w:eastAsia="zh-CN"/>
        </w:rPr>
        <w:t xml:space="preserve">En vista de lo anterior, el </w:t>
      </w:r>
      <w:r w:rsidR="001A66AA" w:rsidRPr="003214AB">
        <w:rPr>
          <w:rFonts w:eastAsia="Arial" w:cs="Arial"/>
          <w:szCs w:val="22"/>
          <w:lang w:val="es-CO" w:eastAsia="zh-CN"/>
        </w:rPr>
        <w:t>Instituto</w:t>
      </w:r>
      <w:r w:rsidRPr="003214AB">
        <w:rPr>
          <w:rFonts w:eastAsia="Arial" w:cs="Arial"/>
          <w:szCs w:val="22"/>
          <w:lang w:val="es-CO" w:eastAsia="zh-CN"/>
        </w:rPr>
        <w:t xml:space="preserve"> da cumplimiento al requisito establecido en la normativa vigente.</w:t>
      </w:r>
    </w:p>
    <w:p w14:paraId="5F317D7C" w14:textId="256E725D" w:rsidR="00000A96" w:rsidRPr="003214AB" w:rsidRDefault="00000A96" w:rsidP="003214AB">
      <w:pPr>
        <w:pStyle w:val="Ttulo2"/>
        <w:numPr>
          <w:ilvl w:val="1"/>
          <w:numId w:val="1"/>
        </w:numPr>
        <w:spacing w:before="0" w:line="276" w:lineRule="auto"/>
        <w:jc w:val="left"/>
        <w:rPr>
          <w:rFonts w:eastAsia="Arial" w:cs="Arial"/>
          <w:lang w:val="es-CO" w:eastAsia="zh-CN"/>
        </w:rPr>
      </w:pPr>
      <w:bookmarkStart w:id="36" w:name="_Toc70925929"/>
      <w:r w:rsidRPr="003214AB">
        <w:rPr>
          <w:rFonts w:eastAsia="Arial" w:cs="Arial"/>
          <w:lang w:val="es-CO" w:eastAsia="zh-CN"/>
        </w:rPr>
        <w:lastRenderedPageBreak/>
        <w:t>Vehículos oficiales</w:t>
      </w:r>
      <w:bookmarkEnd w:id="36"/>
    </w:p>
    <w:p w14:paraId="3830AD53" w14:textId="77777777" w:rsidR="00000A96" w:rsidRPr="003214AB" w:rsidRDefault="00000A96" w:rsidP="003214AB">
      <w:pPr>
        <w:pStyle w:val="Prrafodelista"/>
        <w:spacing w:line="276" w:lineRule="auto"/>
        <w:ind w:left="1080"/>
        <w:rPr>
          <w:rFonts w:eastAsia="Arial" w:cs="Arial"/>
          <w:szCs w:val="22"/>
          <w:lang w:val="es-CO" w:eastAsia="zh-CN"/>
        </w:rPr>
      </w:pPr>
    </w:p>
    <w:p w14:paraId="78D96DF1" w14:textId="5C78E32D" w:rsidR="009611D7" w:rsidRPr="003214AB" w:rsidRDefault="00000A96"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“Se podrán autorizar y asignar vehículos de uso oficial con cargo a recursos de la entidad, exclusivamente a servidores públicos del nivel directivo”.</w:t>
      </w:r>
    </w:p>
    <w:p w14:paraId="24B02A3D" w14:textId="77777777" w:rsidR="00727548" w:rsidRPr="003214AB" w:rsidRDefault="00727548" w:rsidP="003214AB">
      <w:pPr>
        <w:pStyle w:val="Prrafodelista"/>
        <w:spacing w:line="276" w:lineRule="auto"/>
        <w:ind w:left="709"/>
        <w:rPr>
          <w:rFonts w:cs="Arial"/>
          <w:bCs/>
          <w:i/>
          <w:iCs/>
          <w:sz w:val="20"/>
          <w:szCs w:val="20"/>
        </w:rPr>
      </w:pPr>
    </w:p>
    <w:p w14:paraId="4AAA86C8" w14:textId="7151DB9D" w:rsidR="001E1C2E" w:rsidRPr="003214AB" w:rsidRDefault="009611D7" w:rsidP="003214AB">
      <w:pPr>
        <w:spacing w:line="276" w:lineRule="auto"/>
        <w:rPr>
          <w:rFonts w:cs="Arial"/>
          <w:bCs/>
          <w:iCs/>
          <w:szCs w:val="22"/>
        </w:rPr>
      </w:pPr>
      <w:r w:rsidRPr="003214AB">
        <w:rPr>
          <w:rFonts w:cs="Arial"/>
          <w:b/>
          <w:i/>
          <w:iCs/>
          <w:szCs w:val="22"/>
        </w:rPr>
        <w:t>Cumplimiento</w:t>
      </w:r>
      <w:r w:rsidRPr="003214AB">
        <w:rPr>
          <w:rFonts w:cs="Arial"/>
          <w:bCs/>
          <w:i/>
          <w:iCs/>
          <w:szCs w:val="22"/>
        </w:rPr>
        <w:t xml:space="preserve">: </w:t>
      </w:r>
      <w:r w:rsidR="001E1C2E" w:rsidRPr="003214AB">
        <w:rPr>
          <w:rFonts w:cs="Arial"/>
          <w:bCs/>
          <w:iCs/>
          <w:szCs w:val="22"/>
        </w:rPr>
        <w:t>los siete (7) vehículos que conforman el parque automotor de propiedad del IDRD se encuentran asignados al ente directivo del Instituto, de la siguiente manera:</w:t>
      </w:r>
    </w:p>
    <w:p w14:paraId="2CF7BAE9" w14:textId="3929E7D0" w:rsidR="001E1C2E" w:rsidRPr="003214AB" w:rsidRDefault="001E1C2E" w:rsidP="003214AB">
      <w:pPr>
        <w:spacing w:line="276" w:lineRule="auto"/>
        <w:rPr>
          <w:rFonts w:cs="Arial"/>
          <w:bCs/>
          <w:iCs/>
          <w:szCs w:val="22"/>
        </w:rPr>
      </w:pPr>
    </w:p>
    <w:tbl>
      <w:tblPr>
        <w:tblW w:w="8050" w:type="dxa"/>
        <w:jc w:val="center"/>
        <w:tblCellMar>
          <w:left w:w="70" w:type="dxa"/>
          <w:right w:w="70" w:type="dxa"/>
        </w:tblCellMar>
        <w:tblLook w:val="04A0" w:firstRow="1" w:lastRow="0" w:firstColumn="1" w:lastColumn="0" w:noHBand="0" w:noVBand="1"/>
      </w:tblPr>
      <w:tblGrid>
        <w:gridCol w:w="1040"/>
        <w:gridCol w:w="1300"/>
        <w:gridCol w:w="770"/>
        <w:gridCol w:w="4940"/>
      </w:tblGrid>
      <w:tr w:rsidR="00E360B2" w:rsidRPr="003214AB" w14:paraId="1136FAFA" w14:textId="77777777" w:rsidTr="00235277">
        <w:trPr>
          <w:trHeight w:val="300"/>
          <w:tblHeader/>
          <w:jc w:val="center"/>
        </w:trPr>
        <w:tc>
          <w:tcPr>
            <w:tcW w:w="1040" w:type="dxa"/>
            <w:tcBorders>
              <w:top w:val="single" w:sz="4" w:space="0" w:color="auto"/>
              <w:left w:val="single" w:sz="4" w:space="0" w:color="auto"/>
              <w:bottom w:val="single" w:sz="4" w:space="0" w:color="auto"/>
              <w:right w:val="single" w:sz="4" w:space="0" w:color="BFBFBF"/>
            </w:tcBorders>
            <w:shd w:val="clear" w:color="000000" w:fill="F2F2F2"/>
            <w:noWrap/>
            <w:vAlign w:val="center"/>
            <w:hideMark/>
          </w:tcPr>
          <w:p w14:paraId="7DE03E78" w14:textId="77777777" w:rsidR="00E360B2" w:rsidRPr="003214AB" w:rsidRDefault="00E360B2"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Marca</w:t>
            </w:r>
          </w:p>
        </w:tc>
        <w:tc>
          <w:tcPr>
            <w:tcW w:w="1300" w:type="dxa"/>
            <w:tcBorders>
              <w:top w:val="single" w:sz="4" w:space="0" w:color="auto"/>
              <w:left w:val="nil"/>
              <w:bottom w:val="single" w:sz="4" w:space="0" w:color="auto"/>
              <w:right w:val="single" w:sz="4" w:space="0" w:color="BFBFBF"/>
            </w:tcBorders>
            <w:shd w:val="clear" w:color="000000" w:fill="F2F2F2"/>
            <w:noWrap/>
            <w:vAlign w:val="center"/>
            <w:hideMark/>
          </w:tcPr>
          <w:p w14:paraId="1EC96EC4" w14:textId="77777777" w:rsidR="00E360B2" w:rsidRPr="003214AB" w:rsidRDefault="00E360B2"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Línea</w:t>
            </w:r>
          </w:p>
        </w:tc>
        <w:tc>
          <w:tcPr>
            <w:tcW w:w="770" w:type="dxa"/>
            <w:tcBorders>
              <w:top w:val="single" w:sz="4" w:space="0" w:color="auto"/>
              <w:left w:val="nil"/>
              <w:bottom w:val="single" w:sz="4" w:space="0" w:color="auto"/>
              <w:right w:val="single" w:sz="4" w:space="0" w:color="BFBFBF"/>
            </w:tcBorders>
            <w:shd w:val="clear" w:color="000000" w:fill="F2F2F2"/>
            <w:noWrap/>
            <w:vAlign w:val="center"/>
            <w:hideMark/>
          </w:tcPr>
          <w:p w14:paraId="30AB21B5" w14:textId="77777777" w:rsidR="00E360B2" w:rsidRPr="003214AB" w:rsidRDefault="00E360B2"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Modelo</w:t>
            </w:r>
          </w:p>
        </w:tc>
        <w:tc>
          <w:tcPr>
            <w:tcW w:w="4940" w:type="dxa"/>
            <w:tcBorders>
              <w:top w:val="single" w:sz="4" w:space="0" w:color="auto"/>
              <w:left w:val="nil"/>
              <w:bottom w:val="single" w:sz="4" w:space="0" w:color="auto"/>
              <w:right w:val="single" w:sz="4" w:space="0" w:color="auto"/>
            </w:tcBorders>
            <w:shd w:val="clear" w:color="000000" w:fill="F2F2F2"/>
            <w:noWrap/>
            <w:vAlign w:val="center"/>
            <w:hideMark/>
          </w:tcPr>
          <w:p w14:paraId="3038E1B0" w14:textId="77777777" w:rsidR="00E360B2" w:rsidRPr="003214AB" w:rsidRDefault="00E360B2" w:rsidP="003214AB">
            <w:pPr>
              <w:suppressAutoHyphens w:val="0"/>
              <w:autoSpaceDN/>
              <w:spacing w:line="276" w:lineRule="auto"/>
              <w:jc w:val="center"/>
              <w:textAlignment w:val="auto"/>
              <w:rPr>
                <w:rFonts w:cs="Arial"/>
                <w:b/>
                <w:bCs/>
                <w:color w:val="000000"/>
                <w:sz w:val="18"/>
                <w:szCs w:val="18"/>
                <w:lang w:val="es-CO" w:eastAsia="es-CO"/>
              </w:rPr>
            </w:pPr>
            <w:r w:rsidRPr="003214AB">
              <w:rPr>
                <w:rFonts w:cs="Arial"/>
                <w:b/>
                <w:bCs/>
                <w:color w:val="000000"/>
                <w:sz w:val="18"/>
                <w:szCs w:val="18"/>
                <w:lang w:val="es-CO" w:eastAsia="es-CO"/>
              </w:rPr>
              <w:t>Asignado a:</w:t>
            </w:r>
          </w:p>
        </w:tc>
      </w:tr>
      <w:tr w:rsidR="00E360B2" w:rsidRPr="003214AB" w14:paraId="431931FF" w14:textId="77777777" w:rsidTr="00E360B2">
        <w:trPr>
          <w:trHeight w:val="300"/>
          <w:jc w:val="center"/>
        </w:trPr>
        <w:tc>
          <w:tcPr>
            <w:tcW w:w="1040" w:type="dxa"/>
            <w:tcBorders>
              <w:top w:val="nil"/>
              <w:left w:val="single" w:sz="4" w:space="0" w:color="auto"/>
              <w:bottom w:val="single" w:sz="4" w:space="0" w:color="BFBFBF"/>
              <w:right w:val="single" w:sz="4" w:space="0" w:color="BFBFBF"/>
            </w:tcBorders>
            <w:shd w:val="clear" w:color="auto" w:fill="auto"/>
            <w:vAlign w:val="center"/>
            <w:hideMark/>
          </w:tcPr>
          <w:p w14:paraId="0546FABA"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Toyota</w:t>
            </w:r>
          </w:p>
        </w:tc>
        <w:tc>
          <w:tcPr>
            <w:tcW w:w="1300" w:type="dxa"/>
            <w:tcBorders>
              <w:top w:val="nil"/>
              <w:left w:val="nil"/>
              <w:bottom w:val="single" w:sz="4" w:space="0" w:color="BFBFBF"/>
              <w:right w:val="single" w:sz="4" w:space="0" w:color="BFBFBF"/>
            </w:tcBorders>
            <w:shd w:val="clear" w:color="auto" w:fill="auto"/>
            <w:vAlign w:val="center"/>
            <w:hideMark/>
          </w:tcPr>
          <w:p w14:paraId="0F0D6400"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proofErr w:type="spellStart"/>
            <w:r w:rsidRPr="003214AB">
              <w:rPr>
                <w:rFonts w:cs="Arial"/>
                <w:color w:val="000000"/>
                <w:sz w:val="18"/>
                <w:szCs w:val="18"/>
                <w:lang w:eastAsia="es-CO"/>
              </w:rPr>
              <w:t>fortuner</w:t>
            </w:r>
            <w:proofErr w:type="spellEnd"/>
          </w:p>
        </w:tc>
        <w:tc>
          <w:tcPr>
            <w:tcW w:w="770" w:type="dxa"/>
            <w:tcBorders>
              <w:top w:val="nil"/>
              <w:left w:val="nil"/>
              <w:bottom w:val="single" w:sz="4" w:space="0" w:color="BFBFBF"/>
              <w:right w:val="single" w:sz="4" w:space="0" w:color="BFBFBF"/>
            </w:tcBorders>
            <w:shd w:val="clear" w:color="auto" w:fill="auto"/>
            <w:vAlign w:val="center"/>
            <w:hideMark/>
          </w:tcPr>
          <w:p w14:paraId="0FC210D8"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2017</w:t>
            </w:r>
          </w:p>
        </w:tc>
        <w:tc>
          <w:tcPr>
            <w:tcW w:w="4940" w:type="dxa"/>
            <w:tcBorders>
              <w:top w:val="nil"/>
              <w:left w:val="nil"/>
              <w:bottom w:val="single" w:sz="4" w:space="0" w:color="BFBFBF"/>
              <w:right w:val="single" w:sz="4" w:space="0" w:color="auto"/>
            </w:tcBorders>
            <w:shd w:val="clear" w:color="auto" w:fill="auto"/>
            <w:vAlign w:val="center"/>
            <w:hideMark/>
          </w:tcPr>
          <w:p w14:paraId="230CF4D4"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Dirección General</w:t>
            </w:r>
          </w:p>
        </w:tc>
      </w:tr>
      <w:tr w:rsidR="00E360B2" w:rsidRPr="003214AB" w14:paraId="72D0DFCC" w14:textId="77777777" w:rsidTr="00E360B2">
        <w:trPr>
          <w:trHeight w:val="300"/>
          <w:jc w:val="center"/>
        </w:trPr>
        <w:tc>
          <w:tcPr>
            <w:tcW w:w="1040" w:type="dxa"/>
            <w:tcBorders>
              <w:top w:val="nil"/>
              <w:left w:val="single" w:sz="4" w:space="0" w:color="auto"/>
              <w:bottom w:val="single" w:sz="4" w:space="0" w:color="BFBFBF"/>
              <w:right w:val="single" w:sz="4" w:space="0" w:color="BFBFBF"/>
            </w:tcBorders>
            <w:shd w:val="clear" w:color="auto" w:fill="auto"/>
            <w:vAlign w:val="center"/>
            <w:hideMark/>
          </w:tcPr>
          <w:p w14:paraId="389FDA54"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Chevrolet</w:t>
            </w:r>
          </w:p>
        </w:tc>
        <w:tc>
          <w:tcPr>
            <w:tcW w:w="1300" w:type="dxa"/>
            <w:tcBorders>
              <w:top w:val="nil"/>
              <w:left w:val="nil"/>
              <w:bottom w:val="single" w:sz="4" w:space="0" w:color="BFBFBF"/>
              <w:right w:val="single" w:sz="4" w:space="0" w:color="BFBFBF"/>
            </w:tcBorders>
            <w:shd w:val="clear" w:color="auto" w:fill="auto"/>
            <w:vAlign w:val="center"/>
            <w:hideMark/>
          </w:tcPr>
          <w:p w14:paraId="6787A86C"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proofErr w:type="spellStart"/>
            <w:r w:rsidRPr="003214AB">
              <w:rPr>
                <w:rFonts w:cs="Arial"/>
                <w:color w:val="000000"/>
                <w:sz w:val="18"/>
                <w:szCs w:val="18"/>
                <w:lang w:eastAsia="es-CO"/>
              </w:rPr>
              <w:t>dmax</w:t>
            </w:r>
            <w:proofErr w:type="spellEnd"/>
          </w:p>
        </w:tc>
        <w:tc>
          <w:tcPr>
            <w:tcW w:w="770" w:type="dxa"/>
            <w:tcBorders>
              <w:top w:val="nil"/>
              <w:left w:val="nil"/>
              <w:bottom w:val="single" w:sz="4" w:space="0" w:color="BFBFBF"/>
              <w:right w:val="single" w:sz="4" w:space="0" w:color="BFBFBF"/>
            </w:tcBorders>
            <w:shd w:val="clear" w:color="auto" w:fill="auto"/>
            <w:vAlign w:val="center"/>
            <w:hideMark/>
          </w:tcPr>
          <w:p w14:paraId="5A552441"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2012</w:t>
            </w:r>
          </w:p>
        </w:tc>
        <w:tc>
          <w:tcPr>
            <w:tcW w:w="4940" w:type="dxa"/>
            <w:tcBorders>
              <w:top w:val="nil"/>
              <w:left w:val="nil"/>
              <w:bottom w:val="single" w:sz="4" w:space="0" w:color="BFBFBF"/>
              <w:right w:val="single" w:sz="4" w:space="0" w:color="auto"/>
            </w:tcBorders>
            <w:shd w:val="clear" w:color="auto" w:fill="auto"/>
            <w:vAlign w:val="center"/>
            <w:hideMark/>
          </w:tcPr>
          <w:p w14:paraId="0F5CB678"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Secretaría General</w:t>
            </w:r>
          </w:p>
        </w:tc>
      </w:tr>
      <w:tr w:rsidR="00E360B2" w:rsidRPr="003214AB" w14:paraId="275C5D48" w14:textId="77777777" w:rsidTr="00E360B2">
        <w:trPr>
          <w:trHeight w:val="300"/>
          <w:jc w:val="center"/>
        </w:trPr>
        <w:tc>
          <w:tcPr>
            <w:tcW w:w="1040" w:type="dxa"/>
            <w:tcBorders>
              <w:top w:val="nil"/>
              <w:left w:val="single" w:sz="4" w:space="0" w:color="auto"/>
              <w:bottom w:val="single" w:sz="4" w:space="0" w:color="BFBFBF"/>
              <w:right w:val="single" w:sz="4" w:space="0" w:color="BFBFBF"/>
            </w:tcBorders>
            <w:shd w:val="clear" w:color="auto" w:fill="auto"/>
            <w:vAlign w:val="center"/>
            <w:hideMark/>
          </w:tcPr>
          <w:p w14:paraId="52269CE1"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Chevrolet</w:t>
            </w:r>
          </w:p>
        </w:tc>
        <w:tc>
          <w:tcPr>
            <w:tcW w:w="1300" w:type="dxa"/>
            <w:tcBorders>
              <w:top w:val="nil"/>
              <w:left w:val="nil"/>
              <w:bottom w:val="single" w:sz="4" w:space="0" w:color="BFBFBF"/>
              <w:right w:val="single" w:sz="4" w:space="0" w:color="BFBFBF"/>
            </w:tcBorders>
            <w:shd w:val="clear" w:color="auto" w:fill="auto"/>
            <w:vAlign w:val="center"/>
            <w:hideMark/>
          </w:tcPr>
          <w:p w14:paraId="2E5D42AD"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proofErr w:type="spellStart"/>
            <w:r w:rsidRPr="003214AB">
              <w:rPr>
                <w:rFonts w:cs="Arial"/>
                <w:color w:val="000000"/>
                <w:sz w:val="18"/>
                <w:szCs w:val="18"/>
                <w:lang w:eastAsia="es-CO"/>
              </w:rPr>
              <w:t>dmax</w:t>
            </w:r>
            <w:proofErr w:type="spellEnd"/>
          </w:p>
        </w:tc>
        <w:tc>
          <w:tcPr>
            <w:tcW w:w="770" w:type="dxa"/>
            <w:tcBorders>
              <w:top w:val="nil"/>
              <w:left w:val="nil"/>
              <w:bottom w:val="single" w:sz="4" w:space="0" w:color="BFBFBF"/>
              <w:right w:val="single" w:sz="4" w:space="0" w:color="BFBFBF"/>
            </w:tcBorders>
            <w:shd w:val="clear" w:color="auto" w:fill="auto"/>
            <w:vAlign w:val="center"/>
            <w:hideMark/>
          </w:tcPr>
          <w:p w14:paraId="4AD39FA5"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2012</w:t>
            </w:r>
          </w:p>
        </w:tc>
        <w:tc>
          <w:tcPr>
            <w:tcW w:w="4940" w:type="dxa"/>
            <w:tcBorders>
              <w:top w:val="nil"/>
              <w:left w:val="nil"/>
              <w:bottom w:val="single" w:sz="4" w:space="0" w:color="BFBFBF"/>
              <w:right w:val="single" w:sz="4" w:space="0" w:color="auto"/>
            </w:tcBorders>
            <w:shd w:val="clear" w:color="auto" w:fill="auto"/>
            <w:vAlign w:val="center"/>
            <w:hideMark/>
          </w:tcPr>
          <w:p w14:paraId="33A04AA5"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Subdirección Técnica de Parques</w:t>
            </w:r>
          </w:p>
        </w:tc>
      </w:tr>
      <w:tr w:rsidR="00E360B2" w:rsidRPr="003214AB" w14:paraId="0FC748A1" w14:textId="77777777" w:rsidTr="00E360B2">
        <w:trPr>
          <w:trHeight w:val="300"/>
          <w:jc w:val="center"/>
        </w:trPr>
        <w:tc>
          <w:tcPr>
            <w:tcW w:w="1040" w:type="dxa"/>
            <w:tcBorders>
              <w:top w:val="nil"/>
              <w:left w:val="single" w:sz="4" w:space="0" w:color="auto"/>
              <w:bottom w:val="single" w:sz="4" w:space="0" w:color="BFBFBF"/>
              <w:right w:val="single" w:sz="4" w:space="0" w:color="BFBFBF"/>
            </w:tcBorders>
            <w:shd w:val="clear" w:color="auto" w:fill="auto"/>
            <w:vAlign w:val="center"/>
            <w:hideMark/>
          </w:tcPr>
          <w:p w14:paraId="1D73559F"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Chevrolet</w:t>
            </w:r>
          </w:p>
        </w:tc>
        <w:tc>
          <w:tcPr>
            <w:tcW w:w="1300" w:type="dxa"/>
            <w:tcBorders>
              <w:top w:val="nil"/>
              <w:left w:val="nil"/>
              <w:bottom w:val="single" w:sz="4" w:space="0" w:color="BFBFBF"/>
              <w:right w:val="single" w:sz="4" w:space="0" w:color="BFBFBF"/>
            </w:tcBorders>
            <w:shd w:val="clear" w:color="auto" w:fill="auto"/>
            <w:vAlign w:val="center"/>
            <w:hideMark/>
          </w:tcPr>
          <w:p w14:paraId="6CA86CA8"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proofErr w:type="spellStart"/>
            <w:r w:rsidRPr="003214AB">
              <w:rPr>
                <w:rFonts w:cs="Arial"/>
                <w:color w:val="000000"/>
                <w:sz w:val="18"/>
                <w:szCs w:val="18"/>
                <w:lang w:eastAsia="es-CO"/>
              </w:rPr>
              <w:t>dmax</w:t>
            </w:r>
            <w:proofErr w:type="spellEnd"/>
          </w:p>
        </w:tc>
        <w:tc>
          <w:tcPr>
            <w:tcW w:w="770" w:type="dxa"/>
            <w:tcBorders>
              <w:top w:val="nil"/>
              <w:left w:val="nil"/>
              <w:bottom w:val="single" w:sz="4" w:space="0" w:color="BFBFBF"/>
              <w:right w:val="single" w:sz="4" w:space="0" w:color="BFBFBF"/>
            </w:tcBorders>
            <w:shd w:val="clear" w:color="auto" w:fill="auto"/>
            <w:vAlign w:val="center"/>
            <w:hideMark/>
          </w:tcPr>
          <w:p w14:paraId="145D5634"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2012</w:t>
            </w:r>
          </w:p>
        </w:tc>
        <w:tc>
          <w:tcPr>
            <w:tcW w:w="4940" w:type="dxa"/>
            <w:tcBorders>
              <w:top w:val="nil"/>
              <w:left w:val="nil"/>
              <w:bottom w:val="single" w:sz="4" w:space="0" w:color="BFBFBF"/>
              <w:right w:val="single" w:sz="4" w:space="0" w:color="auto"/>
            </w:tcBorders>
            <w:shd w:val="clear" w:color="auto" w:fill="auto"/>
            <w:vAlign w:val="center"/>
            <w:hideMark/>
          </w:tcPr>
          <w:p w14:paraId="5BC0D564"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Subdirección Técnica de Construcciones</w:t>
            </w:r>
          </w:p>
        </w:tc>
      </w:tr>
      <w:tr w:rsidR="00E360B2" w:rsidRPr="003214AB" w14:paraId="712754CB" w14:textId="77777777" w:rsidTr="00E360B2">
        <w:trPr>
          <w:trHeight w:val="300"/>
          <w:jc w:val="center"/>
        </w:trPr>
        <w:tc>
          <w:tcPr>
            <w:tcW w:w="1040" w:type="dxa"/>
            <w:tcBorders>
              <w:top w:val="nil"/>
              <w:left w:val="single" w:sz="4" w:space="0" w:color="auto"/>
              <w:bottom w:val="single" w:sz="4" w:space="0" w:color="BFBFBF"/>
              <w:right w:val="single" w:sz="4" w:space="0" w:color="BFBFBF"/>
            </w:tcBorders>
            <w:shd w:val="clear" w:color="auto" w:fill="auto"/>
            <w:vAlign w:val="center"/>
            <w:hideMark/>
          </w:tcPr>
          <w:p w14:paraId="6B3A0028"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Chevrolet</w:t>
            </w:r>
          </w:p>
        </w:tc>
        <w:tc>
          <w:tcPr>
            <w:tcW w:w="1300" w:type="dxa"/>
            <w:tcBorders>
              <w:top w:val="nil"/>
              <w:left w:val="nil"/>
              <w:bottom w:val="single" w:sz="4" w:space="0" w:color="BFBFBF"/>
              <w:right w:val="single" w:sz="4" w:space="0" w:color="BFBFBF"/>
            </w:tcBorders>
            <w:shd w:val="clear" w:color="auto" w:fill="auto"/>
            <w:vAlign w:val="center"/>
            <w:hideMark/>
          </w:tcPr>
          <w:p w14:paraId="2B24FD29"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proofErr w:type="spellStart"/>
            <w:r w:rsidRPr="003214AB">
              <w:rPr>
                <w:rFonts w:cs="Arial"/>
                <w:color w:val="000000"/>
                <w:sz w:val="18"/>
                <w:szCs w:val="18"/>
                <w:lang w:eastAsia="es-CO"/>
              </w:rPr>
              <w:t>dmax</w:t>
            </w:r>
            <w:proofErr w:type="spellEnd"/>
          </w:p>
        </w:tc>
        <w:tc>
          <w:tcPr>
            <w:tcW w:w="770" w:type="dxa"/>
            <w:tcBorders>
              <w:top w:val="nil"/>
              <w:left w:val="nil"/>
              <w:bottom w:val="single" w:sz="4" w:space="0" w:color="BFBFBF"/>
              <w:right w:val="single" w:sz="4" w:space="0" w:color="BFBFBF"/>
            </w:tcBorders>
            <w:shd w:val="clear" w:color="auto" w:fill="auto"/>
            <w:vAlign w:val="center"/>
            <w:hideMark/>
          </w:tcPr>
          <w:p w14:paraId="4510E6D6"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2012</w:t>
            </w:r>
          </w:p>
        </w:tc>
        <w:tc>
          <w:tcPr>
            <w:tcW w:w="4940" w:type="dxa"/>
            <w:tcBorders>
              <w:top w:val="nil"/>
              <w:left w:val="nil"/>
              <w:bottom w:val="single" w:sz="4" w:space="0" w:color="BFBFBF"/>
              <w:right w:val="single" w:sz="4" w:space="0" w:color="auto"/>
            </w:tcBorders>
            <w:shd w:val="clear" w:color="auto" w:fill="auto"/>
            <w:vAlign w:val="center"/>
            <w:hideMark/>
          </w:tcPr>
          <w:p w14:paraId="34746A86"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Subdirección Técnica de Recreación y Deportes</w:t>
            </w:r>
          </w:p>
        </w:tc>
      </w:tr>
      <w:tr w:rsidR="00E360B2" w:rsidRPr="003214AB" w14:paraId="311FD87E" w14:textId="77777777" w:rsidTr="00E360B2">
        <w:trPr>
          <w:trHeight w:val="300"/>
          <w:jc w:val="center"/>
        </w:trPr>
        <w:tc>
          <w:tcPr>
            <w:tcW w:w="1040" w:type="dxa"/>
            <w:tcBorders>
              <w:top w:val="nil"/>
              <w:left w:val="single" w:sz="4" w:space="0" w:color="auto"/>
              <w:bottom w:val="single" w:sz="4" w:space="0" w:color="BFBFBF"/>
              <w:right w:val="single" w:sz="4" w:space="0" w:color="BFBFBF"/>
            </w:tcBorders>
            <w:shd w:val="clear" w:color="auto" w:fill="auto"/>
            <w:vAlign w:val="center"/>
            <w:hideMark/>
          </w:tcPr>
          <w:p w14:paraId="0CECDFD8"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Chevrolet</w:t>
            </w:r>
          </w:p>
        </w:tc>
        <w:tc>
          <w:tcPr>
            <w:tcW w:w="1300" w:type="dxa"/>
            <w:tcBorders>
              <w:top w:val="nil"/>
              <w:left w:val="nil"/>
              <w:bottom w:val="single" w:sz="4" w:space="0" w:color="BFBFBF"/>
              <w:right w:val="single" w:sz="4" w:space="0" w:color="BFBFBF"/>
            </w:tcBorders>
            <w:shd w:val="clear" w:color="auto" w:fill="auto"/>
            <w:vAlign w:val="center"/>
            <w:hideMark/>
          </w:tcPr>
          <w:p w14:paraId="76540AC0"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proofErr w:type="spellStart"/>
            <w:r w:rsidRPr="003214AB">
              <w:rPr>
                <w:rFonts w:cs="Arial"/>
                <w:color w:val="000000"/>
                <w:sz w:val="18"/>
                <w:szCs w:val="18"/>
                <w:lang w:eastAsia="es-CO"/>
              </w:rPr>
              <w:t>dmax</w:t>
            </w:r>
            <w:proofErr w:type="spellEnd"/>
          </w:p>
        </w:tc>
        <w:tc>
          <w:tcPr>
            <w:tcW w:w="770" w:type="dxa"/>
            <w:tcBorders>
              <w:top w:val="nil"/>
              <w:left w:val="nil"/>
              <w:bottom w:val="single" w:sz="4" w:space="0" w:color="BFBFBF"/>
              <w:right w:val="single" w:sz="4" w:space="0" w:color="BFBFBF"/>
            </w:tcBorders>
            <w:shd w:val="clear" w:color="auto" w:fill="auto"/>
            <w:vAlign w:val="center"/>
            <w:hideMark/>
          </w:tcPr>
          <w:p w14:paraId="112D6B2D"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2012</w:t>
            </w:r>
          </w:p>
        </w:tc>
        <w:tc>
          <w:tcPr>
            <w:tcW w:w="4940" w:type="dxa"/>
            <w:tcBorders>
              <w:top w:val="nil"/>
              <w:left w:val="nil"/>
              <w:bottom w:val="single" w:sz="4" w:space="0" w:color="BFBFBF"/>
              <w:right w:val="single" w:sz="4" w:space="0" w:color="auto"/>
            </w:tcBorders>
            <w:shd w:val="clear" w:color="auto" w:fill="auto"/>
            <w:vAlign w:val="center"/>
            <w:hideMark/>
          </w:tcPr>
          <w:p w14:paraId="167567E7"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Subdirección de Contratación</w:t>
            </w:r>
          </w:p>
        </w:tc>
      </w:tr>
      <w:tr w:rsidR="00E360B2" w:rsidRPr="003214AB" w14:paraId="65898C92" w14:textId="77777777" w:rsidTr="00E360B2">
        <w:trPr>
          <w:trHeight w:val="300"/>
          <w:jc w:val="center"/>
        </w:trPr>
        <w:tc>
          <w:tcPr>
            <w:tcW w:w="1040" w:type="dxa"/>
            <w:tcBorders>
              <w:top w:val="nil"/>
              <w:left w:val="single" w:sz="4" w:space="0" w:color="auto"/>
              <w:bottom w:val="single" w:sz="4" w:space="0" w:color="auto"/>
              <w:right w:val="single" w:sz="4" w:space="0" w:color="BFBFBF"/>
            </w:tcBorders>
            <w:shd w:val="clear" w:color="auto" w:fill="auto"/>
            <w:vAlign w:val="center"/>
            <w:hideMark/>
          </w:tcPr>
          <w:p w14:paraId="2DC12FDE"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Chevrolet</w:t>
            </w:r>
          </w:p>
        </w:tc>
        <w:tc>
          <w:tcPr>
            <w:tcW w:w="1300" w:type="dxa"/>
            <w:tcBorders>
              <w:top w:val="nil"/>
              <w:left w:val="nil"/>
              <w:bottom w:val="single" w:sz="4" w:space="0" w:color="auto"/>
              <w:right w:val="single" w:sz="4" w:space="0" w:color="BFBFBF"/>
            </w:tcBorders>
            <w:shd w:val="clear" w:color="auto" w:fill="auto"/>
            <w:vAlign w:val="center"/>
            <w:hideMark/>
          </w:tcPr>
          <w:p w14:paraId="6756262C"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Grand vitara</w:t>
            </w:r>
          </w:p>
        </w:tc>
        <w:tc>
          <w:tcPr>
            <w:tcW w:w="770" w:type="dxa"/>
            <w:tcBorders>
              <w:top w:val="nil"/>
              <w:left w:val="nil"/>
              <w:bottom w:val="single" w:sz="4" w:space="0" w:color="auto"/>
              <w:right w:val="single" w:sz="4" w:space="0" w:color="BFBFBF"/>
            </w:tcBorders>
            <w:shd w:val="clear" w:color="auto" w:fill="auto"/>
            <w:vAlign w:val="center"/>
            <w:hideMark/>
          </w:tcPr>
          <w:p w14:paraId="6F034D9C"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 </w:t>
            </w:r>
          </w:p>
        </w:tc>
        <w:tc>
          <w:tcPr>
            <w:tcW w:w="4940" w:type="dxa"/>
            <w:tcBorders>
              <w:top w:val="nil"/>
              <w:left w:val="nil"/>
              <w:bottom w:val="single" w:sz="4" w:space="0" w:color="auto"/>
              <w:right w:val="single" w:sz="4" w:space="0" w:color="auto"/>
            </w:tcBorders>
            <w:shd w:val="clear" w:color="auto" w:fill="auto"/>
            <w:vAlign w:val="center"/>
            <w:hideMark/>
          </w:tcPr>
          <w:p w14:paraId="6CC53B87" w14:textId="77777777" w:rsidR="00E360B2" w:rsidRPr="003214AB" w:rsidRDefault="00E360B2" w:rsidP="003214AB">
            <w:pPr>
              <w:suppressAutoHyphens w:val="0"/>
              <w:autoSpaceDN/>
              <w:spacing w:line="276" w:lineRule="auto"/>
              <w:textAlignment w:val="auto"/>
              <w:rPr>
                <w:rFonts w:cs="Arial"/>
                <w:color w:val="000000"/>
                <w:sz w:val="18"/>
                <w:szCs w:val="18"/>
                <w:lang w:val="es-CO" w:eastAsia="es-CO"/>
              </w:rPr>
            </w:pPr>
            <w:r w:rsidRPr="003214AB">
              <w:rPr>
                <w:rFonts w:cs="Arial"/>
                <w:color w:val="000000"/>
                <w:sz w:val="18"/>
                <w:szCs w:val="18"/>
                <w:lang w:eastAsia="es-CO"/>
              </w:rPr>
              <w:t>Subdirección Administrativa y Financiera</w:t>
            </w:r>
          </w:p>
        </w:tc>
      </w:tr>
    </w:tbl>
    <w:p w14:paraId="30B7B4DF" w14:textId="342708C7" w:rsidR="00E360B2" w:rsidRPr="003214AB" w:rsidRDefault="00E360B2" w:rsidP="003214AB">
      <w:pPr>
        <w:spacing w:line="276" w:lineRule="auto"/>
        <w:jc w:val="center"/>
        <w:rPr>
          <w:rFonts w:eastAsia="Arial" w:cs="Arial"/>
          <w:sz w:val="16"/>
          <w:szCs w:val="16"/>
          <w:highlight w:val="yellow"/>
          <w:lang w:val="es-CO" w:eastAsia="zh-CN"/>
        </w:rPr>
      </w:pPr>
      <w:r w:rsidRPr="003214AB">
        <w:rPr>
          <w:rFonts w:eastAsia="Arial" w:cs="Arial"/>
          <w:sz w:val="16"/>
          <w:szCs w:val="16"/>
          <w:lang w:val="es-CO" w:eastAsia="zh-CN"/>
        </w:rPr>
        <w:t>Cuadro No. 5 – Asignación vehículos - Fuente SAF</w:t>
      </w:r>
    </w:p>
    <w:p w14:paraId="17AEE949" w14:textId="77777777" w:rsidR="00E360B2" w:rsidRPr="003214AB" w:rsidRDefault="00E360B2" w:rsidP="003214AB">
      <w:pPr>
        <w:spacing w:line="276" w:lineRule="auto"/>
        <w:rPr>
          <w:rFonts w:cs="Arial"/>
          <w:bCs/>
          <w:iCs/>
          <w:szCs w:val="22"/>
        </w:rPr>
      </w:pPr>
    </w:p>
    <w:p w14:paraId="34030DBF" w14:textId="7244DDBE" w:rsidR="009611D7" w:rsidRPr="003214AB" w:rsidRDefault="009611D7" w:rsidP="003214AB">
      <w:pPr>
        <w:spacing w:line="276" w:lineRule="auto"/>
        <w:rPr>
          <w:rFonts w:cs="Arial"/>
          <w:bCs/>
          <w:szCs w:val="22"/>
        </w:rPr>
      </w:pPr>
      <w:r w:rsidRPr="003214AB">
        <w:rPr>
          <w:rFonts w:cs="Arial"/>
          <w:bCs/>
          <w:szCs w:val="22"/>
        </w:rPr>
        <w:t xml:space="preserve">De acuerdo con lo anterior, </w:t>
      </w:r>
      <w:r w:rsidR="002F3475" w:rsidRPr="003214AB">
        <w:rPr>
          <w:rFonts w:cs="Arial"/>
          <w:bCs/>
          <w:szCs w:val="22"/>
        </w:rPr>
        <w:t xml:space="preserve">se da </w:t>
      </w:r>
      <w:r w:rsidRPr="003214AB">
        <w:rPr>
          <w:rFonts w:cs="Arial"/>
          <w:bCs/>
          <w:szCs w:val="22"/>
        </w:rPr>
        <w:t>cumplimiento al requisito establecido en la norma.</w:t>
      </w:r>
    </w:p>
    <w:p w14:paraId="018E7BB2" w14:textId="77777777" w:rsidR="00727548" w:rsidRPr="003214AB" w:rsidRDefault="00727548" w:rsidP="003214AB">
      <w:pPr>
        <w:spacing w:line="276" w:lineRule="auto"/>
        <w:rPr>
          <w:rFonts w:cs="Arial"/>
          <w:bCs/>
          <w:szCs w:val="22"/>
        </w:rPr>
      </w:pPr>
    </w:p>
    <w:p w14:paraId="06CE21D4" w14:textId="55F5059F" w:rsidR="00000A96" w:rsidRPr="003214AB" w:rsidRDefault="00000A96"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“Para movilizar un vehículo oficial fuera del perímetro del Distrito Capital se requerirá la autorización previa del jefe de la respectiva entidad y organismo, o en quien delegue esta facultad que deberá ser del nivel directivo del ente distrital…”.</w:t>
      </w:r>
    </w:p>
    <w:p w14:paraId="71AD2595" w14:textId="0A6219DD" w:rsidR="009611D7" w:rsidRPr="003214AB" w:rsidRDefault="009611D7"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szCs w:val="22"/>
        </w:rPr>
      </w:pPr>
    </w:p>
    <w:p w14:paraId="7086E542" w14:textId="3D41C1CC" w:rsidR="008766F6" w:rsidRPr="003214AB" w:rsidRDefault="008766F6"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
          <w:szCs w:val="22"/>
        </w:rPr>
        <w:t>Cumplimiento</w:t>
      </w:r>
      <w:r w:rsidRPr="003214AB">
        <w:rPr>
          <w:rFonts w:cs="Arial"/>
          <w:bCs/>
          <w:szCs w:val="22"/>
        </w:rPr>
        <w:t xml:space="preserve">: Indica la SAF que durante el </w:t>
      </w:r>
      <w:r w:rsidR="004D36E3" w:rsidRPr="003214AB">
        <w:rPr>
          <w:rFonts w:cs="Arial"/>
          <w:bCs/>
          <w:szCs w:val="22"/>
        </w:rPr>
        <w:t xml:space="preserve">segundo </w:t>
      </w:r>
      <w:r w:rsidRPr="003214AB">
        <w:rPr>
          <w:rFonts w:cs="Arial"/>
          <w:bCs/>
          <w:szCs w:val="22"/>
        </w:rPr>
        <w:t>trimestre de 2021 no se</w:t>
      </w:r>
      <w:r w:rsidR="004D36E3" w:rsidRPr="003214AB">
        <w:rPr>
          <w:rFonts w:cs="Arial"/>
          <w:bCs/>
          <w:szCs w:val="22"/>
        </w:rPr>
        <w:t xml:space="preserve"> ha autorizado la movilización de vehículos fuera del perímetro del Distrito Capital</w:t>
      </w:r>
      <w:r w:rsidR="00061362" w:rsidRPr="003214AB">
        <w:rPr>
          <w:rFonts w:cs="Arial"/>
          <w:bCs/>
          <w:szCs w:val="22"/>
        </w:rPr>
        <w:t>.</w:t>
      </w:r>
    </w:p>
    <w:p w14:paraId="23D6B380" w14:textId="77777777" w:rsidR="004D36E3" w:rsidRPr="003214AB" w:rsidRDefault="004D36E3" w:rsidP="003214AB">
      <w:pPr>
        <w:tabs>
          <w:tab w:val="left" w:pos="284"/>
          <w:tab w:val="left" w:pos="709"/>
          <w:tab w:val="left" w:pos="1418"/>
        </w:tabs>
        <w:suppressAutoHyphens w:val="0"/>
        <w:autoSpaceDE w:val="0"/>
        <w:adjustRightInd w:val="0"/>
        <w:spacing w:line="276" w:lineRule="auto"/>
        <w:textAlignment w:val="auto"/>
        <w:rPr>
          <w:rFonts w:cs="Arial"/>
          <w:bCs/>
          <w:szCs w:val="22"/>
        </w:rPr>
      </w:pPr>
    </w:p>
    <w:p w14:paraId="2FFB9B5B" w14:textId="3D8D52C5" w:rsidR="00000A96" w:rsidRPr="003214AB" w:rsidRDefault="00000A96"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deberán implementar mecanismos de control a través de un chip o tecnología similar en los vehículos oficiales que registre el consumo diario de combustible en las estaciones de suministro de combustible contratadas…”.</w:t>
      </w:r>
    </w:p>
    <w:p w14:paraId="579776AD" w14:textId="68B0A642" w:rsidR="009611D7" w:rsidRPr="003214AB" w:rsidRDefault="009611D7"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
          <w:szCs w:val="22"/>
        </w:rPr>
      </w:pPr>
    </w:p>
    <w:p w14:paraId="6D0A8B19" w14:textId="0F351360" w:rsidR="00336874" w:rsidRPr="003214AB" w:rsidRDefault="008766F6" w:rsidP="003214AB">
      <w:pPr>
        <w:spacing w:line="276" w:lineRule="auto"/>
        <w:contextualSpacing/>
        <w:rPr>
          <w:rFonts w:cs="Arial"/>
          <w:szCs w:val="22"/>
          <w:lang w:val="es-CO" w:eastAsia="es-CO"/>
        </w:rPr>
      </w:pPr>
      <w:r w:rsidRPr="003214AB">
        <w:rPr>
          <w:rFonts w:cs="Arial"/>
          <w:b/>
          <w:szCs w:val="22"/>
        </w:rPr>
        <w:t>Cumplimiento:</w:t>
      </w:r>
      <w:r w:rsidRPr="003214AB">
        <w:rPr>
          <w:rFonts w:cs="Arial"/>
          <w:bCs/>
          <w:szCs w:val="22"/>
        </w:rPr>
        <w:t xml:space="preserve"> </w:t>
      </w:r>
      <w:r w:rsidR="007112E5" w:rsidRPr="003214AB">
        <w:rPr>
          <w:rFonts w:cs="Arial"/>
          <w:bCs/>
          <w:szCs w:val="22"/>
        </w:rPr>
        <w:t>según información de la Subdirección Administrativa y financiera, c</w:t>
      </w:r>
      <w:r w:rsidR="00554E62" w:rsidRPr="003214AB">
        <w:rPr>
          <w:rFonts w:cs="Arial"/>
          <w:bCs/>
          <w:szCs w:val="22"/>
        </w:rPr>
        <w:t>ada</w:t>
      </w:r>
      <w:r w:rsidRPr="003214AB">
        <w:rPr>
          <w:rFonts w:cs="Arial"/>
          <w:szCs w:val="22"/>
          <w:lang w:val="es-CO" w:eastAsia="es-CO"/>
        </w:rPr>
        <w:t xml:space="preserve"> vehículo cuenta con </w:t>
      </w:r>
      <w:r w:rsidR="00C0117C" w:rsidRPr="003214AB">
        <w:rPr>
          <w:rFonts w:cs="Arial"/>
          <w:szCs w:val="22"/>
          <w:lang w:val="es-CO" w:eastAsia="es-CO"/>
        </w:rPr>
        <w:t xml:space="preserve">un </w:t>
      </w:r>
      <w:r w:rsidRPr="003214AB">
        <w:rPr>
          <w:rFonts w:cs="Arial"/>
          <w:szCs w:val="22"/>
          <w:lang w:val="es-CO" w:eastAsia="es-CO"/>
        </w:rPr>
        <w:t xml:space="preserve">microchip </w:t>
      </w:r>
      <w:r w:rsidR="00C0117C" w:rsidRPr="003214AB">
        <w:rPr>
          <w:rFonts w:cs="Arial"/>
          <w:szCs w:val="22"/>
          <w:lang w:val="es-CO" w:eastAsia="es-CO"/>
        </w:rPr>
        <w:t>de control de consumo de combustible</w:t>
      </w:r>
      <w:r w:rsidR="003D3892" w:rsidRPr="003214AB">
        <w:rPr>
          <w:rFonts w:cs="Arial"/>
          <w:szCs w:val="22"/>
          <w:lang w:val="es-CO" w:eastAsia="es-CO"/>
        </w:rPr>
        <w:t>,</w:t>
      </w:r>
      <w:r w:rsidR="00554E62" w:rsidRPr="003214AB">
        <w:rPr>
          <w:rFonts w:cs="Arial"/>
          <w:szCs w:val="22"/>
          <w:lang w:val="es-CO" w:eastAsia="es-CO"/>
        </w:rPr>
        <w:t xml:space="preserve"> y como soporte es aportada evidencia fotográfica, </w:t>
      </w:r>
      <w:r w:rsidR="003D3892" w:rsidRPr="003214AB">
        <w:rPr>
          <w:rFonts w:cs="Arial"/>
          <w:szCs w:val="22"/>
          <w:lang w:val="es-CO" w:eastAsia="es-CO"/>
        </w:rPr>
        <w:t>dando cumplimiento al requisito establecido en la norma</w:t>
      </w:r>
      <w:r w:rsidR="00C0117C" w:rsidRPr="003214AB">
        <w:rPr>
          <w:rFonts w:cs="Arial"/>
          <w:szCs w:val="22"/>
          <w:lang w:val="es-CO" w:eastAsia="es-CO"/>
        </w:rPr>
        <w:t xml:space="preserve">. </w:t>
      </w:r>
    </w:p>
    <w:p w14:paraId="061177FE" w14:textId="77777777" w:rsidR="00336874" w:rsidRPr="003214AB" w:rsidRDefault="00336874" w:rsidP="003214AB">
      <w:pPr>
        <w:spacing w:line="276" w:lineRule="auto"/>
        <w:contextualSpacing/>
        <w:rPr>
          <w:rFonts w:cs="Arial"/>
          <w:szCs w:val="22"/>
          <w:lang w:val="es-CO" w:eastAsia="es-CO"/>
        </w:rPr>
      </w:pPr>
    </w:p>
    <w:p w14:paraId="485A9CA2" w14:textId="1B83ACA4" w:rsidR="00000A96" w:rsidRPr="003214AB" w:rsidRDefault="00000A96"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“Se deberá establecer obligatoriamente un tope mensual de consumo de combustible teniendo en cuenta la clase, modelo y cilindraje de cada vehículo, así como el promedio de kilómetros recorridos…”.</w:t>
      </w:r>
    </w:p>
    <w:p w14:paraId="2582D03E" w14:textId="30A06FAB" w:rsidR="00C0117C" w:rsidRPr="003214AB" w:rsidRDefault="00C0117C" w:rsidP="003214AB">
      <w:pPr>
        <w:tabs>
          <w:tab w:val="left" w:pos="284"/>
          <w:tab w:val="left" w:pos="709"/>
          <w:tab w:val="left" w:pos="1418"/>
        </w:tabs>
        <w:suppressAutoHyphens w:val="0"/>
        <w:autoSpaceDE w:val="0"/>
        <w:adjustRightInd w:val="0"/>
        <w:spacing w:line="276" w:lineRule="auto"/>
        <w:ind w:left="360"/>
        <w:textAlignment w:val="auto"/>
        <w:rPr>
          <w:rFonts w:cs="Arial"/>
          <w:b/>
          <w:szCs w:val="22"/>
        </w:rPr>
      </w:pPr>
    </w:p>
    <w:p w14:paraId="33DF1C88" w14:textId="26449486" w:rsidR="00582656" w:rsidRPr="003214AB" w:rsidRDefault="002F5F88" w:rsidP="003214AB">
      <w:pPr>
        <w:spacing w:line="276" w:lineRule="auto"/>
        <w:contextualSpacing/>
        <w:rPr>
          <w:rFonts w:cs="Arial"/>
          <w:bCs/>
          <w:szCs w:val="22"/>
        </w:rPr>
      </w:pPr>
      <w:r w:rsidRPr="003214AB">
        <w:rPr>
          <w:rFonts w:cs="Arial"/>
          <w:b/>
          <w:szCs w:val="22"/>
        </w:rPr>
        <w:t>Cumplimiento</w:t>
      </w:r>
      <w:r w:rsidRPr="003214AB">
        <w:rPr>
          <w:rFonts w:cs="Arial"/>
          <w:bCs/>
          <w:szCs w:val="22"/>
        </w:rPr>
        <w:t xml:space="preserve">: </w:t>
      </w:r>
      <w:r w:rsidR="00582656" w:rsidRPr="003214AB">
        <w:rPr>
          <w:rFonts w:cs="Arial"/>
          <w:bCs/>
          <w:szCs w:val="22"/>
        </w:rPr>
        <w:t>en el Instituto se tienen establecidos los siguientes topes mensuales de consumo de combustible:</w:t>
      </w:r>
    </w:p>
    <w:p w14:paraId="3DF4844C" w14:textId="7354B93B" w:rsidR="00582656" w:rsidRPr="003214AB" w:rsidRDefault="00582656" w:rsidP="003214AB">
      <w:pPr>
        <w:pStyle w:val="Prrafodelista"/>
        <w:numPr>
          <w:ilvl w:val="0"/>
          <w:numId w:val="39"/>
        </w:numPr>
        <w:spacing w:line="276" w:lineRule="auto"/>
        <w:rPr>
          <w:rFonts w:cs="Arial"/>
          <w:bCs/>
          <w:szCs w:val="22"/>
        </w:rPr>
      </w:pPr>
      <w:r w:rsidRPr="003214AB">
        <w:rPr>
          <w:rFonts w:cs="Arial"/>
          <w:bCs/>
          <w:szCs w:val="22"/>
        </w:rPr>
        <w:t>Camioneta Toyota $1.500.000</w:t>
      </w:r>
    </w:p>
    <w:p w14:paraId="743283C1" w14:textId="027F13DA" w:rsidR="00582656" w:rsidRPr="003214AB" w:rsidRDefault="00582656" w:rsidP="003214AB">
      <w:pPr>
        <w:pStyle w:val="Prrafodelista"/>
        <w:numPr>
          <w:ilvl w:val="0"/>
          <w:numId w:val="39"/>
        </w:numPr>
        <w:spacing w:line="276" w:lineRule="auto"/>
        <w:rPr>
          <w:rFonts w:cs="Arial"/>
          <w:bCs/>
          <w:szCs w:val="22"/>
        </w:rPr>
      </w:pPr>
      <w:r w:rsidRPr="003214AB">
        <w:rPr>
          <w:rFonts w:cs="Arial"/>
          <w:bCs/>
          <w:szCs w:val="22"/>
        </w:rPr>
        <w:t>camionetas doble cabina $1.000.000</w:t>
      </w:r>
    </w:p>
    <w:p w14:paraId="7E753707" w14:textId="4640E854" w:rsidR="00582656" w:rsidRPr="003214AB" w:rsidRDefault="00582656" w:rsidP="003214AB">
      <w:pPr>
        <w:pStyle w:val="Prrafodelista"/>
        <w:numPr>
          <w:ilvl w:val="0"/>
          <w:numId w:val="39"/>
        </w:numPr>
        <w:spacing w:line="276" w:lineRule="auto"/>
        <w:rPr>
          <w:rFonts w:cs="Arial"/>
          <w:bCs/>
          <w:szCs w:val="22"/>
        </w:rPr>
      </w:pPr>
      <w:r w:rsidRPr="003214AB">
        <w:rPr>
          <w:rFonts w:cs="Arial"/>
          <w:bCs/>
          <w:szCs w:val="22"/>
        </w:rPr>
        <w:t>Grand vitara $1.000.000</w:t>
      </w:r>
    </w:p>
    <w:p w14:paraId="4B8C8707" w14:textId="1CEBBFBE" w:rsidR="00E1089A" w:rsidRPr="003214AB" w:rsidRDefault="00582656" w:rsidP="003214AB">
      <w:pPr>
        <w:spacing w:line="276" w:lineRule="auto"/>
        <w:contextualSpacing/>
        <w:rPr>
          <w:rFonts w:cs="Arial"/>
          <w:bCs/>
          <w:szCs w:val="22"/>
        </w:rPr>
      </w:pPr>
      <w:r w:rsidRPr="003214AB">
        <w:rPr>
          <w:rFonts w:cs="Arial"/>
          <w:bCs/>
          <w:szCs w:val="22"/>
        </w:rPr>
        <w:lastRenderedPageBreak/>
        <w:t xml:space="preserve">Con base en lo anterior, se da cumplimiento </w:t>
      </w:r>
      <w:r w:rsidR="0074263B" w:rsidRPr="003214AB">
        <w:rPr>
          <w:rFonts w:cs="Arial"/>
          <w:bCs/>
          <w:szCs w:val="22"/>
        </w:rPr>
        <w:t>al requisito de la norma consistente en establecer un tope de consumo de combustible por vehículo</w:t>
      </w:r>
      <w:r w:rsidR="00E1089A" w:rsidRPr="003214AB">
        <w:rPr>
          <w:rFonts w:cs="Arial"/>
          <w:bCs/>
          <w:szCs w:val="22"/>
        </w:rPr>
        <w:t xml:space="preserve">. Indica la Subdirección Administrativa y Financiera que para su cálculo se considera </w:t>
      </w:r>
      <w:r w:rsidR="00E1089A" w:rsidRPr="003214AB">
        <w:rPr>
          <w:rFonts w:cs="Arial"/>
          <w:bCs/>
          <w:i/>
          <w:iCs/>
          <w:szCs w:val="22"/>
        </w:rPr>
        <w:t>“…la autonomía necesaria por cada vehículo para poder realizar los diferentes recorridos…”</w:t>
      </w:r>
      <w:r w:rsidR="00E1089A" w:rsidRPr="003214AB">
        <w:rPr>
          <w:rFonts w:cs="Arial"/>
          <w:bCs/>
          <w:szCs w:val="22"/>
        </w:rPr>
        <w:t>.</w:t>
      </w:r>
    </w:p>
    <w:p w14:paraId="4B32D86B" w14:textId="77777777" w:rsidR="00E1089A" w:rsidRPr="003214AB" w:rsidRDefault="00E1089A" w:rsidP="003214AB">
      <w:pPr>
        <w:spacing w:line="276" w:lineRule="auto"/>
        <w:contextualSpacing/>
        <w:rPr>
          <w:rFonts w:cs="Arial"/>
          <w:bCs/>
          <w:szCs w:val="22"/>
        </w:rPr>
      </w:pPr>
    </w:p>
    <w:p w14:paraId="7696441C" w14:textId="23745EAF" w:rsidR="00582656" w:rsidRPr="003214AB" w:rsidRDefault="00E1089A" w:rsidP="003214AB">
      <w:pPr>
        <w:spacing w:line="276" w:lineRule="auto"/>
        <w:contextualSpacing/>
        <w:rPr>
          <w:rFonts w:cs="Arial"/>
          <w:bCs/>
          <w:szCs w:val="22"/>
        </w:rPr>
      </w:pPr>
      <w:r w:rsidRPr="003214AB">
        <w:rPr>
          <w:rFonts w:cs="Arial"/>
          <w:bCs/>
          <w:szCs w:val="22"/>
        </w:rPr>
        <w:t xml:space="preserve">No obstante, </w:t>
      </w:r>
      <w:r w:rsidR="00582656" w:rsidRPr="003214AB">
        <w:rPr>
          <w:rFonts w:cs="Arial"/>
          <w:bCs/>
          <w:szCs w:val="22"/>
        </w:rPr>
        <w:t>no se evidenció la metodología aplicada para su cálculo</w:t>
      </w:r>
      <w:r w:rsidRPr="003214AB">
        <w:rPr>
          <w:rFonts w:cs="Arial"/>
          <w:bCs/>
          <w:szCs w:val="22"/>
        </w:rPr>
        <w:t>;</w:t>
      </w:r>
      <w:r w:rsidR="00582656" w:rsidRPr="003214AB">
        <w:rPr>
          <w:rFonts w:cs="Arial"/>
          <w:bCs/>
          <w:szCs w:val="22"/>
        </w:rPr>
        <w:t xml:space="preserve"> por lo tanto, </w:t>
      </w:r>
      <w:r w:rsidRPr="003214AB">
        <w:rPr>
          <w:rFonts w:cs="Arial"/>
          <w:bCs/>
          <w:szCs w:val="22"/>
        </w:rPr>
        <w:t xml:space="preserve">la metodología de cálculo de los topes </w:t>
      </w:r>
      <w:r w:rsidR="00582656" w:rsidRPr="003214AB">
        <w:rPr>
          <w:rFonts w:cs="Arial"/>
          <w:bCs/>
          <w:szCs w:val="22"/>
        </w:rPr>
        <w:t>será revisad</w:t>
      </w:r>
      <w:r w:rsidRPr="003214AB">
        <w:rPr>
          <w:rFonts w:cs="Arial"/>
          <w:bCs/>
          <w:szCs w:val="22"/>
        </w:rPr>
        <w:t>a</w:t>
      </w:r>
      <w:r w:rsidR="00582656" w:rsidRPr="003214AB">
        <w:rPr>
          <w:rFonts w:cs="Arial"/>
          <w:bCs/>
          <w:szCs w:val="22"/>
        </w:rPr>
        <w:t xml:space="preserve"> en futuros seguimientos.</w:t>
      </w:r>
    </w:p>
    <w:p w14:paraId="7A802411" w14:textId="77777777" w:rsidR="00582656" w:rsidRPr="003214AB" w:rsidRDefault="00582656" w:rsidP="003214AB">
      <w:pPr>
        <w:spacing w:line="276" w:lineRule="auto"/>
        <w:contextualSpacing/>
        <w:rPr>
          <w:rFonts w:cs="Arial"/>
          <w:bCs/>
          <w:szCs w:val="22"/>
        </w:rPr>
      </w:pPr>
    </w:p>
    <w:p w14:paraId="33E592D5" w14:textId="522C1595" w:rsidR="00000A96" w:rsidRPr="003214AB" w:rsidRDefault="00000A96"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“Cada mes se evaluarán dichos consumos con el fin de realizar los ajustes necesarios que impliquen ahorros de este suministro…”.</w:t>
      </w:r>
    </w:p>
    <w:p w14:paraId="0044DEA2" w14:textId="77777777" w:rsidR="00727548" w:rsidRPr="003214AB" w:rsidRDefault="00727548" w:rsidP="003214AB">
      <w:pPr>
        <w:pStyle w:val="Prrafodelista"/>
        <w:spacing w:line="276" w:lineRule="auto"/>
        <w:ind w:left="709"/>
        <w:rPr>
          <w:rFonts w:cs="Arial"/>
          <w:bCs/>
          <w:i/>
          <w:iCs/>
          <w:sz w:val="20"/>
          <w:szCs w:val="20"/>
        </w:rPr>
      </w:pPr>
    </w:p>
    <w:p w14:paraId="6B423B28" w14:textId="192AD1F1" w:rsidR="0078751E" w:rsidRPr="003214AB" w:rsidRDefault="00631E96" w:rsidP="003214AB">
      <w:pPr>
        <w:spacing w:line="276" w:lineRule="auto"/>
        <w:rPr>
          <w:rFonts w:cs="Arial"/>
          <w:szCs w:val="22"/>
          <w:shd w:val="clear" w:color="auto" w:fill="FFFFFF"/>
        </w:rPr>
      </w:pPr>
      <w:r w:rsidRPr="003214AB">
        <w:rPr>
          <w:rFonts w:eastAsia="Arial" w:cs="Arial"/>
          <w:b/>
          <w:bCs/>
          <w:szCs w:val="22"/>
          <w:lang w:val="es-CO" w:eastAsia="zh-CN"/>
        </w:rPr>
        <w:t>Cumplimiento</w:t>
      </w:r>
      <w:r w:rsidRPr="003214AB">
        <w:rPr>
          <w:rFonts w:eastAsia="Arial" w:cs="Arial"/>
          <w:szCs w:val="22"/>
          <w:lang w:val="es-CO" w:eastAsia="zh-CN"/>
        </w:rPr>
        <w:t xml:space="preserve">: </w:t>
      </w:r>
      <w:r w:rsidR="0078751E" w:rsidRPr="003214AB">
        <w:rPr>
          <w:rFonts w:eastAsia="Arial" w:cs="Arial"/>
          <w:szCs w:val="22"/>
          <w:lang w:val="es-CO" w:eastAsia="zh-CN"/>
        </w:rPr>
        <w:t>en relación con la realización de evaluaciones mensuales de consumo de combustible, i</w:t>
      </w:r>
      <w:r w:rsidR="00061362" w:rsidRPr="003214AB">
        <w:rPr>
          <w:rFonts w:eastAsia="Arial" w:cs="Arial"/>
          <w:szCs w:val="22"/>
          <w:lang w:val="es-CO" w:eastAsia="zh-CN"/>
        </w:rPr>
        <w:t>nforma la SA</w:t>
      </w:r>
      <w:r w:rsidR="002B696B" w:rsidRPr="003214AB">
        <w:rPr>
          <w:rFonts w:eastAsia="Arial" w:cs="Arial"/>
          <w:szCs w:val="22"/>
          <w:lang w:val="es-CO" w:eastAsia="zh-CN"/>
        </w:rPr>
        <w:t xml:space="preserve">F que </w:t>
      </w:r>
      <w:r w:rsidR="0078751E" w:rsidRPr="003214AB">
        <w:rPr>
          <w:rFonts w:eastAsia="Arial" w:cs="Arial"/>
          <w:szCs w:val="22"/>
          <w:lang w:val="es-CO" w:eastAsia="zh-CN"/>
        </w:rPr>
        <w:t xml:space="preserve">no se hace, </w:t>
      </w:r>
      <w:r w:rsidRPr="003214AB">
        <w:rPr>
          <w:rFonts w:eastAsia="Arial" w:cs="Arial"/>
          <w:i/>
          <w:iCs/>
          <w:szCs w:val="22"/>
          <w:lang w:val="es-CO" w:eastAsia="zh-CN"/>
        </w:rPr>
        <w:t>“</w:t>
      </w:r>
      <w:r w:rsidR="0078751E" w:rsidRPr="003214AB">
        <w:rPr>
          <w:rFonts w:eastAsia="Arial" w:cs="Arial"/>
          <w:i/>
          <w:iCs/>
          <w:szCs w:val="22"/>
          <w:lang w:val="es-CO" w:eastAsia="zh-CN"/>
        </w:rPr>
        <w:t>…</w:t>
      </w:r>
      <w:r w:rsidR="0078751E" w:rsidRPr="003214AB">
        <w:rPr>
          <w:rFonts w:cs="Arial"/>
          <w:i/>
          <w:iCs/>
          <w:szCs w:val="22"/>
          <w:lang w:val="es-CO" w:eastAsia="es-CO"/>
        </w:rPr>
        <w:t>porque en la actualidad los vehículos no se están utilizando con mucha frecuencia y los resultados no permiten tomar medidas que luego no sean aplicables</w:t>
      </w:r>
      <w:r w:rsidR="001735DA" w:rsidRPr="003214AB">
        <w:rPr>
          <w:rFonts w:cs="Arial"/>
          <w:i/>
          <w:iCs/>
          <w:szCs w:val="22"/>
          <w:shd w:val="clear" w:color="auto" w:fill="FFFFFF"/>
        </w:rPr>
        <w:t>”</w:t>
      </w:r>
      <w:r w:rsidR="0078751E" w:rsidRPr="003214AB">
        <w:rPr>
          <w:rFonts w:cs="Arial"/>
          <w:szCs w:val="22"/>
          <w:shd w:val="clear" w:color="auto" w:fill="FFFFFF"/>
        </w:rPr>
        <w:t>.</w:t>
      </w:r>
    </w:p>
    <w:p w14:paraId="643B9814" w14:textId="77777777" w:rsidR="0078751E" w:rsidRPr="003214AB" w:rsidRDefault="0078751E" w:rsidP="003214AB">
      <w:pPr>
        <w:spacing w:line="276" w:lineRule="auto"/>
        <w:rPr>
          <w:rFonts w:cs="Arial"/>
          <w:szCs w:val="22"/>
          <w:shd w:val="clear" w:color="auto" w:fill="FFFFFF"/>
        </w:rPr>
      </w:pPr>
    </w:p>
    <w:p w14:paraId="3870CECB" w14:textId="09EA2693" w:rsidR="003A6E39" w:rsidRPr="003214AB" w:rsidRDefault="003A6E39" w:rsidP="003214AB">
      <w:pPr>
        <w:spacing w:line="276" w:lineRule="auto"/>
        <w:rPr>
          <w:rFonts w:cs="Arial"/>
          <w:szCs w:val="22"/>
          <w:lang w:val="es-CO" w:eastAsia="es-CO"/>
        </w:rPr>
      </w:pPr>
      <w:r w:rsidRPr="003214AB">
        <w:rPr>
          <w:rFonts w:cs="Arial"/>
          <w:szCs w:val="22"/>
          <w:lang w:val="es-CO" w:eastAsia="es-CO"/>
        </w:rPr>
        <w:t>Dado lo anterior, no se cumple con el requisito de evaluación mensual de consumo.</w:t>
      </w:r>
    </w:p>
    <w:p w14:paraId="020F30F5" w14:textId="77777777" w:rsidR="00E26580" w:rsidRPr="003214AB" w:rsidRDefault="00E26580" w:rsidP="003214AB">
      <w:pPr>
        <w:pStyle w:val="Prrafodelista"/>
        <w:spacing w:line="276" w:lineRule="auto"/>
        <w:ind w:left="709"/>
        <w:rPr>
          <w:rFonts w:cs="Arial"/>
          <w:bCs/>
          <w:i/>
          <w:iCs/>
          <w:sz w:val="20"/>
          <w:szCs w:val="20"/>
        </w:rPr>
      </w:pPr>
    </w:p>
    <w:p w14:paraId="7A0032B3" w14:textId="1BD5DE61" w:rsidR="00000A96" w:rsidRPr="003214AB" w:rsidRDefault="00000A96"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“El mantenimiento del parque automotor se adelantará de acuerdo con el plan programado para el año…”.</w:t>
      </w:r>
    </w:p>
    <w:p w14:paraId="76C0EBA1" w14:textId="77777777" w:rsidR="00E26580" w:rsidRPr="003214AB" w:rsidRDefault="00E26580" w:rsidP="003214AB">
      <w:pPr>
        <w:pStyle w:val="Prrafodelista"/>
        <w:spacing w:line="276" w:lineRule="auto"/>
        <w:ind w:left="709"/>
        <w:rPr>
          <w:rFonts w:cs="Arial"/>
          <w:bCs/>
          <w:i/>
          <w:iCs/>
          <w:sz w:val="20"/>
          <w:szCs w:val="20"/>
        </w:rPr>
      </w:pPr>
    </w:p>
    <w:p w14:paraId="3693152B" w14:textId="3E2CF4E0" w:rsidR="000F236D" w:rsidRPr="003214AB" w:rsidRDefault="001735DA" w:rsidP="003214AB">
      <w:pPr>
        <w:spacing w:line="276" w:lineRule="auto"/>
        <w:rPr>
          <w:rFonts w:eastAsia="Arial" w:cs="Arial"/>
          <w:szCs w:val="22"/>
          <w:lang w:val="es-CO" w:eastAsia="zh-CN"/>
        </w:rPr>
      </w:pPr>
      <w:r w:rsidRPr="003214AB">
        <w:rPr>
          <w:rFonts w:eastAsia="Arial" w:cs="Arial"/>
          <w:b/>
          <w:bCs/>
          <w:szCs w:val="22"/>
          <w:lang w:val="es-CO" w:eastAsia="zh-CN"/>
        </w:rPr>
        <w:t>Cumplimiento</w:t>
      </w:r>
      <w:r w:rsidRPr="003214AB">
        <w:rPr>
          <w:rFonts w:eastAsia="Arial" w:cs="Arial"/>
          <w:szCs w:val="22"/>
          <w:lang w:val="es-CO" w:eastAsia="zh-CN"/>
        </w:rPr>
        <w:t xml:space="preserve">: manifiesta la SAF que </w:t>
      </w:r>
      <w:r w:rsidR="000F236D" w:rsidRPr="003214AB">
        <w:rPr>
          <w:rFonts w:eastAsia="Arial" w:cs="Arial"/>
          <w:i/>
          <w:iCs/>
          <w:szCs w:val="22"/>
          <w:lang w:val="es-CO" w:eastAsia="zh-CN"/>
        </w:rPr>
        <w:t>“La programación del mantenimiento del parque automotor del IDRD es acorde con el kilometraje recorrido, actualmente este recorrido se ha disminuido por la actual emergencia sanitaria. Por lo anterior se remite los correos de solicitud enviado</w:t>
      </w:r>
      <w:r w:rsidR="00A5016F" w:rsidRPr="003214AB">
        <w:rPr>
          <w:rFonts w:eastAsia="Arial" w:cs="Arial"/>
          <w:i/>
          <w:iCs/>
          <w:szCs w:val="22"/>
          <w:lang w:val="es-CO" w:eastAsia="zh-CN"/>
        </w:rPr>
        <w:t>s</w:t>
      </w:r>
      <w:r w:rsidR="000F236D" w:rsidRPr="003214AB">
        <w:rPr>
          <w:rFonts w:eastAsia="Arial" w:cs="Arial"/>
          <w:i/>
          <w:iCs/>
          <w:szCs w:val="22"/>
          <w:lang w:val="es-CO" w:eastAsia="zh-CN"/>
        </w:rPr>
        <w:t xml:space="preserve"> por los conductores para dichos mantenimientos”</w:t>
      </w:r>
      <w:r w:rsidR="000F236D" w:rsidRPr="003214AB">
        <w:rPr>
          <w:rFonts w:eastAsia="Arial" w:cs="Arial"/>
          <w:szCs w:val="22"/>
          <w:lang w:val="es-CO" w:eastAsia="zh-CN"/>
        </w:rPr>
        <w:t>.</w:t>
      </w:r>
    </w:p>
    <w:p w14:paraId="6867A63C" w14:textId="77777777" w:rsidR="000F236D" w:rsidRPr="003214AB" w:rsidRDefault="000F236D" w:rsidP="003214AB">
      <w:pPr>
        <w:spacing w:line="276" w:lineRule="auto"/>
        <w:rPr>
          <w:rFonts w:eastAsia="Arial" w:cs="Arial"/>
          <w:szCs w:val="22"/>
          <w:lang w:val="es-CO" w:eastAsia="zh-CN"/>
        </w:rPr>
      </w:pPr>
    </w:p>
    <w:p w14:paraId="1CF98A00" w14:textId="2C1CF2E9" w:rsidR="001735DA" w:rsidRPr="003214AB" w:rsidRDefault="00A5016F" w:rsidP="003214AB">
      <w:pPr>
        <w:spacing w:line="276" w:lineRule="auto"/>
        <w:rPr>
          <w:rFonts w:eastAsia="Arial" w:cs="Arial"/>
          <w:szCs w:val="22"/>
          <w:lang w:val="es-CO" w:eastAsia="zh-CN"/>
        </w:rPr>
      </w:pPr>
      <w:r w:rsidRPr="003214AB">
        <w:rPr>
          <w:rFonts w:eastAsia="Arial" w:cs="Arial"/>
          <w:szCs w:val="22"/>
          <w:lang w:val="es-CO" w:eastAsia="zh-CN"/>
        </w:rPr>
        <w:t xml:space="preserve">Con base en lo expuesto, se evidencia la falta de programación de mantenimientos preventivos en los vehículos de propiedad el </w:t>
      </w:r>
      <w:proofErr w:type="gramStart"/>
      <w:r w:rsidRPr="003214AB">
        <w:rPr>
          <w:rFonts w:eastAsia="Arial" w:cs="Arial"/>
          <w:szCs w:val="22"/>
          <w:lang w:val="es-CO" w:eastAsia="zh-CN"/>
        </w:rPr>
        <w:t>IDRD</w:t>
      </w:r>
      <w:proofErr w:type="gramEnd"/>
      <w:r w:rsidR="001735DA" w:rsidRPr="003214AB">
        <w:rPr>
          <w:rFonts w:eastAsia="Arial" w:cs="Arial"/>
          <w:szCs w:val="22"/>
          <w:lang w:val="es-CO" w:eastAsia="zh-CN"/>
        </w:rPr>
        <w:t xml:space="preserve"> </w:t>
      </w:r>
      <w:r w:rsidR="0074263B" w:rsidRPr="003214AB">
        <w:rPr>
          <w:rFonts w:eastAsia="Arial" w:cs="Arial"/>
          <w:szCs w:val="22"/>
          <w:lang w:val="es-CO" w:eastAsia="zh-CN"/>
        </w:rPr>
        <w:t xml:space="preserve">así como tampoco </w:t>
      </w:r>
      <w:r w:rsidRPr="003214AB">
        <w:rPr>
          <w:rFonts w:eastAsia="Arial" w:cs="Arial"/>
          <w:szCs w:val="22"/>
          <w:lang w:val="es-CO" w:eastAsia="zh-CN"/>
        </w:rPr>
        <w:t xml:space="preserve">se cuenta con </w:t>
      </w:r>
      <w:r w:rsidR="001735DA" w:rsidRPr="003214AB">
        <w:rPr>
          <w:rFonts w:eastAsia="Arial" w:cs="Arial"/>
          <w:szCs w:val="22"/>
          <w:lang w:val="es-CO" w:eastAsia="zh-CN"/>
        </w:rPr>
        <w:t>control de los mantenimientos correctivos que puedan presentarse</w:t>
      </w:r>
      <w:r w:rsidRPr="003214AB">
        <w:rPr>
          <w:rFonts w:eastAsia="Arial" w:cs="Arial"/>
          <w:szCs w:val="22"/>
          <w:lang w:val="es-CO" w:eastAsia="zh-CN"/>
        </w:rPr>
        <w:t>.</w:t>
      </w:r>
    </w:p>
    <w:p w14:paraId="12F2FC15" w14:textId="77777777" w:rsidR="009A7D17" w:rsidRPr="003214AB" w:rsidRDefault="009A7D17" w:rsidP="003214AB">
      <w:pPr>
        <w:spacing w:line="276" w:lineRule="auto"/>
        <w:rPr>
          <w:rFonts w:eastAsia="Arial" w:cs="Arial"/>
          <w:szCs w:val="22"/>
          <w:lang w:val="es-CO" w:eastAsia="zh-CN"/>
        </w:rPr>
      </w:pPr>
    </w:p>
    <w:p w14:paraId="76AF5E2B" w14:textId="38F7D8DA" w:rsidR="00115B31" w:rsidRPr="003214AB" w:rsidRDefault="00A5016F" w:rsidP="003214AB">
      <w:pPr>
        <w:spacing w:line="276" w:lineRule="auto"/>
        <w:rPr>
          <w:rFonts w:eastAsia="Arial" w:cs="Arial"/>
          <w:szCs w:val="22"/>
          <w:lang w:val="es-CO" w:eastAsia="zh-CN"/>
        </w:rPr>
      </w:pPr>
      <w:r w:rsidRPr="003214AB">
        <w:rPr>
          <w:rFonts w:eastAsia="Arial" w:cs="Arial"/>
          <w:szCs w:val="22"/>
          <w:lang w:val="es-CO" w:eastAsia="zh-CN"/>
        </w:rPr>
        <w:t>Así las cosas</w:t>
      </w:r>
      <w:r w:rsidR="003A6E39" w:rsidRPr="003214AB">
        <w:rPr>
          <w:rFonts w:eastAsia="Arial" w:cs="Arial"/>
          <w:szCs w:val="22"/>
          <w:lang w:val="es-CO" w:eastAsia="zh-CN"/>
        </w:rPr>
        <w:t xml:space="preserve">, el </w:t>
      </w:r>
      <w:r w:rsidR="001A66AA" w:rsidRPr="003214AB">
        <w:rPr>
          <w:rFonts w:eastAsia="Arial" w:cs="Arial"/>
          <w:szCs w:val="22"/>
          <w:lang w:val="es-CO" w:eastAsia="zh-CN"/>
        </w:rPr>
        <w:t>I</w:t>
      </w:r>
      <w:r w:rsidRPr="003214AB">
        <w:rPr>
          <w:rFonts w:eastAsia="Arial" w:cs="Arial"/>
          <w:szCs w:val="22"/>
          <w:lang w:val="es-CO" w:eastAsia="zh-CN"/>
        </w:rPr>
        <w:t>DRD</w:t>
      </w:r>
      <w:r w:rsidR="003A6E39" w:rsidRPr="003214AB">
        <w:rPr>
          <w:rFonts w:eastAsia="Arial" w:cs="Arial"/>
          <w:szCs w:val="22"/>
          <w:lang w:val="es-CO" w:eastAsia="zh-CN"/>
        </w:rPr>
        <w:t xml:space="preserve"> no da cumplimiento al requisito de la elaboración de un plan anualizado de mantenimiento del parque automotor.</w:t>
      </w:r>
    </w:p>
    <w:p w14:paraId="7FC53E8D" w14:textId="235E7E3C" w:rsidR="00E26580" w:rsidRPr="003214AB" w:rsidRDefault="00E26580" w:rsidP="003214AB">
      <w:pPr>
        <w:spacing w:line="276" w:lineRule="auto"/>
        <w:rPr>
          <w:rFonts w:eastAsia="Arial" w:cs="Arial"/>
          <w:szCs w:val="22"/>
          <w:lang w:val="es-CO" w:eastAsia="zh-CN"/>
        </w:rPr>
      </w:pPr>
    </w:p>
    <w:p w14:paraId="7B1D776B" w14:textId="77777777" w:rsidR="00FE181F" w:rsidRPr="003214AB" w:rsidRDefault="00FE181F" w:rsidP="003214AB">
      <w:pPr>
        <w:spacing w:line="276" w:lineRule="auto"/>
        <w:rPr>
          <w:rFonts w:eastAsia="Arial" w:cs="Arial"/>
          <w:szCs w:val="22"/>
          <w:lang w:val="es-CO" w:eastAsia="zh-CN"/>
        </w:rPr>
      </w:pPr>
    </w:p>
    <w:p w14:paraId="4A67CD9C" w14:textId="0C2C1CE6" w:rsidR="00C40AE4" w:rsidRPr="003214AB" w:rsidRDefault="00C40AE4" w:rsidP="003214AB">
      <w:pPr>
        <w:pStyle w:val="Ttulo2"/>
        <w:numPr>
          <w:ilvl w:val="1"/>
          <w:numId w:val="1"/>
        </w:numPr>
        <w:spacing w:before="0" w:line="276" w:lineRule="auto"/>
        <w:jc w:val="left"/>
        <w:rPr>
          <w:rFonts w:eastAsia="Arial" w:cs="Arial"/>
          <w:lang w:val="es-CO" w:eastAsia="zh-CN"/>
        </w:rPr>
      </w:pPr>
      <w:bookmarkStart w:id="37" w:name="_Toc70925930"/>
      <w:r w:rsidRPr="003214AB">
        <w:rPr>
          <w:rFonts w:eastAsia="Arial" w:cs="Arial"/>
          <w:lang w:val="es-CO" w:eastAsia="zh-CN"/>
        </w:rPr>
        <w:t>Adquisición de vehículos y maquinaria</w:t>
      </w:r>
      <w:bookmarkEnd w:id="37"/>
    </w:p>
    <w:p w14:paraId="0B47B264" w14:textId="77777777" w:rsidR="00C40AE4" w:rsidRPr="003214AB" w:rsidRDefault="00C40AE4" w:rsidP="003214AB">
      <w:pPr>
        <w:spacing w:line="276" w:lineRule="auto"/>
        <w:rPr>
          <w:rFonts w:cs="Arial"/>
          <w:sz w:val="21"/>
          <w:szCs w:val="21"/>
        </w:rPr>
      </w:pPr>
    </w:p>
    <w:p w14:paraId="2845015F" w14:textId="667F258C" w:rsidR="00C40AE4" w:rsidRPr="003214AB" w:rsidRDefault="00C40AE4"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 adquisición de vehículos, maquinaria u otros medios de transporte, requieren concepto de viabilidad presupuestal de la Secretaría Distrital de Hacienda - Dirección Distrital de Presupuesto</w:t>
      </w:r>
      <w:r w:rsidR="00F06AE1" w:rsidRPr="003214AB">
        <w:rPr>
          <w:rFonts w:cs="Arial"/>
          <w:bCs/>
          <w:i/>
          <w:iCs/>
          <w:sz w:val="20"/>
          <w:szCs w:val="20"/>
        </w:rPr>
        <w:t>…</w:t>
      </w:r>
    </w:p>
    <w:p w14:paraId="749CF33B" w14:textId="77777777" w:rsidR="00F06AE1" w:rsidRPr="003214AB" w:rsidRDefault="00F06AE1" w:rsidP="003214AB">
      <w:pPr>
        <w:pStyle w:val="Prrafodelista"/>
        <w:spacing w:line="276" w:lineRule="auto"/>
        <w:ind w:left="709"/>
        <w:rPr>
          <w:rFonts w:cs="Arial"/>
          <w:bCs/>
          <w:i/>
          <w:iCs/>
          <w:sz w:val="20"/>
          <w:szCs w:val="20"/>
        </w:rPr>
      </w:pPr>
    </w:p>
    <w:p w14:paraId="7A52621D" w14:textId="0E97E79C" w:rsidR="00C40AE4" w:rsidRPr="003214AB" w:rsidRDefault="00C40AE4" w:rsidP="003214AB">
      <w:pPr>
        <w:pStyle w:val="Prrafodelista"/>
        <w:spacing w:line="276" w:lineRule="auto"/>
        <w:ind w:left="709"/>
        <w:rPr>
          <w:rFonts w:cs="Arial"/>
          <w:bCs/>
          <w:i/>
          <w:iCs/>
          <w:sz w:val="20"/>
          <w:szCs w:val="20"/>
        </w:rPr>
      </w:pPr>
      <w:r w:rsidRPr="003214AB">
        <w:rPr>
          <w:rFonts w:cs="Arial"/>
          <w:bCs/>
          <w:i/>
          <w:iCs/>
          <w:sz w:val="20"/>
          <w:szCs w:val="20"/>
        </w:rPr>
        <w:t>Para la adquisición de vehículos que presten el servicio de transporte a servidores públicos del nivel directivo, se expedirá viabilidad presupuestal solamente para efectos de la reposición de los vehículos…”.</w:t>
      </w:r>
    </w:p>
    <w:p w14:paraId="458AF31D" w14:textId="77777777" w:rsidR="00C40AE4" w:rsidRPr="003214AB" w:rsidRDefault="00C40AE4" w:rsidP="003214AB">
      <w:pPr>
        <w:spacing w:line="276" w:lineRule="auto"/>
        <w:rPr>
          <w:rFonts w:cs="Arial"/>
          <w:szCs w:val="22"/>
        </w:rPr>
      </w:pPr>
    </w:p>
    <w:p w14:paraId="1E2AC0CF" w14:textId="64AAD39A" w:rsidR="003A6E39" w:rsidRPr="003214AB" w:rsidRDefault="00C40AE4" w:rsidP="003214AB">
      <w:pPr>
        <w:spacing w:line="276" w:lineRule="auto"/>
        <w:contextualSpacing/>
        <w:rPr>
          <w:rFonts w:cs="Arial"/>
          <w:szCs w:val="22"/>
        </w:rPr>
      </w:pPr>
      <w:r w:rsidRPr="003214AB">
        <w:rPr>
          <w:rFonts w:cs="Arial"/>
          <w:b/>
          <w:szCs w:val="22"/>
        </w:rPr>
        <w:lastRenderedPageBreak/>
        <w:t xml:space="preserve">Cumplimiento: </w:t>
      </w:r>
      <w:r w:rsidRPr="003214AB">
        <w:rPr>
          <w:rFonts w:cs="Arial"/>
          <w:szCs w:val="22"/>
        </w:rPr>
        <w:t xml:space="preserve">manifiesta la SAF que </w:t>
      </w:r>
      <w:r w:rsidR="00E00378" w:rsidRPr="003214AB">
        <w:rPr>
          <w:rFonts w:cs="Arial"/>
          <w:szCs w:val="22"/>
        </w:rPr>
        <w:t xml:space="preserve">durante el segundo trimestre de 2021 </w:t>
      </w:r>
      <w:r w:rsidRPr="003214AB">
        <w:rPr>
          <w:rFonts w:cs="Arial"/>
          <w:szCs w:val="22"/>
        </w:rPr>
        <w:t xml:space="preserve">no se </w:t>
      </w:r>
      <w:r w:rsidR="00E00378" w:rsidRPr="003214AB">
        <w:rPr>
          <w:rFonts w:cs="Arial"/>
          <w:szCs w:val="22"/>
        </w:rPr>
        <w:t xml:space="preserve">consideró </w:t>
      </w:r>
      <w:r w:rsidRPr="003214AB">
        <w:rPr>
          <w:rFonts w:cs="Arial"/>
          <w:szCs w:val="22"/>
        </w:rPr>
        <w:t>la compra o reposición de vehículos para la vigencia 2021.</w:t>
      </w:r>
    </w:p>
    <w:p w14:paraId="7C732FD6" w14:textId="69FF0D31" w:rsidR="001D7B22" w:rsidRPr="003214AB" w:rsidRDefault="001D7B22" w:rsidP="003214AB">
      <w:pPr>
        <w:spacing w:line="276" w:lineRule="auto"/>
        <w:contextualSpacing/>
        <w:rPr>
          <w:rFonts w:cs="Arial"/>
          <w:szCs w:val="22"/>
        </w:rPr>
      </w:pPr>
    </w:p>
    <w:p w14:paraId="5DA2989D" w14:textId="3CF2B484" w:rsidR="00922F84" w:rsidRPr="003214AB" w:rsidRDefault="001D7B22" w:rsidP="003214AB">
      <w:pPr>
        <w:spacing w:line="276" w:lineRule="auto"/>
        <w:contextualSpacing/>
        <w:rPr>
          <w:rFonts w:cs="Arial"/>
          <w:szCs w:val="22"/>
        </w:rPr>
      </w:pPr>
      <w:r w:rsidRPr="003214AB">
        <w:rPr>
          <w:rFonts w:cs="Arial"/>
          <w:szCs w:val="22"/>
        </w:rPr>
        <w:t xml:space="preserve">Se revisó </w:t>
      </w:r>
      <w:r w:rsidR="00225D6B" w:rsidRPr="003214AB">
        <w:rPr>
          <w:rFonts w:cs="Arial"/>
          <w:szCs w:val="22"/>
        </w:rPr>
        <w:t xml:space="preserve">la ejecución presupuestal, </w:t>
      </w:r>
      <w:r w:rsidR="007C6D4E" w:rsidRPr="003214AB">
        <w:rPr>
          <w:rFonts w:cs="Arial"/>
          <w:szCs w:val="22"/>
        </w:rPr>
        <w:t>con corte a 30 de junio de 2021</w:t>
      </w:r>
      <w:r w:rsidRPr="003214AB">
        <w:rPr>
          <w:rFonts w:cs="Arial"/>
          <w:szCs w:val="22"/>
        </w:rPr>
        <w:t>, evidenciando que no hay partida alguna asignada para adquisición de vehículos.</w:t>
      </w:r>
    </w:p>
    <w:p w14:paraId="6FCFAF6D" w14:textId="347B49D8" w:rsidR="00E26580" w:rsidRPr="003214AB" w:rsidRDefault="00E26580" w:rsidP="003214AB">
      <w:pPr>
        <w:spacing w:line="276" w:lineRule="auto"/>
        <w:contextualSpacing/>
        <w:rPr>
          <w:rFonts w:eastAsia="Arial" w:cs="Arial"/>
          <w:szCs w:val="22"/>
          <w:highlight w:val="yellow"/>
          <w:lang w:eastAsia="zh-CN"/>
        </w:rPr>
      </w:pPr>
    </w:p>
    <w:p w14:paraId="78CCB49D" w14:textId="77777777" w:rsidR="00FE181F" w:rsidRPr="003214AB" w:rsidRDefault="00FE181F" w:rsidP="003214AB">
      <w:pPr>
        <w:spacing w:line="276" w:lineRule="auto"/>
        <w:contextualSpacing/>
        <w:rPr>
          <w:rFonts w:eastAsia="Arial" w:cs="Arial"/>
          <w:szCs w:val="22"/>
          <w:highlight w:val="yellow"/>
          <w:lang w:eastAsia="zh-CN"/>
        </w:rPr>
      </w:pPr>
    </w:p>
    <w:p w14:paraId="07377075" w14:textId="1BB32799" w:rsidR="00BA0520" w:rsidRPr="003214AB" w:rsidRDefault="00BA0520" w:rsidP="003214AB">
      <w:pPr>
        <w:pStyle w:val="Ttulo2"/>
        <w:numPr>
          <w:ilvl w:val="1"/>
          <w:numId w:val="1"/>
        </w:numPr>
        <w:spacing w:before="0" w:line="276" w:lineRule="auto"/>
        <w:jc w:val="left"/>
        <w:rPr>
          <w:rFonts w:eastAsia="Arial" w:cs="Arial"/>
          <w:lang w:val="es-CO" w:eastAsia="zh-CN"/>
        </w:rPr>
      </w:pPr>
      <w:bookmarkStart w:id="38" w:name="_Toc70925931"/>
      <w:r w:rsidRPr="003214AB">
        <w:rPr>
          <w:rFonts w:eastAsia="Arial" w:cs="Arial"/>
          <w:lang w:val="es-CO" w:eastAsia="zh-CN"/>
        </w:rPr>
        <w:t>Fotocopiado, multicopiado e impresión</w:t>
      </w:r>
      <w:bookmarkEnd w:id="38"/>
    </w:p>
    <w:p w14:paraId="74E1DEB7" w14:textId="77777777" w:rsidR="00BA0520" w:rsidRPr="003214AB" w:rsidRDefault="00BA0520" w:rsidP="003214AB">
      <w:pPr>
        <w:spacing w:line="276" w:lineRule="auto"/>
        <w:rPr>
          <w:rFonts w:cs="Arial"/>
          <w:szCs w:val="22"/>
        </w:rPr>
      </w:pPr>
    </w:p>
    <w:p w14:paraId="182A04C0" w14:textId="4539E9B2" w:rsidR="00BA0520" w:rsidRPr="003214AB" w:rsidRDefault="00BA0520"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distritales establecerán los mecanismos tecnológicos que garanticen el uso racional de los servicios de fotocopiado, multicopiado e impresión, mediante los cuales se pueda realizar el seguimiento a nivel de áreas y por persona de la cantidad de fotocopias o impresiones que utilice”</w:t>
      </w:r>
    </w:p>
    <w:p w14:paraId="670E7746" w14:textId="3102B590" w:rsidR="000C69AC" w:rsidRPr="003214AB" w:rsidRDefault="000C69AC"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
          <w:szCs w:val="22"/>
        </w:rPr>
      </w:pPr>
    </w:p>
    <w:p w14:paraId="2C11B36F" w14:textId="4A3C1BF2" w:rsidR="00093AAB" w:rsidRPr="003214AB" w:rsidRDefault="000C69AC"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
          <w:szCs w:val="22"/>
        </w:rPr>
        <w:t>Cumplimiento</w:t>
      </w:r>
      <w:r w:rsidRPr="003214AB">
        <w:rPr>
          <w:rFonts w:cs="Arial"/>
          <w:bCs/>
          <w:szCs w:val="22"/>
        </w:rPr>
        <w:t xml:space="preserve">: </w:t>
      </w:r>
      <w:r w:rsidR="00FE1A10" w:rsidRPr="003214AB">
        <w:rPr>
          <w:rFonts w:cs="Arial"/>
          <w:bCs/>
          <w:szCs w:val="22"/>
        </w:rPr>
        <w:t>en relación con este requisito, l</w:t>
      </w:r>
      <w:r w:rsidR="007034D2" w:rsidRPr="003214AB">
        <w:rPr>
          <w:rFonts w:cs="Arial"/>
          <w:bCs/>
          <w:szCs w:val="22"/>
        </w:rPr>
        <w:t xml:space="preserve">a SAF </w:t>
      </w:r>
      <w:r w:rsidR="00FE1A10" w:rsidRPr="003214AB">
        <w:rPr>
          <w:rFonts w:cs="Arial"/>
          <w:bCs/>
          <w:szCs w:val="22"/>
        </w:rPr>
        <w:t xml:space="preserve">indica que </w:t>
      </w:r>
      <w:r w:rsidR="007034D2" w:rsidRPr="003214AB">
        <w:rPr>
          <w:rFonts w:cs="Arial"/>
          <w:bCs/>
          <w:i/>
          <w:szCs w:val="22"/>
        </w:rPr>
        <w:t>“</w:t>
      </w:r>
      <w:r w:rsidR="00FE1A10" w:rsidRPr="003214AB">
        <w:rPr>
          <w:rFonts w:cs="Arial"/>
          <w:bCs/>
          <w:i/>
          <w:szCs w:val="22"/>
        </w:rPr>
        <w:t>Por la baja asistencia a la sede administrativa, la SAF no tiene vigente contrato de fotocopiado o impresiones a color</w:t>
      </w:r>
      <w:r w:rsidR="007034D2" w:rsidRPr="003214AB">
        <w:rPr>
          <w:rFonts w:cs="Arial"/>
          <w:bCs/>
          <w:szCs w:val="22"/>
        </w:rPr>
        <w:t>”</w:t>
      </w:r>
      <w:r w:rsidR="00F06AE1" w:rsidRPr="003214AB">
        <w:rPr>
          <w:rFonts w:cs="Arial"/>
          <w:bCs/>
          <w:szCs w:val="22"/>
        </w:rPr>
        <w:t>.</w:t>
      </w:r>
      <w:r w:rsidR="007034D2" w:rsidRPr="003214AB">
        <w:rPr>
          <w:rFonts w:cs="Arial"/>
          <w:bCs/>
          <w:szCs w:val="22"/>
        </w:rPr>
        <w:t xml:space="preserve"> </w:t>
      </w:r>
      <w:r w:rsidR="007A354C" w:rsidRPr="003214AB">
        <w:rPr>
          <w:rFonts w:cs="Arial"/>
          <w:bCs/>
          <w:szCs w:val="22"/>
        </w:rPr>
        <w:t>No obstante, no hay pronunciamiento alguno en relación con los controles en impresiones que no sean a color y aquellas que se realizan en lugares diferentes a la sede administrativa.</w:t>
      </w:r>
    </w:p>
    <w:p w14:paraId="09F379D3" w14:textId="77777777" w:rsidR="00093AAB" w:rsidRPr="003214AB" w:rsidRDefault="00093AAB" w:rsidP="003214AB">
      <w:pPr>
        <w:tabs>
          <w:tab w:val="left" w:pos="284"/>
          <w:tab w:val="left" w:pos="709"/>
          <w:tab w:val="left" w:pos="1418"/>
        </w:tabs>
        <w:suppressAutoHyphens w:val="0"/>
        <w:autoSpaceDE w:val="0"/>
        <w:adjustRightInd w:val="0"/>
        <w:spacing w:line="276" w:lineRule="auto"/>
        <w:textAlignment w:val="auto"/>
        <w:rPr>
          <w:rFonts w:cs="Arial"/>
          <w:bCs/>
          <w:szCs w:val="22"/>
        </w:rPr>
      </w:pPr>
    </w:p>
    <w:p w14:paraId="755AB594" w14:textId="3E1D6D36" w:rsidR="00FE1A10" w:rsidRPr="003214AB" w:rsidRDefault="00093AAB"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Se verificó que en la ejecución presupuestal con corte a 30 de junio de 2021 se tienen apropiadas las siguientes partidas:</w:t>
      </w:r>
    </w:p>
    <w:p w14:paraId="54F3C3B0" w14:textId="703E08D6" w:rsidR="00FE1A10" w:rsidRPr="003214AB" w:rsidRDefault="00093AAB"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131020202030503</w:t>
      </w:r>
      <w:r w:rsidRPr="003214AB">
        <w:rPr>
          <w:rFonts w:cs="Arial"/>
          <w:bCs/>
          <w:szCs w:val="22"/>
        </w:rPr>
        <w:tab/>
        <w:t>Servicios de copia y reproducción</w:t>
      </w:r>
      <w:r w:rsidRPr="003214AB">
        <w:rPr>
          <w:rFonts w:cs="Arial"/>
          <w:bCs/>
          <w:szCs w:val="22"/>
        </w:rPr>
        <w:tab/>
      </w:r>
      <w:r w:rsidRPr="003214AB">
        <w:rPr>
          <w:rFonts w:cs="Arial"/>
          <w:bCs/>
          <w:szCs w:val="22"/>
        </w:rPr>
        <w:tab/>
        <w:t>$20.000.000</w:t>
      </w:r>
    </w:p>
    <w:p w14:paraId="47F4AC4C" w14:textId="0E95F764" w:rsidR="00093AAB" w:rsidRPr="003214AB" w:rsidRDefault="00093AAB"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131020202030703</w:t>
      </w:r>
      <w:r w:rsidRPr="003214AB">
        <w:rPr>
          <w:rFonts w:cs="Arial"/>
          <w:bCs/>
          <w:szCs w:val="22"/>
        </w:rPr>
        <w:tab/>
        <w:t>Servicios relacionados con la impresión</w:t>
      </w:r>
      <w:r w:rsidRPr="003214AB">
        <w:rPr>
          <w:rFonts w:cs="Arial"/>
          <w:bCs/>
          <w:szCs w:val="22"/>
        </w:rPr>
        <w:tab/>
        <w:t>$13.000.000</w:t>
      </w:r>
    </w:p>
    <w:p w14:paraId="2A644EA9" w14:textId="5D10C196" w:rsidR="00093AAB" w:rsidRPr="003214AB" w:rsidRDefault="00093AAB" w:rsidP="003214AB">
      <w:pPr>
        <w:tabs>
          <w:tab w:val="left" w:pos="284"/>
          <w:tab w:val="left" w:pos="709"/>
          <w:tab w:val="left" w:pos="1418"/>
        </w:tabs>
        <w:suppressAutoHyphens w:val="0"/>
        <w:autoSpaceDE w:val="0"/>
        <w:adjustRightInd w:val="0"/>
        <w:spacing w:line="276" w:lineRule="auto"/>
        <w:textAlignment w:val="auto"/>
        <w:rPr>
          <w:rFonts w:cs="Arial"/>
          <w:bCs/>
          <w:szCs w:val="22"/>
        </w:rPr>
      </w:pPr>
    </w:p>
    <w:p w14:paraId="66DF7CDE" w14:textId="69F96B22" w:rsidR="00093AAB" w:rsidRPr="003214AB" w:rsidRDefault="00093AAB"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En relación con dichas partidas, se observa que no presentan ejecución alguna.</w:t>
      </w:r>
    </w:p>
    <w:p w14:paraId="07E32942" w14:textId="208FDA2F" w:rsidR="00093AAB" w:rsidRPr="003214AB" w:rsidRDefault="00093AAB" w:rsidP="003214AB">
      <w:pPr>
        <w:tabs>
          <w:tab w:val="left" w:pos="284"/>
          <w:tab w:val="left" w:pos="709"/>
          <w:tab w:val="left" w:pos="1418"/>
        </w:tabs>
        <w:suppressAutoHyphens w:val="0"/>
        <w:autoSpaceDE w:val="0"/>
        <w:adjustRightInd w:val="0"/>
        <w:spacing w:line="276" w:lineRule="auto"/>
        <w:textAlignment w:val="auto"/>
        <w:rPr>
          <w:rFonts w:cs="Arial"/>
          <w:bCs/>
          <w:szCs w:val="22"/>
        </w:rPr>
      </w:pPr>
    </w:p>
    <w:p w14:paraId="587B862D" w14:textId="75D76A5C" w:rsidR="00EA7960" w:rsidRPr="003214AB" w:rsidRDefault="00EA7960"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Independientemente del hecho de no contar actualmente con contrato de fotocopiado e impresión, es importante anticipar la implementación de controles ante el regreso a la presencialidad; por tal razón se reitera la recomendación del informe del tercer trimestre de 2018, en el sentido de: </w:t>
      </w:r>
      <w:r w:rsidRPr="003214AB">
        <w:rPr>
          <w:rFonts w:cs="Arial"/>
          <w:bCs/>
          <w:i/>
          <w:iCs/>
          <w:szCs w:val="22"/>
        </w:rPr>
        <w:t>“Establecer controles en la impresión de documentos, con el fin de comprobar que su uso sea racional y exclusivo para las actividades de la Entidad”</w:t>
      </w:r>
      <w:r w:rsidRPr="003214AB">
        <w:rPr>
          <w:rFonts w:cs="Arial"/>
          <w:bCs/>
          <w:szCs w:val="22"/>
        </w:rPr>
        <w:t>.</w:t>
      </w:r>
    </w:p>
    <w:p w14:paraId="13FD20BC" w14:textId="77777777" w:rsidR="00EA7960" w:rsidRPr="003214AB" w:rsidRDefault="00EA7960" w:rsidP="003214AB">
      <w:pPr>
        <w:tabs>
          <w:tab w:val="left" w:pos="284"/>
          <w:tab w:val="left" w:pos="709"/>
          <w:tab w:val="left" w:pos="1418"/>
        </w:tabs>
        <w:suppressAutoHyphens w:val="0"/>
        <w:autoSpaceDE w:val="0"/>
        <w:adjustRightInd w:val="0"/>
        <w:spacing w:line="276" w:lineRule="auto"/>
        <w:textAlignment w:val="auto"/>
        <w:rPr>
          <w:rFonts w:cs="Arial"/>
          <w:bCs/>
          <w:szCs w:val="22"/>
        </w:rPr>
      </w:pPr>
    </w:p>
    <w:p w14:paraId="32148004" w14:textId="70DD7A9A" w:rsidR="00093AAB" w:rsidRPr="003214AB" w:rsidRDefault="00093AAB"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Dado lo anterior, el cumplimiento de este requisito será objeto de revisión en futuros seguimientos</w:t>
      </w:r>
      <w:r w:rsidR="00EA7960" w:rsidRPr="003214AB">
        <w:rPr>
          <w:rFonts w:cs="Arial"/>
          <w:bCs/>
          <w:szCs w:val="22"/>
        </w:rPr>
        <w:t>.</w:t>
      </w:r>
    </w:p>
    <w:p w14:paraId="2A86D0BE" w14:textId="77777777" w:rsidR="00093AAB" w:rsidRPr="003214AB" w:rsidRDefault="00093AAB" w:rsidP="003214AB">
      <w:pPr>
        <w:tabs>
          <w:tab w:val="left" w:pos="284"/>
          <w:tab w:val="left" w:pos="709"/>
          <w:tab w:val="left" w:pos="1418"/>
        </w:tabs>
        <w:suppressAutoHyphens w:val="0"/>
        <w:autoSpaceDE w:val="0"/>
        <w:adjustRightInd w:val="0"/>
        <w:spacing w:line="276" w:lineRule="auto"/>
        <w:textAlignment w:val="auto"/>
        <w:rPr>
          <w:rFonts w:cs="Arial"/>
          <w:b/>
          <w:szCs w:val="22"/>
        </w:rPr>
      </w:pPr>
    </w:p>
    <w:p w14:paraId="4907E398" w14:textId="663D10CF" w:rsidR="000C69AC" w:rsidRPr="003214AB" w:rsidRDefault="000C69AC"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“Está totalmente restringido realizar gastos suntuarios con cargo al presupuesto de la respectiva entidad y organismo distrital, para la impresión de tarjetas de presentación, conmemoraciones, aniversarios o similares y, el uso con fines personales de los servicios de correspondencia y comunicación”.</w:t>
      </w:r>
    </w:p>
    <w:p w14:paraId="4EB32685" w14:textId="77777777" w:rsidR="000C69AC" w:rsidRPr="003214AB" w:rsidRDefault="000C69AC" w:rsidP="003214AB">
      <w:pPr>
        <w:spacing w:line="276" w:lineRule="auto"/>
        <w:rPr>
          <w:rFonts w:cs="Arial"/>
          <w:szCs w:val="22"/>
        </w:rPr>
      </w:pPr>
    </w:p>
    <w:p w14:paraId="353661D9" w14:textId="1CB0F9A1" w:rsidR="008525C2" w:rsidRPr="003214AB" w:rsidRDefault="000C69AC" w:rsidP="003214AB">
      <w:pPr>
        <w:spacing w:line="276" w:lineRule="auto"/>
        <w:rPr>
          <w:rFonts w:cs="Arial"/>
          <w:szCs w:val="22"/>
        </w:rPr>
      </w:pPr>
      <w:r w:rsidRPr="003214AB">
        <w:rPr>
          <w:rFonts w:cs="Arial"/>
          <w:b/>
          <w:szCs w:val="22"/>
        </w:rPr>
        <w:t>Cumplimiento:</w:t>
      </w:r>
      <w:r w:rsidRPr="003214AB">
        <w:rPr>
          <w:rFonts w:cs="Arial"/>
          <w:szCs w:val="22"/>
        </w:rPr>
        <w:t xml:space="preserve"> </w:t>
      </w:r>
      <w:r w:rsidR="008525C2" w:rsidRPr="003214AB">
        <w:rPr>
          <w:rFonts w:cs="Arial"/>
          <w:szCs w:val="22"/>
        </w:rPr>
        <w:t xml:space="preserve">indica la Oficina Asesora de Comunicaciones - OAC, que </w:t>
      </w:r>
      <w:r w:rsidR="008525C2" w:rsidRPr="003214AB">
        <w:rPr>
          <w:rFonts w:cs="Arial"/>
          <w:i/>
          <w:iCs/>
          <w:szCs w:val="22"/>
        </w:rPr>
        <w:t>“La Oficina Asesora de Comunicaciones, en el segundo trimestre 2021 no ha realizado impresión de tarjetas de presentación, conmemoraciones, aniversarios o similares”</w:t>
      </w:r>
      <w:r w:rsidR="008525C2" w:rsidRPr="003214AB">
        <w:rPr>
          <w:rFonts w:cs="Arial"/>
          <w:szCs w:val="22"/>
        </w:rPr>
        <w:t>.</w:t>
      </w:r>
    </w:p>
    <w:p w14:paraId="63F7B78B" w14:textId="480826A3" w:rsidR="008525C2" w:rsidRPr="003214AB" w:rsidRDefault="008525C2" w:rsidP="003214AB">
      <w:pPr>
        <w:spacing w:line="276" w:lineRule="auto"/>
        <w:rPr>
          <w:rFonts w:cs="Arial"/>
          <w:szCs w:val="22"/>
        </w:rPr>
      </w:pPr>
      <w:r w:rsidRPr="003214AB">
        <w:rPr>
          <w:rFonts w:cs="Arial"/>
          <w:szCs w:val="22"/>
        </w:rPr>
        <w:lastRenderedPageBreak/>
        <w:t xml:space="preserve">De acuerdo con la verificación realizada en la ejecución presupuestal, se evidencia que efectivamente no se han realizado impresiones </w:t>
      </w:r>
      <w:r w:rsidR="000A3573" w:rsidRPr="003214AB">
        <w:rPr>
          <w:rFonts w:cs="Arial"/>
          <w:szCs w:val="22"/>
        </w:rPr>
        <w:t xml:space="preserve">de tarjetas, conmemoraciones, aniversarios o similares; por tanto, </w:t>
      </w:r>
      <w:r w:rsidR="00EC2CBB" w:rsidRPr="003214AB">
        <w:rPr>
          <w:rFonts w:cs="Arial"/>
          <w:szCs w:val="22"/>
        </w:rPr>
        <w:t>se da cumplimiento al requisito establecido en la norma</w:t>
      </w:r>
      <w:r w:rsidR="000A3573" w:rsidRPr="003214AB">
        <w:rPr>
          <w:rFonts w:cs="Arial"/>
          <w:szCs w:val="22"/>
        </w:rPr>
        <w:t>.</w:t>
      </w:r>
    </w:p>
    <w:p w14:paraId="52780F71" w14:textId="499DD693" w:rsidR="000A3573" w:rsidRPr="003214AB" w:rsidRDefault="000A3573" w:rsidP="003214AB">
      <w:pPr>
        <w:spacing w:line="276" w:lineRule="auto"/>
        <w:rPr>
          <w:rFonts w:cs="Arial"/>
          <w:szCs w:val="22"/>
        </w:rPr>
      </w:pPr>
    </w:p>
    <w:p w14:paraId="473DAB74" w14:textId="77777777" w:rsidR="00EC2CBB" w:rsidRPr="003214AB" w:rsidRDefault="00EC2CBB" w:rsidP="003214AB">
      <w:pPr>
        <w:spacing w:line="276" w:lineRule="auto"/>
        <w:rPr>
          <w:rFonts w:cs="Arial"/>
          <w:szCs w:val="22"/>
        </w:rPr>
      </w:pPr>
    </w:p>
    <w:p w14:paraId="3FEAD78E" w14:textId="604FE7DF" w:rsidR="000C69AC" w:rsidRPr="003214AB" w:rsidRDefault="001D1BEC"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“En ningún caso las entidades y organismos podrán patrocinar, contratar o realizar directamente la edición, impresión o publicación de documentos que no estén relacionados en forma directa con las funciones que legal y reglamentariamente deben cumplir, ni contratar, o patrocinar la impresión de ediciones de lujo o con policromías. Igualmente se prohíbe la impresión de informes o reportes a color, independientemente de su destinatario”.</w:t>
      </w:r>
    </w:p>
    <w:p w14:paraId="30BFCFEE" w14:textId="77777777" w:rsidR="009A7D17" w:rsidRPr="003214AB" w:rsidRDefault="009A7D17" w:rsidP="003214AB">
      <w:pPr>
        <w:spacing w:line="276" w:lineRule="auto"/>
        <w:rPr>
          <w:rFonts w:cs="Arial"/>
          <w:b/>
          <w:szCs w:val="22"/>
        </w:rPr>
      </w:pPr>
    </w:p>
    <w:p w14:paraId="22202845" w14:textId="12BAF07A" w:rsidR="00EC2CBB" w:rsidRPr="003214AB" w:rsidRDefault="00BA0520" w:rsidP="003214AB">
      <w:pPr>
        <w:spacing w:line="276" w:lineRule="auto"/>
        <w:rPr>
          <w:rFonts w:cs="Arial"/>
          <w:szCs w:val="22"/>
          <w:shd w:val="clear" w:color="auto" w:fill="FFFFFF"/>
        </w:rPr>
      </w:pPr>
      <w:r w:rsidRPr="003214AB">
        <w:rPr>
          <w:rFonts w:cs="Arial"/>
          <w:b/>
          <w:szCs w:val="22"/>
        </w:rPr>
        <w:t xml:space="preserve">Cumplimiento: </w:t>
      </w:r>
      <w:r w:rsidR="001D1BEC" w:rsidRPr="003214AB">
        <w:rPr>
          <w:rFonts w:cs="Arial"/>
          <w:szCs w:val="22"/>
        </w:rPr>
        <w:t xml:space="preserve">indica la OAC que </w:t>
      </w:r>
      <w:r w:rsidR="001D1BEC" w:rsidRPr="003214AB">
        <w:rPr>
          <w:rFonts w:cs="Arial"/>
          <w:i/>
          <w:iCs/>
          <w:szCs w:val="22"/>
        </w:rPr>
        <w:t>“</w:t>
      </w:r>
      <w:r w:rsidR="00EC2CBB" w:rsidRPr="003214AB">
        <w:rPr>
          <w:rFonts w:cs="Arial"/>
          <w:i/>
          <w:iCs/>
          <w:szCs w:val="22"/>
          <w:shd w:val="clear" w:color="auto" w:fill="FFFFFF"/>
        </w:rPr>
        <w:t>La Oficina Asesora de Comunicaciones, en el segundo trimestre 2021 no ha patrocinado, contratado o realizado directamente la edición, impresión o publicación de documentos que no estén relacionados en forma directa con las funciones que legal y reglamentariamente deben cumplir el Instituto</w:t>
      </w:r>
      <w:r w:rsidR="00432107" w:rsidRPr="003214AB">
        <w:rPr>
          <w:rFonts w:cs="Arial"/>
          <w:i/>
          <w:iCs/>
          <w:szCs w:val="22"/>
          <w:shd w:val="clear" w:color="auto" w:fill="FFFFFF"/>
        </w:rPr>
        <w:t>”</w:t>
      </w:r>
      <w:r w:rsidR="00432107" w:rsidRPr="003214AB">
        <w:rPr>
          <w:rFonts w:cs="Arial"/>
          <w:szCs w:val="22"/>
          <w:shd w:val="clear" w:color="auto" w:fill="FFFFFF"/>
        </w:rPr>
        <w:t xml:space="preserve"> y que </w:t>
      </w:r>
      <w:r w:rsidR="00EC2CBB" w:rsidRPr="003214AB">
        <w:rPr>
          <w:rFonts w:cs="Arial"/>
          <w:i/>
          <w:iCs/>
          <w:szCs w:val="22"/>
          <w:shd w:val="clear" w:color="auto" w:fill="FFFFFF"/>
        </w:rPr>
        <w:t>“…no ha realizado la impresión de informes o reportes a color”</w:t>
      </w:r>
      <w:r w:rsidR="00EC2CBB" w:rsidRPr="003214AB">
        <w:rPr>
          <w:rFonts w:cs="Arial"/>
          <w:szCs w:val="22"/>
          <w:shd w:val="clear" w:color="auto" w:fill="FFFFFF"/>
        </w:rPr>
        <w:t>.</w:t>
      </w:r>
    </w:p>
    <w:p w14:paraId="7FC3C269" w14:textId="7BBF1161" w:rsidR="00E26580" w:rsidRPr="003214AB" w:rsidRDefault="00E26580" w:rsidP="003214AB">
      <w:pPr>
        <w:spacing w:line="276" w:lineRule="auto"/>
        <w:rPr>
          <w:rFonts w:cs="Arial"/>
          <w:szCs w:val="22"/>
        </w:rPr>
      </w:pPr>
    </w:p>
    <w:p w14:paraId="451A2180" w14:textId="21D999CD" w:rsidR="00EC2CBB" w:rsidRPr="003214AB" w:rsidRDefault="00EC2CBB" w:rsidP="003214AB">
      <w:pPr>
        <w:spacing w:line="276" w:lineRule="auto"/>
        <w:rPr>
          <w:rFonts w:cs="Arial"/>
          <w:szCs w:val="22"/>
        </w:rPr>
      </w:pPr>
      <w:r w:rsidRPr="003214AB">
        <w:rPr>
          <w:rFonts w:cs="Arial"/>
          <w:szCs w:val="22"/>
        </w:rPr>
        <w:t xml:space="preserve">Se verificó en la ejecución presupuestal con corte a 30 de junio de 2021 que </w:t>
      </w:r>
      <w:r w:rsidR="002304C8" w:rsidRPr="003214AB">
        <w:rPr>
          <w:rFonts w:cs="Arial"/>
          <w:szCs w:val="22"/>
        </w:rPr>
        <w:t>no se han presentado operaciones en el rubro Servicios relacionados con la impresión</w:t>
      </w:r>
      <w:r w:rsidRPr="003214AB">
        <w:rPr>
          <w:rFonts w:cs="Arial"/>
          <w:szCs w:val="22"/>
        </w:rPr>
        <w:t>, dando cumplimiento al requisito establecido en el Decreto.</w:t>
      </w:r>
    </w:p>
    <w:p w14:paraId="64688E46" w14:textId="77777777" w:rsidR="00EC2CBB" w:rsidRPr="003214AB" w:rsidRDefault="00EC2CBB" w:rsidP="003214AB">
      <w:pPr>
        <w:spacing w:line="276" w:lineRule="auto"/>
        <w:rPr>
          <w:rFonts w:cs="Arial"/>
          <w:szCs w:val="22"/>
        </w:rPr>
      </w:pPr>
    </w:p>
    <w:p w14:paraId="34B0E22C" w14:textId="77777777" w:rsidR="00FE181F" w:rsidRPr="003214AB" w:rsidRDefault="00FE181F" w:rsidP="003214AB">
      <w:pPr>
        <w:spacing w:line="276" w:lineRule="auto"/>
        <w:rPr>
          <w:rFonts w:cs="Arial"/>
          <w:szCs w:val="22"/>
        </w:rPr>
      </w:pPr>
    </w:p>
    <w:p w14:paraId="296C4B4C" w14:textId="15A1F6D4" w:rsidR="00ED61F5" w:rsidRPr="003214AB" w:rsidRDefault="00ED61F5" w:rsidP="003214AB">
      <w:pPr>
        <w:pStyle w:val="Ttulo2"/>
        <w:numPr>
          <w:ilvl w:val="1"/>
          <w:numId w:val="1"/>
        </w:numPr>
        <w:spacing w:before="0" w:line="276" w:lineRule="auto"/>
        <w:jc w:val="left"/>
        <w:rPr>
          <w:rFonts w:eastAsia="Arial" w:cs="Arial"/>
          <w:lang w:val="es-CO" w:eastAsia="zh-CN"/>
        </w:rPr>
      </w:pPr>
      <w:bookmarkStart w:id="39" w:name="_Toc70925932"/>
      <w:bookmarkStart w:id="40" w:name="_Hlk38997508"/>
      <w:r w:rsidRPr="003214AB">
        <w:rPr>
          <w:rFonts w:eastAsia="Arial" w:cs="Arial"/>
          <w:lang w:val="es-CO" w:eastAsia="zh-CN"/>
        </w:rPr>
        <w:t>Condiciones para contratar elementos de consumo</w:t>
      </w:r>
      <w:bookmarkEnd w:id="39"/>
    </w:p>
    <w:bookmarkEnd w:id="40"/>
    <w:p w14:paraId="3A915E65" w14:textId="77777777" w:rsidR="00ED61F5" w:rsidRPr="003214AB" w:rsidRDefault="00ED61F5" w:rsidP="003214AB">
      <w:pPr>
        <w:spacing w:line="276" w:lineRule="auto"/>
        <w:rPr>
          <w:rFonts w:cs="Arial"/>
          <w:b/>
          <w:szCs w:val="22"/>
        </w:rPr>
      </w:pPr>
    </w:p>
    <w:p w14:paraId="05FBD6CE" w14:textId="56B9A69C" w:rsidR="00ED61F5" w:rsidRPr="003214AB" w:rsidRDefault="00ED61F5"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“Toda solicitud de elementos de consumo y devolutivos deberá estar registrada en el Plan Anual de Adquisiciones</w:t>
      </w:r>
      <w:r w:rsidR="00517C67" w:rsidRPr="003214AB">
        <w:rPr>
          <w:rFonts w:cs="Arial"/>
          <w:bCs/>
          <w:i/>
          <w:iCs/>
          <w:sz w:val="20"/>
          <w:szCs w:val="20"/>
        </w:rPr>
        <w:t xml:space="preserve"> </w:t>
      </w:r>
      <w:r w:rsidRPr="003214AB">
        <w:rPr>
          <w:rFonts w:cs="Arial"/>
          <w:bCs/>
          <w:i/>
          <w:iCs/>
          <w:sz w:val="20"/>
          <w:szCs w:val="20"/>
        </w:rPr>
        <w:t>- PAA de cada entidad y organismo distrital”.</w:t>
      </w:r>
    </w:p>
    <w:p w14:paraId="7A4E41DC" w14:textId="77777777" w:rsidR="004C5670" w:rsidRPr="003214AB" w:rsidRDefault="004C5670"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Cs/>
          <w:szCs w:val="22"/>
        </w:rPr>
      </w:pPr>
    </w:p>
    <w:p w14:paraId="2DD7D1C0" w14:textId="1DFE0E58" w:rsidR="0006654F" w:rsidRPr="003214AB" w:rsidRDefault="00926A69" w:rsidP="003214AB">
      <w:pPr>
        <w:spacing w:line="276" w:lineRule="auto"/>
        <w:rPr>
          <w:rFonts w:cs="Arial"/>
          <w:szCs w:val="22"/>
        </w:rPr>
      </w:pPr>
      <w:r w:rsidRPr="003214AB">
        <w:rPr>
          <w:rFonts w:cs="Arial"/>
          <w:b/>
          <w:bCs/>
          <w:szCs w:val="22"/>
        </w:rPr>
        <w:t>Cumplimiento</w:t>
      </w:r>
      <w:r w:rsidRPr="003214AB">
        <w:rPr>
          <w:rFonts w:cs="Arial"/>
          <w:szCs w:val="22"/>
        </w:rPr>
        <w:t>:</w:t>
      </w:r>
      <w:r w:rsidR="001A5CD5" w:rsidRPr="003214AB">
        <w:rPr>
          <w:rFonts w:cs="Arial"/>
          <w:szCs w:val="22"/>
        </w:rPr>
        <w:t xml:space="preserve"> de acuerdo con la revisión realizada en el PAA publicado en Secop II, con fecha última de modificación </w:t>
      </w:r>
      <w:r w:rsidR="00517C67" w:rsidRPr="003214AB">
        <w:rPr>
          <w:rFonts w:cs="Arial"/>
          <w:szCs w:val="22"/>
        </w:rPr>
        <w:t>02</w:t>
      </w:r>
      <w:r w:rsidR="00B92EAE" w:rsidRPr="003214AB">
        <w:rPr>
          <w:rFonts w:cs="Arial"/>
          <w:szCs w:val="22"/>
        </w:rPr>
        <w:t>-</w:t>
      </w:r>
      <w:r w:rsidR="00517C67" w:rsidRPr="003214AB">
        <w:rPr>
          <w:rFonts w:cs="Arial"/>
          <w:szCs w:val="22"/>
        </w:rPr>
        <w:t>jul</w:t>
      </w:r>
      <w:r w:rsidR="00B92EAE" w:rsidRPr="003214AB">
        <w:rPr>
          <w:rFonts w:cs="Arial"/>
          <w:szCs w:val="22"/>
        </w:rPr>
        <w:t>-2021</w:t>
      </w:r>
      <w:r w:rsidR="00517C67" w:rsidRPr="003214AB">
        <w:rPr>
          <w:rFonts w:cs="Arial"/>
          <w:szCs w:val="22"/>
        </w:rPr>
        <w:t xml:space="preserve"> (versión 22)</w:t>
      </w:r>
      <w:r w:rsidR="00B92EAE" w:rsidRPr="003214AB">
        <w:rPr>
          <w:rFonts w:cs="Arial"/>
          <w:szCs w:val="22"/>
        </w:rPr>
        <w:t xml:space="preserve">, </w:t>
      </w:r>
      <w:r w:rsidR="001A5CD5" w:rsidRPr="003214AB">
        <w:rPr>
          <w:rFonts w:cs="Arial"/>
          <w:szCs w:val="22"/>
        </w:rPr>
        <w:t xml:space="preserve">se observó que </w:t>
      </w:r>
      <w:r w:rsidR="0006654F" w:rsidRPr="003214AB">
        <w:rPr>
          <w:rFonts w:cs="Arial"/>
          <w:szCs w:val="22"/>
        </w:rPr>
        <w:t xml:space="preserve">contiene contratos </w:t>
      </w:r>
      <w:r w:rsidR="00AE1C2E" w:rsidRPr="003214AB">
        <w:rPr>
          <w:rFonts w:cs="Arial"/>
          <w:szCs w:val="22"/>
        </w:rPr>
        <w:t>de suministro de</w:t>
      </w:r>
      <w:r w:rsidR="0006654F" w:rsidRPr="003214AB">
        <w:rPr>
          <w:rFonts w:cs="Arial"/>
          <w:szCs w:val="22"/>
        </w:rPr>
        <w:t>:</w:t>
      </w:r>
    </w:p>
    <w:p w14:paraId="43075B6E" w14:textId="1AEBC668" w:rsidR="00E638CB" w:rsidRPr="003214AB" w:rsidRDefault="00AE1C2E" w:rsidP="003214AB">
      <w:pPr>
        <w:pStyle w:val="Prrafodelista"/>
        <w:numPr>
          <w:ilvl w:val="0"/>
          <w:numId w:val="9"/>
        </w:numPr>
        <w:spacing w:line="276" w:lineRule="auto"/>
        <w:rPr>
          <w:rFonts w:cs="Arial"/>
          <w:szCs w:val="22"/>
        </w:rPr>
      </w:pPr>
      <w:r w:rsidRPr="003214AB">
        <w:rPr>
          <w:rFonts w:cs="Arial"/>
          <w:szCs w:val="22"/>
        </w:rPr>
        <w:t>M</w:t>
      </w:r>
      <w:r w:rsidR="00E638CB" w:rsidRPr="003214AB">
        <w:rPr>
          <w:rFonts w:cs="Arial"/>
          <w:szCs w:val="22"/>
        </w:rPr>
        <w:t>edicamentos para los deportistas del registro de Bogotá</w:t>
      </w:r>
    </w:p>
    <w:p w14:paraId="62273CF3" w14:textId="6ED9AF56" w:rsidR="00AE1C2E" w:rsidRPr="003214AB" w:rsidRDefault="00AE1C2E" w:rsidP="003214AB">
      <w:pPr>
        <w:pStyle w:val="Prrafodelista"/>
        <w:numPr>
          <w:ilvl w:val="0"/>
          <w:numId w:val="9"/>
        </w:numPr>
        <w:spacing w:line="276" w:lineRule="auto"/>
        <w:rPr>
          <w:rFonts w:cs="Arial"/>
          <w:szCs w:val="22"/>
        </w:rPr>
      </w:pPr>
      <w:r w:rsidRPr="003214AB">
        <w:rPr>
          <w:rFonts w:cs="Arial"/>
          <w:szCs w:val="22"/>
          <w:shd w:val="clear" w:color="auto" w:fill="FFFFFF"/>
        </w:rPr>
        <w:t>Elementos de ferretería y pintura</w:t>
      </w:r>
    </w:p>
    <w:p w14:paraId="30287A31" w14:textId="40B58054" w:rsidR="00FE2D14" w:rsidRPr="003214AB" w:rsidRDefault="00FE2D14" w:rsidP="003214AB">
      <w:pPr>
        <w:pStyle w:val="Prrafodelista"/>
        <w:numPr>
          <w:ilvl w:val="0"/>
          <w:numId w:val="9"/>
        </w:numPr>
        <w:spacing w:line="276" w:lineRule="auto"/>
        <w:rPr>
          <w:rFonts w:cs="Arial"/>
          <w:szCs w:val="22"/>
        </w:rPr>
      </w:pPr>
      <w:r w:rsidRPr="003214AB">
        <w:rPr>
          <w:rFonts w:cs="Arial"/>
          <w:szCs w:val="22"/>
          <w:shd w:val="clear" w:color="auto" w:fill="FFFFFF"/>
        </w:rPr>
        <w:t>Repuestos para los equipos de cómputo, impresoras, herramientas y accesorios de informática, tecnología, comunicación y almacenamiento.</w:t>
      </w:r>
    </w:p>
    <w:p w14:paraId="0E08FBE6" w14:textId="44B336A9" w:rsidR="00FE2D14" w:rsidRPr="003214AB" w:rsidRDefault="00FE2D14" w:rsidP="003214AB">
      <w:pPr>
        <w:pStyle w:val="Prrafodelista"/>
        <w:numPr>
          <w:ilvl w:val="0"/>
          <w:numId w:val="9"/>
        </w:numPr>
        <w:spacing w:line="276" w:lineRule="auto"/>
        <w:rPr>
          <w:rFonts w:cs="Arial"/>
          <w:szCs w:val="22"/>
        </w:rPr>
      </w:pPr>
      <w:r w:rsidRPr="003214AB">
        <w:rPr>
          <w:rFonts w:cs="Arial"/>
          <w:szCs w:val="22"/>
          <w:shd w:val="clear" w:color="auto" w:fill="FFFFFF"/>
        </w:rPr>
        <w:t>Vestido y calzado de labor</w:t>
      </w:r>
    </w:p>
    <w:p w14:paraId="1D739BA9" w14:textId="77777777" w:rsidR="00FE2D14" w:rsidRPr="003214AB" w:rsidRDefault="00FE2D14" w:rsidP="003214AB">
      <w:pPr>
        <w:pStyle w:val="Prrafodelista"/>
        <w:numPr>
          <w:ilvl w:val="0"/>
          <w:numId w:val="9"/>
        </w:numPr>
        <w:spacing w:line="276" w:lineRule="auto"/>
        <w:rPr>
          <w:rFonts w:cs="Arial"/>
          <w:szCs w:val="22"/>
        </w:rPr>
      </w:pPr>
      <w:r w:rsidRPr="003214AB">
        <w:rPr>
          <w:rFonts w:cs="Arial"/>
          <w:szCs w:val="22"/>
          <w:shd w:val="clear" w:color="auto" w:fill="FFFFFF"/>
        </w:rPr>
        <w:t>Combustibles</w:t>
      </w:r>
    </w:p>
    <w:p w14:paraId="2A44C6AA" w14:textId="10B8B2B6" w:rsidR="00FE2D14" w:rsidRPr="003214AB" w:rsidRDefault="00FE2D14" w:rsidP="003214AB">
      <w:pPr>
        <w:pStyle w:val="Prrafodelista"/>
        <w:numPr>
          <w:ilvl w:val="0"/>
          <w:numId w:val="9"/>
        </w:numPr>
        <w:spacing w:line="276" w:lineRule="auto"/>
        <w:rPr>
          <w:rFonts w:cs="Arial"/>
          <w:szCs w:val="22"/>
        </w:rPr>
      </w:pPr>
      <w:r w:rsidRPr="003214AB">
        <w:rPr>
          <w:rFonts w:cs="Arial"/>
          <w:szCs w:val="22"/>
          <w:shd w:val="clear" w:color="auto" w:fill="FFFFFF"/>
        </w:rPr>
        <w:t>Repuestos de vehículos</w:t>
      </w:r>
    </w:p>
    <w:p w14:paraId="18ACB4D4" w14:textId="13F2E7FF" w:rsidR="00FE2D14" w:rsidRPr="003214AB" w:rsidRDefault="00FE2D14" w:rsidP="003214AB">
      <w:pPr>
        <w:pStyle w:val="Prrafodelista"/>
        <w:numPr>
          <w:ilvl w:val="0"/>
          <w:numId w:val="9"/>
        </w:numPr>
        <w:spacing w:line="276" w:lineRule="auto"/>
        <w:rPr>
          <w:rFonts w:cs="Arial"/>
          <w:szCs w:val="22"/>
        </w:rPr>
      </w:pPr>
      <w:r w:rsidRPr="003214AB">
        <w:rPr>
          <w:rFonts w:cs="Arial"/>
          <w:szCs w:val="22"/>
          <w:shd w:val="clear" w:color="auto" w:fill="FFFFFF"/>
        </w:rPr>
        <w:t>Repuestos para unidades de potencia ininterrumpida (UPS)</w:t>
      </w:r>
    </w:p>
    <w:p w14:paraId="68BAD6FC" w14:textId="1F241D2F" w:rsidR="00FE2D14" w:rsidRPr="003214AB" w:rsidRDefault="00FE2D14" w:rsidP="003214AB">
      <w:pPr>
        <w:pStyle w:val="Prrafodelista"/>
        <w:numPr>
          <w:ilvl w:val="0"/>
          <w:numId w:val="9"/>
        </w:numPr>
        <w:spacing w:line="276" w:lineRule="auto"/>
        <w:rPr>
          <w:rFonts w:cs="Arial"/>
          <w:szCs w:val="22"/>
        </w:rPr>
      </w:pPr>
      <w:r w:rsidRPr="003214AB">
        <w:rPr>
          <w:rFonts w:cs="Arial"/>
          <w:szCs w:val="22"/>
          <w:shd w:val="clear" w:color="auto" w:fill="FFFFFF"/>
        </w:rPr>
        <w:t xml:space="preserve">Alimento concentrado, medicamentos veterinarios y otros elementos esenciales necesarios en la atención externa que no cubre el </w:t>
      </w:r>
      <w:r w:rsidR="00DD179A" w:rsidRPr="003214AB">
        <w:rPr>
          <w:rFonts w:cs="Arial"/>
          <w:szCs w:val="22"/>
          <w:shd w:val="clear" w:color="auto" w:fill="FFFFFF"/>
        </w:rPr>
        <w:t>IDPYBA</w:t>
      </w:r>
      <w:r w:rsidRPr="003214AB">
        <w:rPr>
          <w:rFonts w:cs="Arial"/>
          <w:szCs w:val="22"/>
          <w:shd w:val="clear" w:color="auto" w:fill="FFFFFF"/>
        </w:rPr>
        <w:t xml:space="preserve"> para los animales registrados en la base de datos pertenecientes al sistema distrital de parques</w:t>
      </w:r>
    </w:p>
    <w:p w14:paraId="59B49CEC" w14:textId="3264F8CD" w:rsidR="00FE2D14" w:rsidRPr="003214AB" w:rsidRDefault="00FE2D14" w:rsidP="003214AB">
      <w:pPr>
        <w:pStyle w:val="Prrafodelista"/>
        <w:numPr>
          <w:ilvl w:val="0"/>
          <w:numId w:val="9"/>
        </w:numPr>
        <w:spacing w:line="276" w:lineRule="auto"/>
        <w:rPr>
          <w:rFonts w:cs="Arial"/>
          <w:szCs w:val="22"/>
        </w:rPr>
      </w:pPr>
      <w:r w:rsidRPr="003214AB">
        <w:rPr>
          <w:rFonts w:cs="Arial"/>
          <w:szCs w:val="22"/>
          <w:shd w:val="clear" w:color="auto" w:fill="FFFFFF"/>
        </w:rPr>
        <w:t>Uniformes y accesorios deportivos</w:t>
      </w:r>
    </w:p>
    <w:p w14:paraId="66A9A776" w14:textId="3F839E62" w:rsidR="00FE2D14" w:rsidRPr="003214AB" w:rsidRDefault="00FE2D14" w:rsidP="003214AB">
      <w:pPr>
        <w:pStyle w:val="Prrafodelista"/>
        <w:numPr>
          <w:ilvl w:val="0"/>
          <w:numId w:val="9"/>
        </w:numPr>
        <w:spacing w:line="276" w:lineRule="auto"/>
        <w:rPr>
          <w:rFonts w:cs="Arial"/>
          <w:szCs w:val="22"/>
        </w:rPr>
      </w:pPr>
      <w:r w:rsidRPr="003214AB">
        <w:rPr>
          <w:rFonts w:cs="Arial"/>
          <w:szCs w:val="22"/>
          <w:shd w:val="clear" w:color="auto" w:fill="FFFFFF"/>
        </w:rPr>
        <w:t>Reactivos de laboratorio clínico, para la unidad de ciencias aplicadas al deporte – UCAD</w:t>
      </w:r>
    </w:p>
    <w:p w14:paraId="5A247277" w14:textId="26C706B1" w:rsidR="00FE2D14" w:rsidRPr="003214AB" w:rsidRDefault="00FE2D14" w:rsidP="003214AB">
      <w:pPr>
        <w:pStyle w:val="Prrafodelista"/>
        <w:numPr>
          <w:ilvl w:val="0"/>
          <w:numId w:val="9"/>
        </w:numPr>
        <w:spacing w:line="276" w:lineRule="auto"/>
        <w:rPr>
          <w:rFonts w:cs="Arial"/>
          <w:szCs w:val="22"/>
        </w:rPr>
      </w:pPr>
      <w:r w:rsidRPr="003214AB">
        <w:rPr>
          <w:rFonts w:cs="Arial"/>
          <w:szCs w:val="22"/>
          <w:shd w:val="clear" w:color="auto" w:fill="FFFFFF"/>
        </w:rPr>
        <w:lastRenderedPageBreak/>
        <w:t>Elementos de oficina</w:t>
      </w:r>
    </w:p>
    <w:p w14:paraId="640DF199" w14:textId="39A4447D" w:rsidR="0006654F" w:rsidRPr="003214AB" w:rsidRDefault="0006654F" w:rsidP="003214AB">
      <w:pPr>
        <w:pStyle w:val="Prrafodelista"/>
        <w:numPr>
          <w:ilvl w:val="0"/>
          <w:numId w:val="9"/>
        </w:numPr>
        <w:spacing w:line="276" w:lineRule="auto"/>
        <w:rPr>
          <w:rFonts w:cs="Arial"/>
          <w:szCs w:val="22"/>
          <w:shd w:val="clear" w:color="auto" w:fill="FFFFFF"/>
        </w:rPr>
      </w:pPr>
      <w:r w:rsidRPr="003214AB">
        <w:rPr>
          <w:rFonts w:cs="Arial"/>
          <w:szCs w:val="22"/>
        </w:rPr>
        <w:t>Co</w:t>
      </w:r>
      <w:r w:rsidRPr="003214AB">
        <w:rPr>
          <w:rFonts w:cs="Arial"/>
          <w:szCs w:val="22"/>
          <w:shd w:val="clear" w:color="auto" w:fill="FFFFFF"/>
        </w:rPr>
        <w:t xml:space="preserve">ntratar la adquisición de dispositivos, artículos, aparatos, elementos y equipos biomédicos para diagnóstico y rehabilitación de los deportistas del registro de Bogotá y atención e intervención de los usuarios y beneficiarios de los programas </w:t>
      </w:r>
      <w:proofErr w:type="spellStart"/>
      <w:r w:rsidRPr="003214AB">
        <w:rPr>
          <w:rFonts w:cs="Arial"/>
          <w:szCs w:val="22"/>
          <w:shd w:val="clear" w:color="auto" w:fill="FFFFFF"/>
        </w:rPr>
        <w:t>recreodeportivos</w:t>
      </w:r>
      <w:proofErr w:type="spellEnd"/>
      <w:r w:rsidRPr="003214AB">
        <w:rPr>
          <w:rFonts w:cs="Arial"/>
          <w:szCs w:val="22"/>
          <w:shd w:val="clear" w:color="auto" w:fill="FFFFFF"/>
        </w:rPr>
        <w:t xml:space="preserve"> ofertados por el </w:t>
      </w:r>
      <w:r w:rsidR="007034D2" w:rsidRPr="003214AB">
        <w:rPr>
          <w:rFonts w:cs="Arial"/>
          <w:szCs w:val="22"/>
          <w:shd w:val="clear" w:color="auto" w:fill="FFFFFF"/>
        </w:rPr>
        <w:t>IDRD</w:t>
      </w:r>
      <w:r w:rsidRPr="003214AB">
        <w:rPr>
          <w:rFonts w:cs="Arial"/>
          <w:szCs w:val="22"/>
          <w:shd w:val="clear" w:color="auto" w:fill="FFFFFF"/>
        </w:rPr>
        <w:t xml:space="preserve">. </w:t>
      </w:r>
      <w:r w:rsidR="00DD179A" w:rsidRPr="003214AB">
        <w:rPr>
          <w:rFonts w:cs="Arial"/>
          <w:szCs w:val="22"/>
          <w:shd w:val="clear" w:color="auto" w:fill="FFFFFF"/>
        </w:rPr>
        <w:t>G</w:t>
      </w:r>
      <w:r w:rsidRPr="003214AB">
        <w:rPr>
          <w:rFonts w:cs="Arial"/>
          <w:szCs w:val="22"/>
          <w:shd w:val="clear" w:color="auto" w:fill="FFFFFF"/>
        </w:rPr>
        <w:t xml:space="preserve">rupo 1- </w:t>
      </w:r>
      <w:r w:rsidR="00DD179A" w:rsidRPr="003214AB">
        <w:rPr>
          <w:rFonts w:cs="Arial"/>
          <w:szCs w:val="22"/>
          <w:shd w:val="clear" w:color="auto" w:fill="FFFFFF"/>
        </w:rPr>
        <w:t>D</w:t>
      </w:r>
      <w:r w:rsidRPr="003214AB">
        <w:rPr>
          <w:rFonts w:cs="Arial"/>
          <w:szCs w:val="22"/>
          <w:shd w:val="clear" w:color="auto" w:fill="FFFFFF"/>
        </w:rPr>
        <w:t>ispositivos, artículos, aparatos y equipos biomédicos</w:t>
      </w:r>
      <w:r w:rsidR="0004050C" w:rsidRPr="003214AB">
        <w:rPr>
          <w:rFonts w:cs="Arial"/>
          <w:szCs w:val="22"/>
          <w:shd w:val="clear" w:color="auto" w:fill="FFFFFF"/>
        </w:rPr>
        <w:t>.</w:t>
      </w:r>
    </w:p>
    <w:p w14:paraId="17F7530A" w14:textId="77777777" w:rsidR="00E26580" w:rsidRPr="003214AB" w:rsidRDefault="00E26580" w:rsidP="003214AB">
      <w:pPr>
        <w:spacing w:line="276" w:lineRule="auto"/>
        <w:rPr>
          <w:rFonts w:cs="Arial"/>
          <w:szCs w:val="22"/>
        </w:rPr>
      </w:pPr>
    </w:p>
    <w:p w14:paraId="5774323E" w14:textId="06395E29" w:rsidR="0006654F" w:rsidRPr="003214AB" w:rsidRDefault="0006654F" w:rsidP="003214AB">
      <w:pPr>
        <w:spacing w:line="276" w:lineRule="auto"/>
        <w:rPr>
          <w:rFonts w:cs="Arial"/>
          <w:szCs w:val="22"/>
        </w:rPr>
      </w:pPr>
      <w:r w:rsidRPr="003214AB">
        <w:rPr>
          <w:rFonts w:cs="Arial"/>
          <w:szCs w:val="22"/>
        </w:rPr>
        <w:t>Con base en lo expuesto, se da cumplimiento al requisito establecido en la norma.</w:t>
      </w:r>
    </w:p>
    <w:p w14:paraId="5F3B0DDF" w14:textId="77777777" w:rsidR="00E26580" w:rsidRPr="003214AB" w:rsidRDefault="00E26580" w:rsidP="003214AB">
      <w:pPr>
        <w:spacing w:line="276" w:lineRule="auto"/>
        <w:rPr>
          <w:rFonts w:cs="Arial"/>
          <w:szCs w:val="22"/>
        </w:rPr>
      </w:pPr>
    </w:p>
    <w:p w14:paraId="68FE8ED0" w14:textId="2B2AE67A" w:rsidR="00ED61F5" w:rsidRPr="003214AB" w:rsidRDefault="00926A69"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“Respecto al consumo de papelería, se deberá reducir el uso de papel mediante la impresión de solo aquellos documentos estrictamente necesarios para el desarrollo de las labores diarias, la utilización de las dos (2) caras de las hojas y el empleo de papel reciclable”.</w:t>
      </w:r>
    </w:p>
    <w:p w14:paraId="27D8AAD7" w14:textId="77777777" w:rsidR="00C5299E" w:rsidRPr="003214AB" w:rsidRDefault="00C5299E"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
          <w:iCs/>
          <w:szCs w:val="22"/>
        </w:rPr>
      </w:pPr>
    </w:p>
    <w:p w14:paraId="78A6EEE7" w14:textId="408CA175" w:rsidR="00926A69" w:rsidRPr="003214AB" w:rsidRDefault="00926A69" w:rsidP="003214AB">
      <w:pPr>
        <w:spacing w:line="276" w:lineRule="auto"/>
        <w:rPr>
          <w:rFonts w:cs="Arial"/>
          <w:i/>
          <w:iCs/>
          <w:szCs w:val="22"/>
          <w:shd w:val="clear" w:color="auto" w:fill="FFFFFF"/>
        </w:rPr>
      </w:pPr>
      <w:r w:rsidRPr="003214AB">
        <w:rPr>
          <w:rFonts w:cs="Arial"/>
          <w:b/>
          <w:bCs/>
          <w:szCs w:val="22"/>
        </w:rPr>
        <w:t>Cumplimiento</w:t>
      </w:r>
      <w:r w:rsidRPr="003214AB">
        <w:rPr>
          <w:rFonts w:cs="Arial"/>
          <w:szCs w:val="22"/>
        </w:rPr>
        <w:t>:</w:t>
      </w:r>
      <w:r w:rsidR="00B565B5" w:rsidRPr="003214AB">
        <w:rPr>
          <w:rFonts w:cs="Arial"/>
          <w:szCs w:val="22"/>
        </w:rPr>
        <w:t xml:space="preserve"> indica la SAF que </w:t>
      </w:r>
      <w:r w:rsidR="00B565B5" w:rsidRPr="003214AB">
        <w:rPr>
          <w:rFonts w:cs="Arial"/>
          <w:i/>
          <w:iCs/>
          <w:szCs w:val="22"/>
        </w:rPr>
        <w:t>“</w:t>
      </w:r>
      <w:r w:rsidR="00E91983" w:rsidRPr="003214AB">
        <w:rPr>
          <w:rFonts w:cs="Arial"/>
          <w:i/>
          <w:iCs/>
          <w:szCs w:val="22"/>
          <w:shd w:val="clear" w:color="auto" w:fill="FFFFFF"/>
        </w:rPr>
        <w:t>Teniendo en cuenta las medidas de aislamiento preventivo como cuarentenas estrictas y otras, durante los primeros meses de la pandemia en la ciudad, durante el 2020, en el segundo trimestre del año no hubo consumo de papel, por lo cual el porcentaje de aumento es del 100 %, teniendo en cuenta el mismo periodo del año anterior, lo cual no es significativo toda vez que no corresponde al consumo normal de papel de la Sede</w:t>
      </w:r>
      <w:r w:rsidR="000B026E" w:rsidRPr="003214AB">
        <w:rPr>
          <w:rFonts w:cs="Arial"/>
          <w:i/>
          <w:iCs/>
          <w:szCs w:val="22"/>
          <w:shd w:val="clear" w:color="auto" w:fill="FFFFFF"/>
        </w:rPr>
        <w:t>”</w:t>
      </w:r>
      <w:r w:rsidR="00E26580" w:rsidRPr="003214AB">
        <w:rPr>
          <w:rFonts w:cs="Arial"/>
          <w:i/>
          <w:iCs/>
          <w:szCs w:val="22"/>
          <w:shd w:val="clear" w:color="auto" w:fill="FFFFFF"/>
        </w:rPr>
        <w:t>.</w:t>
      </w:r>
    </w:p>
    <w:p w14:paraId="49A082CF" w14:textId="77777777" w:rsidR="00E91983" w:rsidRPr="003214AB" w:rsidRDefault="00E91983" w:rsidP="003214AB">
      <w:pPr>
        <w:spacing w:line="276" w:lineRule="auto"/>
        <w:rPr>
          <w:rFonts w:cs="Arial"/>
          <w:szCs w:val="22"/>
          <w:shd w:val="clear" w:color="auto" w:fill="FFFFFF"/>
        </w:rPr>
      </w:pPr>
    </w:p>
    <w:p w14:paraId="2021E943" w14:textId="29EEA50A" w:rsidR="0006654F" w:rsidRPr="003214AB" w:rsidRDefault="00751F87" w:rsidP="003214AB">
      <w:pPr>
        <w:spacing w:line="276" w:lineRule="auto"/>
        <w:rPr>
          <w:rFonts w:cs="Arial"/>
          <w:szCs w:val="22"/>
          <w:shd w:val="clear" w:color="auto" w:fill="FFFFFF"/>
        </w:rPr>
      </w:pPr>
      <w:r w:rsidRPr="003214AB">
        <w:rPr>
          <w:rFonts w:cs="Arial"/>
          <w:szCs w:val="22"/>
          <w:lang w:val="es-CO" w:eastAsia="es-CO"/>
        </w:rPr>
        <w:t xml:space="preserve">Teniendo en cuenta la rigurosidad de las medidas </w:t>
      </w:r>
      <w:r w:rsidRPr="003214AB">
        <w:rPr>
          <w:rFonts w:cs="Arial"/>
          <w:szCs w:val="22"/>
        </w:rPr>
        <w:t>transitorias de prevención, contención y mitigación ante enfermedad respiratoria aguda - Covid-19 implementadas en 2020, que coadyuvaron en la disminución en el consumo de papel</w:t>
      </w:r>
      <w:r w:rsidR="00D00ED4" w:rsidRPr="003214AB">
        <w:rPr>
          <w:rFonts w:cs="Arial"/>
          <w:szCs w:val="22"/>
          <w:shd w:val="clear" w:color="auto" w:fill="FFFFFF"/>
        </w:rPr>
        <w:t>, se c</w:t>
      </w:r>
      <w:r w:rsidR="0006654F" w:rsidRPr="003214AB">
        <w:rPr>
          <w:rFonts w:cs="Arial"/>
          <w:szCs w:val="22"/>
          <w:shd w:val="clear" w:color="auto" w:fill="FFFFFF"/>
        </w:rPr>
        <w:t>ompara</w:t>
      </w:r>
      <w:r w:rsidRPr="003214AB">
        <w:rPr>
          <w:rFonts w:cs="Arial"/>
          <w:szCs w:val="22"/>
          <w:shd w:val="clear" w:color="auto" w:fill="FFFFFF"/>
        </w:rPr>
        <w:t xml:space="preserve">n los </w:t>
      </w:r>
      <w:r w:rsidR="0006654F" w:rsidRPr="003214AB">
        <w:rPr>
          <w:rFonts w:cs="Arial"/>
          <w:szCs w:val="22"/>
          <w:shd w:val="clear" w:color="auto" w:fill="FFFFFF"/>
        </w:rPr>
        <w:t>consumo</w:t>
      </w:r>
      <w:r w:rsidRPr="003214AB">
        <w:rPr>
          <w:rFonts w:cs="Arial"/>
          <w:szCs w:val="22"/>
          <w:shd w:val="clear" w:color="auto" w:fill="FFFFFF"/>
        </w:rPr>
        <w:t>s</w:t>
      </w:r>
      <w:r w:rsidR="0006654F" w:rsidRPr="003214AB">
        <w:rPr>
          <w:rFonts w:cs="Arial"/>
          <w:szCs w:val="22"/>
          <w:shd w:val="clear" w:color="auto" w:fill="FFFFFF"/>
        </w:rPr>
        <w:t xml:space="preserve"> entre el primer</w:t>
      </w:r>
      <w:r w:rsidR="00E91983" w:rsidRPr="003214AB">
        <w:rPr>
          <w:rFonts w:cs="Arial"/>
          <w:szCs w:val="22"/>
          <w:shd w:val="clear" w:color="auto" w:fill="FFFFFF"/>
        </w:rPr>
        <w:t>o</w:t>
      </w:r>
      <w:r w:rsidR="0006654F" w:rsidRPr="003214AB">
        <w:rPr>
          <w:rFonts w:cs="Arial"/>
          <w:szCs w:val="22"/>
          <w:shd w:val="clear" w:color="auto" w:fill="FFFFFF"/>
        </w:rPr>
        <w:t xml:space="preserve"> y </w:t>
      </w:r>
      <w:r w:rsidR="00E91983" w:rsidRPr="003214AB">
        <w:rPr>
          <w:rFonts w:cs="Arial"/>
          <w:szCs w:val="22"/>
          <w:shd w:val="clear" w:color="auto" w:fill="FFFFFF"/>
        </w:rPr>
        <w:t>segundo trimestres de</w:t>
      </w:r>
      <w:r w:rsidR="0006654F" w:rsidRPr="003214AB">
        <w:rPr>
          <w:rFonts w:cs="Arial"/>
          <w:szCs w:val="22"/>
          <w:shd w:val="clear" w:color="auto" w:fill="FFFFFF"/>
        </w:rPr>
        <w:t xml:space="preserve"> 2021, observa</w:t>
      </w:r>
      <w:r w:rsidR="00D00ED4" w:rsidRPr="003214AB">
        <w:rPr>
          <w:rFonts w:cs="Arial"/>
          <w:szCs w:val="22"/>
          <w:shd w:val="clear" w:color="auto" w:fill="FFFFFF"/>
        </w:rPr>
        <w:t>ndo</w:t>
      </w:r>
      <w:r w:rsidR="0006654F" w:rsidRPr="003214AB">
        <w:rPr>
          <w:rFonts w:cs="Arial"/>
          <w:szCs w:val="22"/>
          <w:shd w:val="clear" w:color="auto" w:fill="FFFFFF"/>
        </w:rPr>
        <w:t xml:space="preserve"> el siguiente resultado:</w:t>
      </w:r>
    </w:p>
    <w:p w14:paraId="00B64E4F" w14:textId="77777777" w:rsidR="00E26580" w:rsidRPr="003214AB" w:rsidRDefault="00E26580" w:rsidP="003214AB">
      <w:pPr>
        <w:spacing w:line="276" w:lineRule="auto"/>
        <w:rPr>
          <w:rFonts w:cs="Arial"/>
          <w:szCs w:val="22"/>
          <w:shd w:val="clear" w:color="auto" w:fill="FFFFFF"/>
        </w:rPr>
      </w:pPr>
    </w:p>
    <w:tbl>
      <w:tblPr>
        <w:tblW w:w="4815" w:type="dxa"/>
        <w:jc w:val="center"/>
        <w:tblCellMar>
          <w:left w:w="70" w:type="dxa"/>
          <w:right w:w="70" w:type="dxa"/>
        </w:tblCellMar>
        <w:tblLook w:val="04A0" w:firstRow="1" w:lastRow="0" w:firstColumn="1" w:lastColumn="0" w:noHBand="0" w:noVBand="1"/>
      </w:tblPr>
      <w:tblGrid>
        <w:gridCol w:w="1555"/>
        <w:gridCol w:w="1701"/>
        <w:gridCol w:w="1559"/>
      </w:tblGrid>
      <w:tr w:rsidR="001A5CD5" w:rsidRPr="003214AB" w14:paraId="3B4AFA32" w14:textId="77777777" w:rsidTr="00F4078C">
        <w:trPr>
          <w:trHeight w:val="333"/>
          <w:tblHeader/>
          <w:jc w:val="center"/>
        </w:trPr>
        <w:tc>
          <w:tcPr>
            <w:tcW w:w="155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F650301" w14:textId="77777777" w:rsidR="001A5CD5" w:rsidRPr="003214AB" w:rsidRDefault="001A5CD5" w:rsidP="003214AB">
            <w:pPr>
              <w:spacing w:line="276" w:lineRule="auto"/>
              <w:jc w:val="center"/>
              <w:rPr>
                <w:rFonts w:cs="Arial"/>
                <w:b/>
                <w:bCs/>
                <w:sz w:val="18"/>
                <w:szCs w:val="18"/>
                <w:lang w:val="es-CO" w:eastAsia="es-CO"/>
              </w:rPr>
            </w:pPr>
            <w:r w:rsidRPr="003214AB">
              <w:rPr>
                <w:rFonts w:cs="Arial"/>
                <w:b/>
                <w:bCs/>
                <w:sz w:val="18"/>
                <w:szCs w:val="18"/>
                <w:lang w:val="es-CO" w:eastAsia="es-CO"/>
              </w:rPr>
              <w:t>PERIODO</w:t>
            </w:r>
          </w:p>
        </w:tc>
        <w:tc>
          <w:tcPr>
            <w:tcW w:w="1701" w:type="dxa"/>
            <w:tcBorders>
              <w:top w:val="single" w:sz="4" w:space="0" w:color="auto"/>
              <w:left w:val="nil"/>
              <w:bottom w:val="single" w:sz="4" w:space="0" w:color="auto"/>
              <w:right w:val="single" w:sz="4" w:space="0" w:color="auto"/>
            </w:tcBorders>
            <w:shd w:val="clear" w:color="000000" w:fill="BFBFBF"/>
            <w:noWrap/>
            <w:vAlign w:val="center"/>
            <w:hideMark/>
          </w:tcPr>
          <w:p w14:paraId="51310B37" w14:textId="77777777" w:rsidR="001A5CD5" w:rsidRPr="003214AB" w:rsidRDefault="001A5CD5" w:rsidP="003214AB">
            <w:pPr>
              <w:spacing w:line="276" w:lineRule="auto"/>
              <w:jc w:val="center"/>
              <w:rPr>
                <w:rFonts w:cs="Arial"/>
                <w:b/>
                <w:bCs/>
                <w:sz w:val="18"/>
                <w:szCs w:val="18"/>
                <w:lang w:val="es-CO" w:eastAsia="es-CO"/>
              </w:rPr>
            </w:pPr>
            <w:proofErr w:type="gramStart"/>
            <w:r w:rsidRPr="003214AB">
              <w:rPr>
                <w:rFonts w:cs="Arial"/>
                <w:b/>
                <w:bCs/>
                <w:sz w:val="18"/>
                <w:szCs w:val="18"/>
                <w:lang w:val="es-CO" w:eastAsia="es-CO"/>
              </w:rPr>
              <w:t>TOTAL</w:t>
            </w:r>
            <w:proofErr w:type="gramEnd"/>
            <w:r w:rsidRPr="003214AB">
              <w:rPr>
                <w:rFonts w:cs="Arial"/>
                <w:b/>
                <w:bCs/>
                <w:sz w:val="18"/>
                <w:szCs w:val="18"/>
                <w:lang w:val="es-CO" w:eastAsia="es-CO"/>
              </w:rPr>
              <w:t xml:space="preserve"> RESMAS</w:t>
            </w:r>
          </w:p>
        </w:tc>
        <w:tc>
          <w:tcPr>
            <w:tcW w:w="1559" w:type="dxa"/>
            <w:tcBorders>
              <w:top w:val="nil"/>
              <w:left w:val="nil"/>
              <w:bottom w:val="nil"/>
              <w:right w:val="nil"/>
            </w:tcBorders>
            <w:shd w:val="clear" w:color="auto" w:fill="auto"/>
            <w:noWrap/>
            <w:vAlign w:val="bottom"/>
            <w:hideMark/>
          </w:tcPr>
          <w:p w14:paraId="61880C41" w14:textId="77777777" w:rsidR="001A5CD5" w:rsidRPr="003214AB" w:rsidRDefault="001A5CD5" w:rsidP="003214AB">
            <w:pPr>
              <w:spacing w:line="276" w:lineRule="auto"/>
              <w:jc w:val="center"/>
              <w:rPr>
                <w:rFonts w:cs="Arial"/>
                <w:b/>
                <w:bCs/>
                <w:sz w:val="18"/>
                <w:szCs w:val="18"/>
                <w:lang w:val="es-CO" w:eastAsia="es-CO"/>
              </w:rPr>
            </w:pPr>
          </w:p>
        </w:tc>
      </w:tr>
      <w:tr w:rsidR="001A5CD5" w:rsidRPr="003214AB" w14:paraId="0D84739D" w14:textId="77777777" w:rsidTr="00F4078C">
        <w:trPr>
          <w:trHeight w:val="333"/>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D2F2C" w14:textId="47967096" w:rsidR="001A5CD5" w:rsidRPr="003214AB" w:rsidRDefault="00E91983" w:rsidP="003214AB">
            <w:pPr>
              <w:spacing w:line="276" w:lineRule="auto"/>
              <w:jc w:val="center"/>
              <w:rPr>
                <w:rFonts w:cs="Arial"/>
                <w:bCs/>
                <w:sz w:val="18"/>
                <w:szCs w:val="18"/>
                <w:lang w:val="es-CO" w:eastAsia="es-CO"/>
              </w:rPr>
            </w:pPr>
            <w:r w:rsidRPr="003214AB">
              <w:rPr>
                <w:rFonts w:cs="Arial"/>
                <w:bCs/>
                <w:sz w:val="18"/>
                <w:szCs w:val="18"/>
                <w:lang w:val="es-CO" w:eastAsia="es-CO"/>
              </w:rPr>
              <w:t>Ene-mar</w:t>
            </w:r>
            <w:r w:rsidR="001A5CD5" w:rsidRPr="003214AB">
              <w:rPr>
                <w:rFonts w:cs="Arial"/>
                <w:bCs/>
                <w:sz w:val="18"/>
                <w:szCs w:val="18"/>
                <w:lang w:val="es-CO" w:eastAsia="es-CO"/>
              </w:rPr>
              <w:t xml:space="preserve"> 202</w:t>
            </w:r>
            <w:r w:rsidRPr="003214AB">
              <w:rPr>
                <w:rFonts w:cs="Arial"/>
                <w:bCs/>
                <w:sz w:val="18"/>
                <w:szCs w:val="18"/>
                <w:lang w:val="es-CO" w:eastAsia="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B7911C" w14:textId="6571C04D" w:rsidR="001A5CD5" w:rsidRPr="003214AB" w:rsidRDefault="00E91983" w:rsidP="003214AB">
            <w:pPr>
              <w:spacing w:line="276" w:lineRule="auto"/>
              <w:jc w:val="center"/>
              <w:rPr>
                <w:rFonts w:cs="Arial"/>
                <w:bCs/>
                <w:sz w:val="12"/>
                <w:szCs w:val="12"/>
                <w:lang w:val="es-CO" w:eastAsia="es-CO"/>
              </w:rPr>
            </w:pPr>
            <w:r w:rsidRPr="003214AB">
              <w:rPr>
                <w:rFonts w:cs="Arial"/>
                <w:bCs/>
                <w:sz w:val="18"/>
                <w:szCs w:val="18"/>
                <w:lang w:val="es-CO" w:eastAsia="es-CO"/>
              </w:rPr>
              <w:t>417</w:t>
            </w:r>
          </w:p>
        </w:tc>
        <w:tc>
          <w:tcPr>
            <w:tcW w:w="1559" w:type="dxa"/>
            <w:tcBorders>
              <w:top w:val="nil"/>
              <w:left w:val="nil"/>
              <w:bottom w:val="nil"/>
              <w:right w:val="nil"/>
            </w:tcBorders>
            <w:shd w:val="clear" w:color="auto" w:fill="auto"/>
            <w:noWrap/>
            <w:vAlign w:val="bottom"/>
            <w:hideMark/>
          </w:tcPr>
          <w:p w14:paraId="4E46CF1D" w14:textId="77777777" w:rsidR="001A5CD5" w:rsidRPr="003214AB" w:rsidRDefault="001A5CD5" w:rsidP="003214AB">
            <w:pPr>
              <w:spacing w:line="276" w:lineRule="auto"/>
              <w:jc w:val="center"/>
              <w:rPr>
                <w:rFonts w:cs="Arial"/>
                <w:b/>
                <w:bCs/>
                <w:sz w:val="16"/>
                <w:szCs w:val="16"/>
                <w:lang w:val="es-CO" w:eastAsia="es-CO"/>
              </w:rPr>
            </w:pPr>
          </w:p>
        </w:tc>
      </w:tr>
      <w:tr w:rsidR="001A5CD5" w:rsidRPr="003214AB" w14:paraId="35948A2F" w14:textId="77777777" w:rsidTr="00F4078C">
        <w:trPr>
          <w:trHeight w:val="333"/>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40CFA" w14:textId="523DA875" w:rsidR="001A5CD5" w:rsidRPr="003214AB" w:rsidRDefault="00E91983" w:rsidP="003214AB">
            <w:pPr>
              <w:spacing w:line="276" w:lineRule="auto"/>
              <w:jc w:val="center"/>
              <w:rPr>
                <w:rFonts w:cs="Arial"/>
                <w:bCs/>
                <w:sz w:val="18"/>
                <w:szCs w:val="18"/>
                <w:lang w:val="es-CO" w:eastAsia="es-CO"/>
              </w:rPr>
            </w:pPr>
            <w:r w:rsidRPr="003214AB">
              <w:rPr>
                <w:rFonts w:cs="Arial"/>
                <w:bCs/>
                <w:sz w:val="18"/>
                <w:szCs w:val="18"/>
                <w:lang w:val="es-CO" w:eastAsia="es-CO"/>
              </w:rPr>
              <w:t>Abr-jun</w:t>
            </w:r>
            <w:r w:rsidR="001A5CD5" w:rsidRPr="003214AB">
              <w:rPr>
                <w:rFonts w:cs="Arial"/>
                <w:bCs/>
                <w:sz w:val="18"/>
                <w:szCs w:val="18"/>
                <w:lang w:val="es-CO" w:eastAsia="es-CO"/>
              </w:rPr>
              <w:t xml:space="preserve"> 2021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C829C7A" w14:textId="00678045" w:rsidR="001A5CD5" w:rsidRPr="003214AB" w:rsidRDefault="00E91983" w:rsidP="003214AB">
            <w:pPr>
              <w:spacing w:line="276" w:lineRule="auto"/>
              <w:jc w:val="center"/>
              <w:rPr>
                <w:rFonts w:cs="Arial"/>
                <w:bCs/>
                <w:sz w:val="18"/>
                <w:szCs w:val="18"/>
                <w:lang w:val="es-CO" w:eastAsia="es-CO"/>
              </w:rPr>
            </w:pPr>
            <w:r w:rsidRPr="003214AB">
              <w:rPr>
                <w:rFonts w:cs="Arial"/>
                <w:bCs/>
                <w:sz w:val="18"/>
                <w:szCs w:val="18"/>
                <w:lang w:val="es-CO" w:eastAsia="es-CO"/>
              </w:rPr>
              <w:t>315</w:t>
            </w:r>
          </w:p>
        </w:tc>
        <w:tc>
          <w:tcPr>
            <w:tcW w:w="1559" w:type="dxa"/>
            <w:tcBorders>
              <w:top w:val="nil"/>
              <w:left w:val="nil"/>
              <w:bottom w:val="nil"/>
              <w:right w:val="nil"/>
            </w:tcBorders>
            <w:shd w:val="clear" w:color="auto" w:fill="auto"/>
            <w:noWrap/>
            <w:vAlign w:val="bottom"/>
            <w:hideMark/>
          </w:tcPr>
          <w:p w14:paraId="09B9BD01" w14:textId="77777777" w:rsidR="001A5CD5" w:rsidRPr="003214AB" w:rsidRDefault="001A5CD5" w:rsidP="003214AB">
            <w:pPr>
              <w:spacing w:line="276" w:lineRule="auto"/>
              <w:jc w:val="center"/>
              <w:rPr>
                <w:rFonts w:cs="Arial"/>
                <w:b/>
                <w:bCs/>
                <w:sz w:val="18"/>
                <w:szCs w:val="18"/>
                <w:lang w:val="es-CO" w:eastAsia="es-CO"/>
              </w:rPr>
            </w:pPr>
          </w:p>
        </w:tc>
      </w:tr>
      <w:tr w:rsidR="001A5CD5" w:rsidRPr="003214AB" w14:paraId="172A1364" w14:textId="77777777" w:rsidTr="00F4078C">
        <w:trPr>
          <w:trHeight w:val="333"/>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5F71B" w14:textId="77777777" w:rsidR="001A5CD5" w:rsidRPr="003214AB" w:rsidRDefault="001A5CD5" w:rsidP="003214AB">
            <w:pPr>
              <w:spacing w:line="276" w:lineRule="auto"/>
              <w:jc w:val="center"/>
              <w:rPr>
                <w:rFonts w:cs="Arial"/>
                <w:bCs/>
                <w:sz w:val="18"/>
                <w:szCs w:val="18"/>
                <w:lang w:val="es-CO" w:eastAsia="es-CO"/>
              </w:rPr>
            </w:pPr>
            <w:r w:rsidRPr="003214AB">
              <w:rPr>
                <w:rFonts w:cs="Arial"/>
                <w:bCs/>
                <w:sz w:val="18"/>
                <w:szCs w:val="18"/>
                <w:lang w:val="es-CO" w:eastAsia="es-CO"/>
              </w:rPr>
              <w:t>Variación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4658BF8" w14:textId="576EC0E8" w:rsidR="001A5CD5" w:rsidRPr="003214AB" w:rsidRDefault="00E91983" w:rsidP="003214AB">
            <w:pPr>
              <w:spacing w:line="276" w:lineRule="auto"/>
              <w:jc w:val="center"/>
              <w:rPr>
                <w:rFonts w:cs="Arial"/>
                <w:bCs/>
                <w:sz w:val="18"/>
                <w:szCs w:val="18"/>
                <w:lang w:val="es-CO" w:eastAsia="es-CO"/>
              </w:rPr>
            </w:pPr>
            <w:r w:rsidRPr="003214AB">
              <w:rPr>
                <w:rFonts w:cs="Arial"/>
                <w:bCs/>
                <w:sz w:val="18"/>
                <w:szCs w:val="18"/>
                <w:lang w:val="es-CO" w:eastAsia="es-CO"/>
              </w:rPr>
              <w:t>102</w:t>
            </w:r>
          </w:p>
        </w:tc>
        <w:tc>
          <w:tcPr>
            <w:tcW w:w="1559" w:type="dxa"/>
            <w:tcBorders>
              <w:top w:val="nil"/>
              <w:left w:val="nil"/>
              <w:bottom w:val="nil"/>
              <w:right w:val="nil"/>
            </w:tcBorders>
            <w:shd w:val="clear" w:color="auto" w:fill="auto"/>
            <w:noWrap/>
            <w:vAlign w:val="bottom"/>
            <w:hideMark/>
          </w:tcPr>
          <w:p w14:paraId="16B775AC" w14:textId="77777777" w:rsidR="001A5CD5" w:rsidRPr="003214AB" w:rsidRDefault="001A5CD5" w:rsidP="003214AB">
            <w:pPr>
              <w:spacing w:line="276" w:lineRule="auto"/>
              <w:jc w:val="center"/>
              <w:rPr>
                <w:rFonts w:cs="Arial"/>
                <w:b/>
                <w:bCs/>
                <w:sz w:val="18"/>
                <w:szCs w:val="18"/>
                <w:lang w:val="es-CO" w:eastAsia="es-CO"/>
              </w:rPr>
            </w:pPr>
          </w:p>
        </w:tc>
      </w:tr>
      <w:tr w:rsidR="001A5CD5" w:rsidRPr="003214AB" w14:paraId="48256DFA" w14:textId="77777777" w:rsidTr="00F4078C">
        <w:trPr>
          <w:trHeight w:val="333"/>
          <w:tblHeader/>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696E1" w14:textId="77777777" w:rsidR="001A5CD5" w:rsidRPr="003214AB" w:rsidRDefault="001A5CD5" w:rsidP="003214AB">
            <w:pPr>
              <w:spacing w:line="276" w:lineRule="auto"/>
              <w:jc w:val="center"/>
              <w:rPr>
                <w:rFonts w:cs="Arial"/>
                <w:bCs/>
                <w:sz w:val="18"/>
                <w:szCs w:val="18"/>
                <w:lang w:val="es-CO" w:eastAsia="es-CO"/>
              </w:rPr>
            </w:pPr>
            <w:r w:rsidRPr="003214AB">
              <w:rPr>
                <w:rFonts w:cs="Arial"/>
                <w:bCs/>
                <w:sz w:val="18"/>
                <w:szCs w:val="18"/>
                <w:lang w:val="es-CO" w:eastAsia="es-CO"/>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D470E60" w14:textId="6E45836D" w:rsidR="001A5CD5" w:rsidRPr="003214AB" w:rsidRDefault="00E91983" w:rsidP="003214AB">
            <w:pPr>
              <w:spacing w:line="276" w:lineRule="auto"/>
              <w:jc w:val="center"/>
              <w:rPr>
                <w:rFonts w:cs="Arial"/>
                <w:bCs/>
                <w:sz w:val="18"/>
                <w:szCs w:val="18"/>
                <w:lang w:val="es-CO" w:eastAsia="es-CO"/>
              </w:rPr>
            </w:pPr>
            <w:r w:rsidRPr="003214AB">
              <w:rPr>
                <w:rFonts w:cs="Arial"/>
                <w:bCs/>
                <w:sz w:val="18"/>
                <w:szCs w:val="18"/>
                <w:lang w:val="es-CO" w:eastAsia="es-CO"/>
              </w:rPr>
              <w:t>24.5</w:t>
            </w:r>
            <w:r w:rsidR="001A5CD5" w:rsidRPr="003214AB">
              <w:rPr>
                <w:rFonts w:cs="Arial"/>
                <w:bCs/>
                <w:sz w:val="18"/>
                <w:szCs w:val="18"/>
                <w:lang w:val="es-CO" w:eastAsia="es-CO"/>
              </w:rPr>
              <w:t>%</w:t>
            </w:r>
          </w:p>
        </w:tc>
        <w:tc>
          <w:tcPr>
            <w:tcW w:w="1559" w:type="dxa"/>
            <w:tcBorders>
              <w:top w:val="nil"/>
              <w:left w:val="nil"/>
              <w:bottom w:val="nil"/>
              <w:right w:val="nil"/>
            </w:tcBorders>
            <w:shd w:val="clear" w:color="auto" w:fill="auto"/>
            <w:noWrap/>
            <w:vAlign w:val="bottom"/>
            <w:hideMark/>
          </w:tcPr>
          <w:p w14:paraId="29FF7482" w14:textId="71217460" w:rsidR="001A5CD5" w:rsidRPr="003214AB" w:rsidRDefault="00E91983" w:rsidP="003214AB">
            <w:pPr>
              <w:spacing w:line="276" w:lineRule="auto"/>
              <w:jc w:val="center"/>
              <w:rPr>
                <w:rFonts w:cs="Arial"/>
                <w:b/>
                <w:bCs/>
                <w:sz w:val="18"/>
                <w:szCs w:val="18"/>
                <w:lang w:val="es-CO" w:eastAsia="es-CO"/>
              </w:rPr>
            </w:pPr>
            <w:r w:rsidRPr="003214AB">
              <w:rPr>
                <w:rFonts w:cs="Arial"/>
                <w:b/>
                <w:bCs/>
                <w:sz w:val="18"/>
                <w:szCs w:val="18"/>
                <w:lang w:val="es-CO" w:eastAsia="es-CO"/>
              </w:rPr>
              <w:t>Disminuyó</w:t>
            </w:r>
          </w:p>
        </w:tc>
      </w:tr>
    </w:tbl>
    <w:p w14:paraId="5E77A796" w14:textId="023F035C" w:rsidR="001A5CD5" w:rsidRPr="003214AB" w:rsidRDefault="00207FD3" w:rsidP="003214AB">
      <w:pPr>
        <w:shd w:val="clear" w:color="auto" w:fill="FFFFFF"/>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 xml:space="preserve">Cuadro No. </w:t>
      </w:r>
      <w:r w:rsidR="00E91983" w:rsidRPr="003214AB">
        <w:rPr>
          <w:rFonts w:cs="Arial"/>
          <w:sz w:val="16"/>
          <w:szCs w:val="16"/>
          <w:lang w:val="es-CO" w:eastAsia="es-CO"/>
        </w:rPr>
        <w:t>6</w:t>
      </w:r>
      <w:r w:rsidR="001A5CD5" w:rsidRPr="003214AB">
        <w:rPr>
          <w:rFonts w:cs="Arial"/>
          <w:sz w:val="16"/>
          <w:szCs w:val="16"/>
          <w:lang w:val="es-CO" w:eastAsia="es-CO"/>
        </w:rPr>
        <w:t xml:space="preserve"> – Consumo de papel – Fuente SAF</w:t>
      </w:r>
    </w:p>
    <w:p w14:paraId="02310655" w14:textId="6AE2C9BA" w:rsidR="001A5CD5" w:rsidRPr="003214AB" w:rsidRDefault="001A5CD5" w:rsidP="003214AB">
      <w:pPr>
        <w:shd w:val="clear" w:color="auto" w:fill="FFFFFF"/>
        <w:suppressAutoHyphens w:val="0"/>
        <w:autoSpaceDN/>
        <w:spacing w:line="276" w:lineRule="auto"/>
        <w:jc w:val="left"/>
        <w:textAlignment w:val="auto"/>
        <w:rPr>
          <w:rFonts w:cs="Arial"/>
          <w:szCs w:val="22"/>
          <w:lang w:val="es-CO" w:eastAsia="es-CO"/>
        </w:rPr>
      </w:pPr>
    </w:p>
    <w:p w14:paraId="1961E4B3" w14:textId="261D0A3A" w:rsidR="00751F87" w:rsidRPr="003214AB" w:rsidRDefault="00751F87" w:rsidP="003214AB">
      <w:p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t>Adicionalmente, de acuerdo con lo informado por la SAF en el primer trimestre de 2021, en el Instituto “</w:t>
      </w:r>
      <w:r w:rsidRPr="003214AB">
        <w:rPr>
          <w:rFonts w:cs="Arial"/>
          <w:i/>
          <w:iCs/>
          <w:szCs w:val="22"/>
          <w:shd w:val="clear" w:color="auto" w:fill="FFFFFF"/>
        </w:rPr>
        <w:t xml:space="preserve">Las impresoras están configuradas para imprimir a dos caras. Se ha solicitado al personal el </w:t>
      </w:r>
      <w:proofErr w:type="spellStart"/>
      <w:r w:rsidRPr="003214AB">
        <w:rPr>
          <w:rFonts w:cs="Arial"/>
          <w:i/>
          <w:iCs/>
          <w:szCs w:val="22"/>
          <w:shd w:val="clear" w:color="auto" w:fill="FFFFFF"/>
        </w:rPr>
        <w:t>reuso</w:t>
      </w:r>
      <w:proofErr w:type="spellEnd"/>
      <w:r w:rsidRPr="003214AB">
        <w:rPr>
          <w:rFonts w:cs="Arial"/>
          <w:i/>
          <w:iCs/>
          <w:szCs w:val="22"/>
          <w:shd w:val="clear" w:color="auto" w:fill="FFFFFF"/>
        </w:rPr>
        <w:t xml:space="preserve"> del papel que ya se usó por una cara. La entidad aplica la política cero -0- papel en la administración pública”.</w:t>
      </w:r>
    </w:p>
    <w:p w14:paraId="42FB3A44" w14:textId="77777777" w:rsidR="00751F87" w:rsidRPr="003214AB" w:rsidRDefault="00751F87" w:rsidP="003214AB">
      <w:pPr>
        <w:shd w:val="clear" w:color="auto" w:fill="FFFFFF"/>
        <w:suppressAutoHyphens w:val="0"/>
        <w:autoSpaceDN/>
        <w:spacing w:line="276" w:lineRule="auto"/>
        <w:textAlignment w:val="auto"/>
        <w:rPr>
          <w:rFonts w:cs="Arial"/>
          <w:szCs w:val="22"/>
          <w:lang w:val="es-CO" w:eastAsia="es-CO"/>
        </w:rPr>
      </w:pPr>
    </w:p>
    <w:p w14:paraId="0643020A" w14:textId="3BCBB6F6" w:rsidR="00926A69" w:rsidRPr="003214AB" w:rsidRDefault="00751F87" w:rsidP="003214AB">
      <w:p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t xml:space="preserve">Así las cosas, </w:t>
      </w:r>
      <w:r w:rsidR="001A5CD5" w:rsidRPr="003214AB">
        <w:rPr>
          <w:rFonts w:cs="Arial"/>
          <w:szCs w:val="22"/>
          <w:lang w:val="es-CO" w:eastAsia="es-CO"/>
        </w:rPr>
        <w:t>se concluye que se está dando cumplim</w:t>
      </w:r>
      <w:r w:rsidR="00207FD3" w:rsidRPr="003214AB">
        <w:rPr>
          <w:rFonts w:cs="Arial"/>
          <w:szCs w:val="22"/>
          <w:lang w:val="es-CO" w:eastAsia="es-CO"/>
        </w:rPr>
        <w:t>iento al requisito establecido.</w:t>
      </w:r>
    </w:p>
    <w:p w14:paraId="6BE6BEA1" w14:textId="77777777" w:rsidR="00207FD3" w:rsidRPr="003214AB" w:rsidRDefault="00207FD3" w:rsidP="003214AB">
      <w:pPr>
        <w:shd w:val="clear" w:color="auto" w:fill="FFFFFF"/>
        <w:suppressAutoHyphens w:val="0"/>
        <w:autoSpaceDN/>
        <w:spacing w:line="276" w:lineRule="auto"/>
        <w:jc w:val="left"/>
        <w:textAlignment w:val="auto"/>
        <w:rPr>
          <w:rFonts w:cs="Arial"/>
          <w:szCs w:val="22"/>
          <w:lang w:val="es-CO" w:eastAsia="es-CO"/>
        </w:rPr>
      </w:pPr>
    </w:p>
    <w:p w14:paraId="6F951159" w14:textId="1CA3C549" w:rsidR="00926A69" w:rsidRPr="003214AB" w:rsidRDefault="00926A69"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“De igual forma, la revisión de documentos o proyectos de respuestas deberá realizarse por medios electrónicos, evitando la impresión y gasto en papel que luego sufrirá modificaciones en su texto”.</w:t>
      </w:r>
    </w:p>
    <w:p w14:paraId="51D4543D" w14:textId="77777777" w:rsidR="004C5670" w:rsidRPr="003214AB" w:rsidRDefault="004C5670"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
          <w:iCs/>
          <w:szCs w:val="22"/>
        </w:rPr>
      </w:pPr>
    </w:p>
    <w:p w14:paraId="1758EBC2" w14:textId="77777777" w:rsidR="000B026E" w:rsidRPr="003214AB" w:rsidRDefault="00926A69" w:rsidP="003214AB">
      <w:pPr>
        <w:spacing w:line="276" w:lineRule="auto"/>
        <w:rPr>
          <w:rFonts w:cs="Arial"/>
          <w:szCs w:val="22"/>
          <w:shd w:val="clear" w:color="auto" w:fill="FFFFFF"/>
        </w:rPr>
      </w:pPr>
      <w:r w:rsidRPr="003214AB">
        <w:rPr>
          <w:rFonts w:cs="Arial"/>
          <w:b/>
          <w:bCs/>
          <w:szCs w:val="22"/>
        </w:rPr>
        <w:lastRenderedPageBreak/>
        <w:t>Cumplimiento</w:t>
      </w:r>
      <w:r w:rsidRPr="003214AB">
        <w:rPr>
          <w:rFonts w:cs="Arial"/>
          <w:szCs w:val="22"/>
        </w:rPr>
        <w:t>:</w:t>
      </w:r>
      <w:r w:rsidR="00EB4160" w:rsidRPr="003214AB">
        <w:rPr>
          <w:rFonts w:cs="Arial"/>
          <w:szCs w:val="22"/>
        </w:rPr>
        <w:t xml:space="preserve"> </w:t>
      </w:r>
      <w:r w:rsidR="00EB4160" w:rsidRPr="003214AB">
        <w:rPr>
          <w:rFonts w:cs="Arial"/>
          <w:szCs w:val="22"/>
          <w:lang w:val="es-CO" w:eastAsia="es-CO"/>
        </w:rPr>
        <w:t xml:space="preserve">la SAF informa que </w:t>
      </w:r>
      <w:r w:rsidR="00EB4160" w:rsidRPr="003214AB">
        <w:rPr>
          <w:rFonts w:cs="Arial"/>
          <w:i/>
          <w:iCs/>
          <w:szCs w:val="22"/>
          <w:lang w:val="es-CO" w:eastAsia="es-CO"/>
        </w:rPr>
        <w:t>“</w:t>
      </w:r>
      <w:r w:rsidR="000B026E" w:rsidRPr="003214AB">
        <w:rPr>
          <w:rFonts w:cs="Arial"/>
          <w:i/>
          <w:iCs/>
          <w:szCs w:val="22"/>
          <w:shd w:val="clear" w:color="auto" w:fill="FFFFFF"/>
        </w:rPr>
        <w:t>Se cuenta actualmente con el uso de correspondencia digital, tanto interna como externa, con firmas autógrafa mecánica, digitalizada o escaneada”</w:t>
      </w:r>
      <w:r w:rsidR="000B026E" w:rsidRPr="003214AB">
        <w:rPr>
          <w:rFonts w:cs="Arial"/>
          <w:szCs w:val="22"/>
          <w:shd w:val="clear" w:color="auto" w:fill="FFFFFF"/>
        </w:rPr>
        <w:t>.</w:t>
      </w:r>
    </w:p>
    <w:p w14:paraId="5CF53939" w14:textId="7F45CDF4" w:rsidR="00926A69" w:rsidRPr="003214AB" w:rsidRDefault="00926A69" w:rsidP="003214AB">
      <w:pPr>
        <w:spacing w:line="276" w:lineRule="auto"/>
        <w:rPr>
          <w:rFonts w:cs="Arial"/>
          <w:szCs w:val="22"/>
        </w:rPr>
      </w:pPr>
    </w:p>
    <w:p w14:paraId="33FB098B" w14:textId="1F981890" w:rsidR="00EB4160" w:rsidRPr="003214AB" w:rsidRDefault="00D07283" w:rsidP="003214AB">
      <w:pPr>
        <w:spacing w:line="276" w:lineRule="auto"/>
        <w:rPr>
          <w:rFonts w:cs="Arial"/>
          <w:szCs w:val="22"/>
        </w:rPr>
      </w:pPr>
      <w:r w:rsidRPr="003214AB">
        <w:rPr>
          <w:rFonts w:cs="Arial"/>
          <w:szCs w:val="22"/>
        </w:rPr>
        <w:t xml:space="preserve">Considerando </w:t>
      </w:r>
      <w:r w:rsidR="000B026E" w:rsidRPr="003214AB">
        <w:rPr>
          <w:rFonts w:cs="Arial"/>
          <w:szCs w:val="22"/>
        </w:rPr>
        <w:t xml:space="preserve">el manejo de transmisión electrónica de documentos para revisión, se concluye que </w:t>
      </w:r>
      <w:r w:rsidR="00EB4160" w:rsidRPr="003214AB">
        <w:rPr>
          <w:rFonts w:cs="Arial"/>
          <w:szCs w:val="22"/>
        </w:rPr>
        <w:t>se ha dado cumplimiento al requisito establecido en la norma</w:t>
      </w:r>
      <w:r w:rsidR="00E87849" w:rsidRPr="003214AB">
        <w:rPr>
          <w:rFonts w:cs="Arial"/>
          <w:szCs w:val="22"/>
        </w:rPr>
        <w:t>.</w:t>
      </w:r>
    </w:p>
    <w:p w14:paraId="7D46CCFC" w14:textId="4D59409F" w:rsidR="00E26580" w:rsidRPr="003214AB" w:rsidRDefault="00E26580" w:rsidP="003214AB">
      <w:pPr>
        <w:spacing w:line="276" w:lineRule="auto"/>
        <w:rPr>
          <w:rFonts w:cs="Arial"/>
          <w:szCs w:val="22"/>
        </w:rPr>
      </w:pPr>
    </w:p>
    <w:p w14:paraId="7410E654" w14:textId="77777777" w:rsidR="00FE181F" w:rsidRPr="003214AB" w:rsidRDefault="00FE181F" w:rsidP="003214AB">
      <w:pPr>
        <w:spacing w:line="276" w:lineRule="auto"/>
        <w:rPr>
          <w:rFonts w:cs="Arial"/>
          <w:szCs w:val="22"/>
        </w:rPr>
      </w:pPr>
    </w:p>
    <w:p w14:paraId="7F0D9526" w14:textId="1D0D6090" w:rsidR="00CD1ADC" w:rsidRPr="003214AB" w:rsidRDefault="00CD1ADC" w:rsidP="003214AB">
      <w:pPr>
        <w:pStyle w:val="Ttulo2"/>
        <w:numPr>
          <w:ilvl w:val="1"/>
          <w:numId w:val="1"/>
        </w:numPr>
        <w:spacing w:before="0" w:line="276" w:lineRule="auto"/>
        <w:jc w:val="left"/>
        <w:rPr>
          <w:rFonts w:eastAsia="Arial" w:cs="Arial"/>
          <w:lang w:val="es-CO" w:eastAsia="zh-CN"/>
        </w:rPr>
      </w:pPr>
      <w:bookmarkStart w:id="41" w:name="_Toc70925933"/>
      <w:r w:rsidRPr="003214AB">
        <w:rPr>
          <w:rFonts w:eastAsia="Arial" w:cs="Arial"/>
          <w:lang w:val="es-CO" w:eastAsia="zh-CN"/>
        </w:rPr>
        <w:t>Cajas Menores</w:t>
      </w:r>
      <w:bookmarkEnd w:id="41"/>
    </w:p>
    <w:p w14:paraId="471FD5DB" w14:textId="77777777" w:rsidR="00CD1ADC" w:rsidRPr="003214AB" w:rsidRDefault="00CD1ADC" w:rsidP="003214AB">
      <w:pPr>
        <w:spacing w:line="276" w:lineRule="auto"/>
        <w:rPr>
          <w:rFonts w:cs="Arial"/>
          <w:b/>
          <w:szCs w:val="22"/>
        </w:rPr>
      </w:pPr>
    </w:p>
    <w:p w14:paraId="2B5C008F" w14:textId="04E4C88C" w:rsidR="00CD1ADC" w:rsidRPr="003214AB" w:rsidRDefault="00CD1ADC"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“El responsable y ordenador del manejo de la caja menor en cada entidad y organismo distrital deberá ceñirse estrictamente a los gastos que tengan carácter de imprevistos, urgentes, imprescindibles e inaplazables y enmarcados dentro de las políticas de racionalización del gasto”.</w:t>
      </w:r>
    </w:p>
    <w:p w14:paraId="0747A168" w14:textId="77777777" w:rsidR="0004050C" w:rsidRPr="003214AB" w:rsidRDefault="0004050C" w:rsidP="003214AB">
      <w:pPr>
        <w:spacing w:line="276" w:lineRule="auto"/>
        <w:rPr>
          <w:rFonts w:cs="Arial"/>
          <w:b/>
          <w:szCs w:val="22"/>
        </w:rPr>
      </w:pPr>
    </w:p>
    <w:p w14:paraId="767C6C41" w14:textId="77777777" w:rsidR="00623562" w:rsidRPr="003214AB" w:rsidRDefault="00CD1ADC" w:rsidP="003214AB">
      <w:pPr>
        <w:spacing w:line="276" w:lineRule="auto"/>
        <w:rPr>
          <w:rFonts w:cs="Arial"/>
          <w:szCs w:val="22"/>
          <w:shd w:val="clear" w:color="auto" w:fill="FFFFFF"/>
        </w:rPr>
      </w:pPr>
      <w:r w:rsidRPr="003214AB">
        <w:rPr>
          <w:rFonts w:cs="Arial"/>
          <w:b/>
          <w:szCs w:val="22"/>
        </w:rPr>
        <w:t>Cumplimiento</w:t>
      </w:r>
      <w:r w:rsidRPr="003214AB">
        <w:rPr>
          <w:rFonts w:cs="Arial"/>
          <w:bCs/>
          <w:szCs w:val="22"/>
        </w:rPr>
        <w:t xml:space="preserve">: </w:t>
      </w:r>
      <w:r w:rsidR="00E85A19" w:rsidRPr="003214AB">
        <w:rPr>
          <w:rFonts w:cs="Arial"/>
          <w:bCs/>
          <w:szCs w:val="22"/>
        </w:rPr>
        <w:t xml:space="preserve">el artículo 4 de la Resolución </w:t>
      </w:r>
      <w:r w:rsidR="006806C4" w:rsidRPr="003214AB">
        <w:rPr>
          <w:rFonts w:cs="Arial"/>
          <w:bCs/>
          <w:szCs w:val="22"/>
        </w:rPr>
        <w:t xml:space="preserve">IDRD </w:t>
      </w:r>
      <w:r w:rsidR="00E85A19" w:rsidRPr="003214AB">
        <w:rPr>
          <w:rFonts w:cs="Arial"/>
          <w:bCs/>
          <w:szCs w:val="22"/>
        </w:rPr>
        <w:t>111 del 22 de febrero de 2021</w:t>
      </w:r>
      <w:r w:rsidR="0004050C" w:rsidRPr="003214AB">
        <w:rPr>
          <w:rFonts w:cs="Arial"/>
          <w:bCs/>
          <w:szCs w:val="22"/>
        </w:rPr>
        <w:t>,</w:t>
      </w:r>
      <w:r w:rsidR="00E85A19" w:rsidRPr="003214AB">
        <w:rPr>
          <w:rFonts w:cs="Arial"/>
          <w:bCs/>
          <w:szCs w:val="22"/>
        </w:rPr>
        <w:t xml:space="preserve"> establece la finalidad </w:t>
      </w:r>
      <w:r w:rsidR="00E85A19" w:rsidRPr="003214AB">
        <w:rPr>
          <w:rFonts w:cs="Arial"/>
          <w:szCs w:val="22"/>
          <w:shd w:val="clear" w:color="auto" w:fill="FFFFFF"/>
        </w:rPr>
        <w:t>de la Caja Menor así:</w:t>
      </w:r>
    </w:p>
    <w:p w14:paraId="46727B54" w14:textId="1E51F612" w:rsidR="00E85A19" w:rsidRPr="003214AB" w:rsidRDefault="00E85A19" w:rsidP="003214AB">
      <w:pPr>
        <w:spacing w:line="276" w:lineRule="auto"/>
        <w:ind w:left="284"/>
        <w:rPr>
          <w:rFonts w:cs="Arial"/>
          <w:sz w:val="18"/>
          <w:szCs w:val="18"/>
          <w:shd w:val="clear" w:color="auto" w:fill="FFFFFF"/>
        </w:rPr>
      </w:pPr>
      <w:r w:rsidRPr="003214AB">
        <w:rPr>
          <w:rFonts w:cs="Arial"/>
          <w:i/>
          <w:iCs/>
          <w:sz w:val="18"/>
          <w:szCs w:val="18"/>
          <w:shd w:val="clear" w:color="auto" w:fill="FFFFFF"/>
        </w:rPr>
        <w:t>“…atenderá los gastos generales identificados y definidos en los conceptos del Presupuesto Anual del Distrito Capital que tengan carácter de urgentes, imprescindibles, inaplazables y necesarios como son: transporte para trámites a diferentes entidades, fotocopias urgentes, autenticaciones de documentos, papelería y útiles que requiera la Entidad no existentes en el Almacén General; mantenimiento y reparaciones; conservación y reparación de bienes muebles e inmuebles; pago de publicaciones, certificados digitales y en general aquellos gastos necesarios para el funcionamiento de la Entidad que tengan las características señaladas”</w:t>
      </w:r>
      <w:r w:rsidRPr="003214AB">
        <w:rPr>
          <w:rFonts w:cs="Arial"/>
          <w:sz w:val="18"/>
          <w:szCs w:val="18"/>
          <w:shd w:val="clear" w:color="auto" w:fill="FFFFFF"/>
        </w:rPr>
        <w:t>.</w:t>
      </w:r>
    </w:p>
    <w:p w14:paraId="20996272" w14:textId="40EEA1F7" w:rsidR="00E26580" w:rsidRPr="003214AB" w:rsidRDefault="00E26580" w:rsidP="003214AB">
      <w:pPr>
        <w:spacing w:line="276" w:lineRule="auto"/>
        <w:rPr>
          <w:rFonts w:cs="Arial"/>
          <w:szCs w:val="22"/>
          <w:shd w:val="clear" w:color="auto" w:fill="FFFFFF"/>
        </w:rPr>
      </w:pPr>
      <w:bookmarkStart w:id="42" w:name="_Hlk70352266"/>
    </w:p>
    <w:p w14:paraId="058E1179" w14:textId="47800B3C" w:rsidR="00623562" w:rsidRPr="003214AB" w:rsidRDefault="00623562" w:rsidP="003214AB">
      <w:pPr>
        <w:spacing w:line="276" w:lineRule="auto"/>
        <w:rPr>
          <w:rFonts w:cs="Arial"/>
          <w:szCs w:val="22"/>
          <w:shd w:val="clear" w:color="auto" w:fill="FFFFFF"/>
        </w:rPr>
      </w:pPr>
      <w:r w:rsidRPr="003214AB">
        <w:rPr>
          <w:rFonts w:cs="Arial"/>
          <w:szCs w:val="22"/>
          <w:shd w:val="clear" w:color="auto" w:fill="FFFFFF"/>
        </w:rPr>
        <w:t xml:space="preserve">Igualmente, el ‘artículo 4 – Finalidad’ de la Resolución 292 del 29/04/2021 ‘Por la cual se constituye y se establece el funcionamiento de la Caja Menor de la Oficina Asesora Jurídica del Instituto Distrital de Recreación y Deporte – IDRD para la vigencia 2021, con cargo al presupuesto asignado a la entidad’, dice: </w:t>
      </w:r>
    </w:p>
    <w:p w14:paraId="524C721C" w14:textId="77777777" w:rsidR="003D1824" w:rsidRDefault="003D1824" w:rsidP="003214AB">
      <w:pPr>
        <w:spacing w:line="276" w:lineRule="auto"/>
        <w:ind w:left="284"/>
        <w:rPr>
          <w:rFonts w:cs="Arial"/>
          <w:i/>
          <w:iCs/>
          <w:sz w:val="18"/>
          <w:szCs w:val="18"/>
          <w:shd w:val="clear" w:color="auto" w:fill="FFFFFF"/>
        </w:rPr>
      </w:pPr>
    </w:p>
    <w:p w14:paraId="1DC84BBC" w14:textId="4E4BF03F" w:rsidR="00623562" w:rsidRPr="003214AB" w:rsidRDefault="00623562" w:rsidP="003214AB">
      <w:pPr>
        <w:spacing w:line="276" w:lineRule="auto"/>
        <w:ind w:left="284"/>
        <w:rPr>
          <w:rFonts w:cs="Arial"/>
          <w:sz w:val="20"/>
          <w:szCs w:val="20"/>
          <w:shd w:val="clear" w:color="auto" w:fill="FFFFFF"/>
        </w:rPr>
      </w:pPr>
      <w:r w:rsidRPr="003214AB">
        <w:rPr>
          <w:rFonts w:cs="Arial"/>
          <w:i/>
          <w:iCs/>
          <w:sz w:val="18"/>
          <w:szCs w:val="18"/>
          <w:shd w:val="clear" w:color="auto" w:fill="FFFFFF"/>
        </w:rPr>
        <w:t>“…la Caja Menor atenderá los gastos generales identificados y definidos en los conceptos del Presupuesto Anual del Distrito Capital que tengan carácter de urgentes, imprescindibles, inaplazables y necesarios como son: Servicio de transporte de personal para trámites ante diferentes entidades, servicios de documentación y certificación jurídica apropiación destinada al pago de certificación de documentos y servicios conexos relacionados con patentes, derechos de autor, y otros derechos de propiedad intelectual; incluye los servicios relacionados con documentos jurídicos, gastos notariales de escrituración y autenticaciones, curadores urbanos, certificados de libertad y tradición y de cámara de comercio entre otros; servicios de copia y reproducción, que incluye servicios de reproducción en papel, fotocopiado y otros servicios distintos de la impresión de documentos propios de trámites administrativo y procesos judiciales como administrativos; y en general aquellos necesarios para el funcionamiento privativo de la Oficina Asesora Jurídica del IDRD que tengan las características señaladas”</w:t>
      </w:r>
      <w:r w:rsidRPr="003214AB">
        <w:rPr>
          <w:rFonts w:cs="Arial"/>
          <w:sz w:val="20"/>
          <w:szCs w:val="20"/>
          <w:shd w:val="clear" w:color="auto" w:fill="FFFFFF"/>
        </w:rPr>
        <w:t>.</w:t>
      </w:r>
    </w:p>
    <w:p w14:paraId="75ED9289" w14:textId="361B8622" w:rsidR="00623562" w:rsidRPr="003214AB" w:rsidRDefault="00623562" w:rsidP="003214AB">
      <w:pPr>
        <w:spacing w:line="276" w:lineRule="auto"/>
        <w:rPr>
          <w:rFonts w:cs="Arial"/>
          <w:szCs w:val="22"/>
          <w:shd w:val="clear" w:color="auto" w:fill="FFFFFF"/>
        </w:rPr>
      </w:pPr>
    </w:p>
    <w:p w14:paraId="58F5A3A3" w14:textId="4BCA9FCE" w:rsidR="00623562" w:rsidRPr="003214AB" w:rsidRDefault="00623562" w:rsidP="003214AB">
      <w:pPr>
        <w:spacing w:line="276" w:lineRule="auto"/>
        <w:rPr>
          <w:rFonts w:cs="Arial"/>
          <w:szCs w:val="22"/>
          <w:shd w:val="clear" w:color="auto" w:fill="FFFFFF"/>
        </w:rPr>
      </w:pPr>
      <w:r w:rsidRPr="003214AB">
        <w:rPr>
          <w:rFonts w:cs="Arial"/>
          <w:szCs w:val="22"/>
          <w:shd w:val="clear" w:color="auto" w:fill="FFFFFF"/>
        </w:rPr>
        <w:t>Por otra parte, durante el segundo trimestre de 2021 no se han presentado reembolsos de caja menor</w:t>
      </w:r>
      <w:r w:rsidR="002C5274" w:rsidRPr="003214AB">
        <w:rPr>
          <w:rFonts w:cs="Arial"/>
          <w:szCs w:val="22"/>
          <w:shd w:val="clear" w:color="auto" w:fill="FFFFFF"/>
        </w:rPr>
        <w:t xml:space="preserve"> para la SAF y en el transcurso de la presente vigencia para la OAJ, razón por la cual no hay viabilidad para verificar que los gastos atendidos a través de caja menor tengan carácter de imprevistos, urgentes, imprescindibles e inaplazables y enmarcados dentro de las políticas de racionalización del gasto.</w:t>
      </w:r>
    </w:p>
    <w:p w14:paraId="449FA89B" w14:textId="768C80C0" w:rsidR="00E85A19" w:rsidRPr="003214AB" w:rsidRDefault="002C5274" w:rsidP="003214AB">
      <w:pPr>
        <w:spacing w:line="276" w:lineRule="auto"/>
        <w:rPr>
          <w:rFonts w:cs="Arial"/>
          <w:szCs w:val="22"/>
          <w:shd w:val="clear" w:color="auto" w:fill="FFFFFF"/>
        </w:rPr>
      </w:pPr>
      <w:r w:rsidRPr="003214AB">
        <w:rPr>
          <w:rFonts w:cs="Arial"/>
          <w:szCs w:val="22"/>
          <w:shd w:val="clear" w:color="auto" w:fill="FFFFFF"/>
        </w:rPr>
        <w:lastRenderedPageBreak/>
        <w:t xml:space="preserve">Por lo anterior, se evidencia que se cuenta con lineamientos para el manejo de las cajas menores, </w:t>
      </w:r>
      <w:r w:rsidR="009C0FB3" w:rsidRPr="003214AB">
        <w:rPr>
          <w:rFonts w:cs="Arial"/>
          <w:szCs w:val="22"/>
          <w:shd w:val="clear" w:color="auto" w:fill="FFFFFF"/>
        </w:rPr>
        <w:t>dando cumplimiento al requisito establecido en la normativa vigente</w:t>
      </w:r>
      <w:bookmarkEnd w:id="42"/>
      <w:r w:rsidRPr="003214AB">
        <w:rPr>
          <w:rFonts w:cs="Arial"/>
          <w:szCs w:val="22"/>
          <w:shd w:val="clear" w:color="auto" w:fill="FFFFFF"/>
        </w:rPr>
        <w:t>; la verificación de</w:t>
      </w:r>
      <w:r w:rsidR="00257876" w:rsidRPr="003214AB">
        <w:rPr>
          <w:rFonts w:cs="Arial"/>
          <w:szCs w:val="22"/>
          <w:shd w:val="clear" w:color="auto" w:fill="FFFFFF"/>
        </w:rPr>
        <w:t>l cumplimiento de los mismos</w:t>
      </w:r>
      <w:r w:rsidRPr="003214AB">
        <w:rPr>
          <w:rFonts w:cs="Arial"/>
          <w:szCs w:val="22"/>
          <w:shd w:val="clear" w:color="auto" w:fill="FFFFFF"/>
        </w:rPr>
        <w:t>, serán objeto de revisión en próximos seguimientos.</w:t>
      </w:r>
    </w:p>
    <w:p w14:paraId="55B1E867" w14:textId="77777777" w:rsidR="00E26580" w:rsidRPr="003214AB" w:rsidRDefault="00E26580" w:rsidP="003214AB">
      <w:pPr>
        <w:spacing w:line="276" w:lineRule="auto"/>
        <w:rPr>
          <w:rFonts w:cs="Arial"/>
          <w:szCs w:val="22"/>
          <w:shd w:val="clear" w:color="auto" w:fill="FFFFFF"/>
        </w:rPr>
      </w:pPr>
    </w:p>
    <w:p w14:paraId="491A3F5A" w14:textId="22E71DAF" w:rsidR="00F05EEE" w:rsidRPr="003214AB" w:rsidRDefault="00F05EEE"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“Con los recursos de las cajas menores no se podrá realizar el fraccionamiento de compras de un mismo elemento y/o servicio, ni adquirir elementos cuya existencia esté comprobada en almacén o se encuentre contratada, así como tampoco realizar ninguna de las operaciones descritas en el artículo 8 del Decreto Distrital 61 de 2007”.</w:t>
      </w:r>
    </w:p>
    <w:p w14:paraId="176A8F4E" w14:textId="6E0856CF" w:rsidR="00F05EEE" w:rsidRPr="003214AB" w:rsidRDefault="00F05EEE"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
          <w:iCs/>
          <w:szCs w:val="22"/>
        </w:rPr>
      </w:pPr>
    </w:p>
    <w:p w14:paraId="144586CA" w14:textId="12EB6A7B" w:rsidR="00F05EEE" w:rsidRPr="003214AB" w:rsidRDefault="00F05EEE" w:rsidP="003214AB">
      <w:pPr>
        <w:spacing w:line="276" w:lineRule="auto"/>
        <w:rPr>
          <w:rFonts w:cs="Arial"/>
          <w:szCs w:val="22"/>
          <w:shd w:val="clear" w:color="auto" w:fill="FFFFFF"/>
        </w:rPr>
      </w:pPr>
      <w:r w:rsidRPr="003214AB">
        <w:rPr>
          <w:rFonts w:cs="Arial"/>
          <w:b/>
          <w:i/>
          <w:iCs/>
          <w:szCs w:val="22"/>
        </w:rPr>
        <w:t>Cumplimiento</w:t>
      </w:r>
      <w:r w:rsidRPr="003214AB">
        <w:rPr>
          <w:rFonts w:cs="Arial"/>
          <w:bCs/>
          <w:i/>
          <w:iCs/>
          <w:szCs w:val="22"/>
        </w:rPr>
        <w:t>:</w:t>
      </w:r>
      <w:r w:rsidRPr="003214AB">
        <w:rPr>
          <w:rFonts w:cs="Arial"/>
          <w:b/>
          <w:i/>
          <w:iCs/>
          <w:szCs w:val="22"/>
        </w:rPr>
        <w:t xml:space="preserve"> </w:t>
      </w:r>
      <w:r w:rsidR="00565313" w:rsidRPr="003214AB">
        <w:rPr>
          <w:rFonts w:cs="Arial"/>
          <w:szCs w:val="22"/>
          <w:shd w:val="clear" w:color="auto" w:fill="FFFFFF"/>
        </w:rPr>
        <w:t>en vista de que durante el segundo trimestre de 2021 no se han presentado reembolsos de caja menor, la verificación del cumplimiento de este requisito se llevará a cabo en próximos seguimientos</w:t>
      </w:r>
      <w:r w:rsidR="009C0FB3" w:rsidRPr="003214AB">
        <w:rPr>
          <w:rFonts w:cs="Arial"/>
          <w:szCs w:val="22"/>
          <w:shd w:val="clear" w:color="auto" w:fill="FFFFFF"/>
        </w:rPr>
        <w:t>.</w:t>
      </w:r>
    </w:p>
    <w:p w14:paraId="52936EE2" w14:textId="77777777" w:rsidR="00E26580" w:rsidRPr="003214AB" w:rsidRDefault="00E26580" w:rsidP="003214AB">
      <w:pPr>
        <w:spacing w:line="276" w:lineRule="auto"/>
        <w:rPr>
          <w:rFonts w:cs="Arial"/>
          <w:szCs w:val="22"/>
          <w:shd w:val="clear" w:color="auto" w:fill="FFFFFF"/>
        </w:rPr>
      </w:pPr>
    </w:p>
    <w:p w14:paraId="28EA807A" w14:textId="7F025D8B" w:rsidR="00F05EEE" w:rsidRPr="003214AB" w:rsidRDefault="00F05EEE"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“Los representantes legales de las entidades y organismos distritales deberán reglamentar internamente las cajas menores, de tal manera que se reduzcan sus cuantías y su número no sea superior a dos (2) por entidad, salvo excepciones debidamente justificadas ante la Secretaría Distrital de Hacienda”.</w:t>
      </w:r>
    </w:p>
    <w:p w14:paraId="18CB9216" w14:textId="54B021BE" w:rsidR="00F05EEE" w:rsidRPr="003214AB" w:rsidRDefault="00F05EEE"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
          <w:iCs/>
          <w:szCs w:val="22"/>
        </w:rPr>
      </w:pPr>
    </w:p>
    <w:p w14:paraId="4E726112" w14:textId="04E55756" w:rsidR="0021243C" w:rsidRPr="003214AB" w:rsidRDefault="00F05EEE"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
          <w:i/>
          <w:iCs/>
          <w:szCs w:val="22"/>
        </w:rPr>
        <w:t>Cumplimiento</w:t>
      </w:r>
      <w:r w:rsidRPr="003214AB">
        <w:rPr>
          <w:rFonts w:cs="Arial"/>
          <w:bCs/>
          <w:i/>
          <w:iCs/>
          <w:szCs w:val="22"/>
        </w:rPr>
        <w:t xml:space="preserve">: </w:t>
      </w:r>
      <w:r w:rsidR="00E85A19" w:rsidRPr="003214AB">
        <w:rPr>
          <w:rFonts w:cs="Arial"/>
          <w:bCs/>
          <w:szCs w:val="22"/>
        </w:rPr>
        <w:t xml:space="preserve">se verificó la </w:t>
      </w:r>
      <w:r w:rsidR="0021243C" w:rsidRPr="003214AB">
        <w:rPr>
          <w:rFonts w:cs="Arial"/>
          <w:bCs/>
          <w:szCs w:val="22"/>
        </w:rPr>
        <w:t>emisión de los siguientes actos administrativos:</w:t>
      </w:r>
    </w:p>
    <w:p w14:paraId="6D5431DE" w14:textId="77777777" w:rsidR="0021243C" w:rsidRPr="003214AB" w:rsidRDefault="0021243C" w:rsidP="003214AB">
      <w:pPr>
        <w:tabs>
          <w:tab w:val="left" w:pos="284"/>
          <w:tab w:val="left" w:pos="709"/>
          <w:tab w:val="left" w:pos="1418"/>
        </w:tabs>
        <w:suppressAutoHyphens w:val="0"/>
        <w:autoSpaceDE w:val="0"/>
        <w:adjustRightInd w:val="0"/>
        <w:spacing w:line="276" w:lineRule="auto"/>
        <w:textAlignment w:val="auto"/>
        <w:rPr>
          <w:rFonts w:cs="Arial"/>
          <w:bCs/>
          <w:szCs w:val="22"/>
        </w:rPr>
      </w:pPr>
    </w:p>
    <w:p w14:paraId="040B685E" w14:textId="4DE6F4D5" w:rsidR="00F05EEE" w:rsidRPr="003214AB" w:rsidRDefault="00F05EEE" w:rsidP="003214AB">
      <w:pPr>
        <w:pStyle w:val="Prrafodelista"/>
        <w:numPr>
          <w:ilvl w:val="0"/>
          <w:numId w:val="40"/>
        </w:numPr>
        <w:tabs>
          <w:tab w:val="left" w:pos="284"/>
          <w:tab w:val="left" w:pos="709"/>
          <w:tab w:val="left" w:pos="1418"/>
        </w:tabs>
        <w:suppressAutoHyphens w:val="0"/>
        <w:autoSpaceDE w:val="0"/>
        <w:adjustRightInd w:val="0"/>
        <w:spacing w:line="276" w:lineRule="auto"/>
        <w:textAlignment w:val="auto"/>
        <w:rPr>
          <w:rFonts w:cs="Arial"/>
          <w:i/>
          <w:iCs/>
          <w:szCs w:val="22"/>
          <w:shd w:val="clear" w:color="auto" w:fill="FFFFFF"/>
        </w:rPr>
      </w:pPr>
      <w:r w:rsidRPr="003214AB">
        <w:rPr>
          <w:rFonts w:cs="Arial"/>
          <w:bCs/>
          <w:szCs w:val="22"/>
        </w:rPr>
        <w:t>Resolución</w:t>
      </w:r>
      <w:r w:rsidR="006806C4" w:rsidRPr="003214AB">
        <w:rPr>
          <w:rFonts w:cs="Arial"/>
          <w:bCs/>
          <w:szCs w:val="22"/>
        </w:rPr>
        <w:t xml:space="preserve"> IDRD</w:t>
      </w:r>
      <w:r w:rsidRPr="003214AB">
        <w:rPr>
          <w:rFonts w:cs="Arial"/>
          <w:bCs/>
          <w:szCs w:val="22"/>
        </w:rPr>
        <w:t xml:space="preserve"> 111 del 22 de febrero de 2021</w:t>
      </w:r>
      <w:r w:rsidRPr="003214AB">
        <w:rPr>
          <w:rFonts w:cs="Arial"/>
          <w:bCs/>
          <w:i/>
          <w:iCs/>
          <w:szCs w:val="22"/>
        </w:rPr>
        <w:t xml:space="preserve"> </w:t>
      </w:r>
      <w:r w:rsidR="00E85A19" w:rsidRPr="003214AB">
        <w:rPr>
          <w:rFonts w:cs="Arial"/>
          <w:bCs/>
          <w:i/>
          <w:iCs/>
          <w:szCs w:val="22"/>
        </w:rPr>
        <w:t>“</w:t>
      </w:r>
      <w:r w:rsidR="00E85A19" w:rsidRPr="003214AB">
        <w:rPr>
          <w:rFonts w:cs="Arial"/>
          <w:i/>
          <w:iCs/>
          <w:szCs w:val="22"/>
          <w:shd w:val="clear" w:color="auto" w:fill="FFFFFF"/>
        </w:rPr>
        <w:t>Por la cual se constituye y se establece el funcionamiento de la Caja Menor de la Subdirección Administrativa y Financiera del Instituto Distrital de Recreación y Deporte – IDRD para la vigencia 2021, con cargo al presupuesto asignado a la entidad”.</w:t>
      </w:r>
    </w:p>
    <w:p w14:paraId="304B73DC" w14:textId="77777777" w:rsidR="0021243C" w:rsidRPr="003214AB" w:rsidRDefault="0021243C" w:rsidP="003214AB">
      <w:pPr>
        <w:pStyle w:val="Prrafodelista"/>
        <w:tabs>
          <w:tab w:val="left" w:pos="284"/>
          <w:tab w:val="left" w:pos="709"/>
          <w:tab w:val="left" w:pos="1418"/>
        </w:tabs>
        <w:suppressAutoHyphens w:val="0"/>
        <w:autoSpaceDE w:val="0"/>
        <w:adjustRightInd w:val="0"/>
        <w:spacing w:line="276" w:lineRule="auto"/>
        <w:textAlignment w:val="auto"/>
        <w:rPr>
          <w:rFonts w:cs="Arial"/>
          <w:i/>
          <w:iCs/>
          <w:szCs w:val="22"/>
          <w:shd w:val="clear" w:color="auto" w:fill="FFFFFF"/>
        </w:rPr>
      </w:pPr>
    </w:p>
    <w:p w14:paraId="3A99F580" w14:textId="01665567" w:rsidR="0021243C" w:rsidRPr="003214AB" w:rsidRDefault="0021243C" w:rsidP="003214AB">
      <w:pPr>
        <w:pStyle w:val="Prrafodelista"/>
        <w:numPr>
          <w:ilvl w:val="0"/>
          <w:numId w:val="40"/>
        </w:num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Resolución 292 del 29/04/2021 </w:t>
      </w:r>
      <w:r w:rsidRPr="003214AB">
        <w:rPr>
          <w:rFonts w:cs="Arial"/>
          <w:bCs/>
          <w:i/>
          <w:iCs/>
          <w:szCs w:val="22"/>
        </w:rPr>
        <w:t>“Por la cual se constituye y se establece el funcionamiento de la Caja Menor de la Oficina Asesora Jurídica del Instituto Distrital de Recreación y Deporte – IDRD para la vigencia 2021, con cargo al presupuesto asignado a la entidad”</w:t>
      </w:r>
      <w:r w:rsidRPr="003214AB">
        <w:rPr>
          <w:rFonts w:cs="Arial"/>
          <w:bCs/>
          <w:szCs w:val="22"/>
        </w:rPr>
        <w:t>.</w:t>
      </w:r>
    </w:p>
    <w:p w14:paraId="551F097A" w14:textId="22D70561" w:rsidR="00E85A19" w:rsidRPr="003214AB" w:rsidRDefault="00E85A19" w:rsidP="003214AB">
      <w:pPr>
        <w:tabs>
          <w:tab w:val="left" w:pos="284"/>
          <w:tab w:val="left" w:pos="709"/>
          <w:tab w:val="left" w:pos="1418"/>
        </w:tabs>
        <w:suppressAutoHyphens w:val="0"/>
        <w:autoSpaceDE w:val="0"/>
        <w:adjustRightInd w:val="0"/>
        <w:spacing w:line="276" w:lineRule="auto"/>
        <w:textAlignment w:val="auto"/>
        <w:rPr>
          <w:rFonts w:cs="Arial"/>
          <w:i/>
          <w:iCs/>
          <w:szCs w:val="22"/>
          <w:shd w:val="clear" w:color="auto" w:fill="FFFFFF"/>
        </w:rPr>
      </w:pPr>
    </w:p>
    <w:p w14:paraId="6EACA949" w14:textId="18622494" w:rsidR="00E85A19" w:rsidRPr="003214AB" w:rsidRDefault="00E85A19" w:rsidP="003214AB">
      <w:pPr>
        <w:tabs>
          <w:tab w:val="left" w:pos="284"/>
          <w:tab w:val="left" w:pos="709"/>
          <w:tab w:val="left" w:pos="1418"/>
        </w:tabs>
        <w:suppressAutoHyphens w:val="0"/>
        <w:autoSpaceDE w:val="0"/>
        <w:adjustRightInd w:val="0"/>
        <w:spacing w:line="276" w:lineRule="auto"/>
        <w:textAlignment w:val="auto"/>
        <w:rPr>
          <w:rFonts w:cs="Arial"/>
          <w:szCs w:val="22"/>
          <w:shd w:val="clear" w:color="auto" w:fill="FFFFFF"/>
        </w:rPr>
      </w:pPr>
      <w:r w:rsidRPr="003214AB">
        <w:rPr>
          <w:rFonts w:cs="Arial"/>
          <w:szCs w:val="22"/>
          <w:shd w:val="clear" w:color="auto" w:fill="FFFFFF"/>
        </w:rPr>
        <w:t>Dado lo anterior, con corte a 3</w:t>
      </w:r>
      <w:r w:rsidR="0021243C" w:rsidRPr="003214AB">
        <w:rPr>
          <w:rFonts w:cs="Arial"/>
          <w:szCs w:val="22"/>
          <w:shd w:val="clear" w:color="auto" w:fill="FFFFFF"/>
        </w:rPr>
        <w:t>0</w:t>
      </w:r>
      <w:r w:rsidR="007A54E9" w:rsidRPr="003214AB">
        <w:rPr>
          <w:rFonts w:cs="Arial"/>
          <w:szCs w:val="22"/>
          <w:shd w:val="clear" w:color="auto" w:fill="FFFFFF"/>
        </w:rPr>
        <w:t xml:space="preserve"> de </w:t>
      </w:r>
      <w:r w:rsidR="0021243C" w:rsidRPr="003214AB">
        <w:rPr>
          <w:rFonts w:cs="Arial"/>
          <w:szCs w:val="22"/>
          <w:shd w:val="clear" w:color="auto" w:fill="FFFFFF"/>
        </w:rPr>
        <w:t>junio</w:t>
      </w:r>
      <w:r w:rsidR="007A54E9" w:rsidRPr="003214AB">
        <w:rPr>
          <w:rFonts w:cs="Arial"/>
          <w:szCs w:val="22"/>
          <w:shd w:val="clear" w:color="auto" w:fill="FFFFFF"/>
        </w:rPr>
        <w:t xml:space="preserve"> de 2021, </w:t>
      </w:r>
      <w:r w:rsidR="0021243C" w:rsidRPr="003214AB">
        <w:rPr>
          <w:rFonts w:cs="Arial"/>
          <w:szCs w:val="22"/>
          <w:shd w:val="clear" w:color="auto" w:fill="FFFFFF"/>
        </w:rPr>
        <w:t xml:space="preserve">la Entidad tiene constituidas dos </w:t>
      </w:r>
      <w:r w:rsidRPr="003214AB">
        <w:rPr>
          <w:rFonts w:cs="Arial"/>
          <w:szCs w:val="22"/>
          <w:shd w:val="clear" w:color="auto" w:fill="FFFFFF"/>
        </w:rPr>
        <w:t>caja</w:t>
      </w:r>
      <w:r w:rsidR="0021243C" w:rsidRPr="003214AB">
        <w:rPr>
          <w:rFonts w:cs="Arial"/>
          <w:szCs w:val="22"/>
          <w:shd w:val="clear" w:color="auto" w:fill="FFFFFF"/>
        </w:rPr>
        <w:t>s</w:t>
      </w:r>
      <w:r w:rsidRPr="003214AB">
        <w:rPr>
          <w:rFonts w:cs="Arial"/>
          <w:szCs w:val="22"/>
          <w:shd w:val="clear" w:color="auto" w:fill="FFFFFF"/>
        </w:rPr>
        <w:t xml:space="preserve"> menor</w:t>
      </w:r>
      <w:r w:rsidR="0021243C" w:rsidRPr="003214AB">
        <w:rPr>
          <w:rFonts w:cs="Arial"/>
          <w:szCs w:val="22"/>
          <w:shd w:val="clear" w:color="auto" w:fill="FFFFFF"/>
        </w:rPr>
        <w:t>es</w:t>
      </w:r>
      <w:r w:rsidRPr="003214AB">
        <w:rPr>
          <w:rFonts w:cs="Arial"/>
          <w:szCs w:val="22"/>
          <w:shd w:val="clear" w:color="auto" w:fill="FFFFFF"/>
        </w:rPr>
        <w:t>, dando cumplimiento al requisito establecido en la norma.</w:t>
      </w:r>
    </w:p>
    <w:p w14:paraId="1F80ACA4" w14:textId="7C2B6591" w:rsidR="00F05EEE" w:rsidRPr="003214AB" w:rsidRDefault="00F05EEE" w:rsidP="003214AB">
      <w:pPr>
        <w:tabs>
          <w:tab w:val="left" w:pos="284"/>
          <w:tab w:val="left" w:pos="709"/>
          <w:tab w:val="left" w:pos="1418"/>
        </w:tabs>
        <w:suppressAutoHyphens w:val="0"/>
        <w:autoSpaceDE w:val="0"/>
        <w:adjustRightInd w:val="0"/>
        <w:spacing w:line="276" w:lineRule="auto"/>
        <w:textAlignment w:val="auto"/>
        <w:rPr>
          <w:rFonts w:cs="Arial"/>
          <w:bCs/>
          <w:i/>
          <w:iCs/>
          <w:szCs w:val="22"/>
        </w:rPr>
      </w:pPr>
    </w:p>
    <w:p w14:paraId="0B7BE256" w14:textId="06136BC3" w:rsidR="00F05EEE" w:rsidRPr="003214AB" w:rsidRDefault="00F05EEE"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distritales deberán abstenerse de efectuar contrataciones o realizar gastos con los recursos de caja menor, para atender servicios de alimentación con destino a reuniones de trabajo.</w:t>
      </w:r>
    </w:p>
    <w:p w14:paraId="3219C745" w14:textId="77777777" w:rsidR="00EF3667" w:rsidRPr="003214AB" w:rsidRDefault="00EF3667"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Cs/>
          <w:szCs w:val="22"/>
        </w:rPr>
      </w:pPr>
    </w:p>
    <w:p w14:paraId="4C6FE8F8" w14:textId="422D77FE" w:rsidR="00DA35DD" w:rsidRPr="003214AB" w:rsidRDefault="00F05EEE" w:rsidP="003214AB">
      <w:pPr>
        <w:spacing w:line="276" w:lineRule="auto"/>
        <w:rPr>
          <w:rFonts w:cs="Arial"/>
          <w:szCs w:val="22"/>
          <w:shd w:val="clear" w:color="auto" w:fill="FFFFFF"/>
        </w:rPr>
      </w:pPr>
      <w:r w:rsidRPr="003214AB">
        <w:rPr>
          <w:rFonts w:cs="Arial"/>
          <w:b/>
          <w:bCs/>
          <w:i/>
          <w:iCs/>
          <w:szCs w:val="22"/>
          <w:shd w:val="clear" w:color="auto" w:fill="FFFFFF"/>
        </w:rPr>
        <w:t>Cumplimiento</w:t>
      </w:r>
      <w:r w:rsidRPr="003214AB">
        <w:rPr>
          <w:rFonts w:cs="Arial"/>
          <w:i/>
          <w:iCs/>
          <w:szCs w:val="22"/>
          <w:shd w:val="clear" w:color="auto" w:fill="FFFFFF"/>
        </w:rPr>
        <w:t xml:space="preserve">: </w:t>
      </w:r>
      <w:r w:rsidR="00B85962" w:rsidRPr="003214AB">
        <w:rPr>
          <w:rFonts w:cs="Arial"/>
          <w:szCs w:val="22"/>
          <w:shd w:val="clear" w:color="auto" w:fill="FFFFFF"/>
        </w:rPr>
        <w:t>en vista de que durante el segundo trimestre de 2021 no se han presentado reembolsos de caja menor, la verificación del cumplimiento de este requisito se llevará a cabo en próximos seguimientos.</w:t>
      </w:r>
    </w:p>
    <w:p w14:paraId="1A941DC5" w14:textId="47612B29" w:rsidR="00E26580" w:rsidRPr="003214AB" w:rsidRDefault="00E26580" w:rsidP="003214AB">
      <w:pPr>
        <w:spacing w:line="276" w:lineRule="auto"/>
        <w:rPr>
          <w:rFonts w:cs="Arial"/>
          <w:szCs w:val="22"/>
          <w:shd w:val="clear" w:color="auto" w:fill="FFFFFF"/>
        </w:rPr>
      </w:pPr>
    </w:p>
    <w:p w14:paraId="75C1AD77" w14:textId="59C2721D" w:rsidR="00FE181F" w:rsidRDefault="00FE181F" w:rsidP="003214AB">
      <w:pPr>
        <w:spacing w:line="276" w:lineRule="auto"/>
        <w:rPr>
          <w:rFonts w:cs="Arial"/>
          <w:szCs w:val="22"/>
          <w:shd w:val="clear" w:color="auto" w:fill="FFFFFF"/>
        </w:rPr>
      </w:pPr>
    </w:p>
    <w:p w14:paraId="13A0A97D" w14:textId="77777777" w:rsidR="003D1824" w:rsidRPr="003214AB" w:rsidRDefault="003D1824" w:rsidP="003214AB">
      <w:pPr>
        <w:spacing w:line="276" w:lineRule="auto"/>
        <w:rPr>
          <w:rFonts w:cs="Arial"/>
          <w:szCs w:val="22"/>
          <w:shd w:val="clear" w:color="auto" w:fill="FFFFFF"/>
        </w:rPr>
      </w:pPr>
    </w:p>
    <w:p w14:paraId="12A886C3" w14:textId="7C98E168" w:rsidR="00F353AA" w:rsidRPr="003214AB" w:rsidRDefault="00F353AA" w:rsidP="003214AB">
      <w:pPr>
        <w:pStyle w:val="Ttulo2"/>
        <w:numPr>
          <w:ilvl w:val="1"/>
          <w:numId w:val="1"/>
        </w:numPr>
        <w:spacing w:before="0" w:line="276" w:lineRule="auto"/>
        <w:jc w:val="left"/>
        <w:rPr>
          <w:rFonts w:eastAsia="Arial" w:cs="Arial"/>
          <w:lang w:val="es-CO" w:eastAsia="zh-CN"/>
        </w:rPr>
      </w:pPr>
      <w:bookmarkStart w:id="43" w:name="_Toc70925934"/>
      <w:r w:rsidRPr="003214AB">
        <w:rPr>
          <w:rFonts w:eastAsia="Arial" w:cs="Arial"/>
          <w:lang w:val="es-CO" w:eastAsia="zh-CN"/>
        </w:rPr>
        <w:lastRenderedPageBreak/>
        <w:t>Suministro del servicio de Internet</w:t>
      </w:r>
      <w:bookmarkEnd w:id="43"/>
    </w:p>
    <w:p w14:paraId="4024971D" w14:textId="77777777" w:rsidR="003D1824" w:rsidRPr="003214AB" w:rsidRDefault="003D1824" w:rsidP="003214AB">
      <w:pPr>
        <w:spacing w:line="276" w:lineRule="auto"/>
        <w:rPr>
          <w:rFonts w:cs="Arial"/>
          <w:b/>
          <w:szCs w:val="22"/>
        </w:rPr>
      </w:pPr>
    </w:p>
    <w:p w14:paraId="304CF039" w14:textId="7BDE9BE1" w:rsidR="00F353AA" w:rsidRPr="003214AB" w:rsidRDefault="00F353AA"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“Este servicio estará disponible exclusivamente para asuntos que correspondan a las necesidades de la entidad y organismo distrital, para lo cual las áreas de Sistemas o Tecnología de la Información propenderán por disponer de medidas de control y bloqueo o niveles de acceso”</w:t>
      </w:r>
    </w:p>
    <w:p w14:paraId="260EF795" w14:textId="77777777" w:rsidR="009C5EB9" w:rsidRPr="003214AB" w:rsidRDefault="009C5EB9"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
          <w:iCs/>
          <w:szCs w:val="22"/>
        </w:rPr>
      </w:pPr>
    </w:p>
    <w:p w14:paraId="21DC12F5" w14:textId="51AF2F8C" w:rsidR="00241E41" w:rsidRPr="003214AB" w:rsidRDefault="00F353AA" w:rsidP="003214AB">
      <w:pPr>
        <w:spacing w:line="276" w:lineRule="auto"/>
        <w:rPr>
          <w:rFonts w:cs="Arial"/>
          <w:szCs w:val="22"/>
          <w:shd w:val="clear" w:color="auto" w:fill="FFFFFF"/>
        </w:rPr>
      </w:pPr>
      <w:r w:rsidRPr="003214AB">
        <w:rPr>
          <w:rFonts w:cs="Arial"/>
          <w:b/>
          <w:bCs/>
          <w:szCs w:val="22"/>
          <w:shd w:val="clear" w:color="auto" w:fill="FFFFFF"/>
        </w:rPr>
        <w:t>Cumplimiento</w:t>
      </w:r>
      <w:r w:rsidRPr="003214AB">
        <w:rPr>
          <w:rFonts w:cs="Arial"/>
          <w:szCs w:val="22"/>
          <w:shd w:val="clear" w:color="auto" w:fill="FFFFFF"/>
        </w:rPr>
        <w:t>:</w:t>
      </w:r>
      <w:r w:rsidR="00526DFD" w:rsidRPr="003214AB">
        <w:rPr>
          <w:rFonts w:cs="Arial"/>
          <w:szCs w:val="22"/>
          <w:shd w:val="clear" w:color="auto" w:fill="FFFFFF"/>
        </w:rPr>
        <w:t xml:space="preserve"> </w:t>
      </w:r>
      <w:r w:rsidR="00780B4A" w:rsidRPr="003214AB">
        <w:rPr>
          <w:rFonts w:cs="Arial"/>
          <w:szCs w:val="22"/>
          <w:shd w:val="clear" w:color="auto" w:fill="FFFFFF"/>
        </w:rPr>
        <w:t xml:space="preserve">el área de sistemas del IDRD señala que </w:t>
      </w:r>
      <w:r w:rsidR="00780B4A" w:rsidRPr="003214AB">
        <w:rPr>
          <w:rFonts w:cs="Arial"/>
          <w:i/>
          <w:iCs/>
          <w:szCs w:val="22"/>
          <w:shd w:val="clear" w:color="auto" w:fill="FFFFFF"/>
        </w:rPr>
        <w:t>“No se han presentado cambios en el control, los mecanismos que se tienen son suficientes”</w:t>
      </w:r>
      <w:r w:rsidR="00780B4A" w:rsidRPr="003214AB">
        <w:rPr>
          <w:rFonts w:cs="Arial"/>
          <w:szCs w:val="22"/>
          <w:shd w:val="clear" w:color="auto" w:fill="FFFFFF"/>
        </w:rPr>
        <w:t xml:space="preserve">; en consecuencia, </w:t>
      </w:r>
      <w:r w:rsidR="00241E41" w:rsidRPr="003214AB">
        <w:rPr>
          <w:rFonts w:cs="Arial"/>
          <w:szCs w:val="22"/>
          <w:shd w:val="clear" w:color="auto" w:fill="FFFFFF"/>
        </w:rPr>
        <w:t xml:space="preserve">el </w:t>
      </w:r>
      <w:r w:rsidR="001A66AA" w:rsidRPr="003214AB">
        <w:rPr>
          <w:rFonts w:cs="Arial"/>
          <w:szCs w:val="22"/>
          <w:shd w:val="clear" w:color="auto" w:fill="FFFFFF"/>
        </w:rPr>
        <w:t>Instituto</w:t>
      </w:r>
      <w:r w:rsidR="00241E41" w:rsidRPr="003214AB">
        <w:rPr>
          <w:rFonts w:cs="Arial"/>
          <w:szCs w:val="22"/>
          <w:shd w:val="clear" w:color="auto" w:fill="FFFFFF"/>
        </w:rPr>
        <w:t xml:space="preserve"> </w:t>
      </w:r>
      <w:r w:rsidR="00780B4A" w:rsidRPr="003214AB">
        <w:rPr>
          <w:rFonts w:cs="Arial"/>
          <w:szCs w:val="22"/>
          <w:shd w:val="clear" w:color="auto" w:fill="FFFFFF"/>
        </w:rPr>
        <w:t xml:space="preserve">sigue contando con los </w:t>
      </w:r>
      <w:r w:rsidR="00241E41" w:rsidRPr="003214AB">
        <w:rPr>
          <w:rFonts w:eastAsia="Arial" w:cs="Arial"/>
          <w:szCs w:val="22"/>
          <w:lang w:eastAsia="zh-CN"/>
        </w:rPr>
        <w:t>canales de internet que permiten comunicación con dependencias de la entidad, con la ciudadanía y con otras entidades distritales y nacionales</w:t>
      </w:r>
      <w:r w:rsidR="00780B4A" w:rsidRPr="003214AB">
        <w:rPr>
          <w:rFonts w:eastAsia="Arial" w:cs="Arial"/>
          <w:szCs w:val="22"/>
          <w:lang w:eastAsia="zh-CN"/>
        </w:rPr>
        <w:t xml:space="preserve">, y la política de seguridad se encuentra documentada en </w:t>
      </w:r>
      <w:r w:rsidR="00526DFD" w:rsidRPr="003214AB">
        <w:rPr>
          <w:rFonts w:cs="Arial"/>
          <w:szCs w:val="22"/>
          <w:shd w:val="clear" w:color="auto" w:fill="FFFFFF"/>
        </w:rPr>
        <w:t>el</w:t>
      </w:r>
      <w:r w:rsidR="00526DFD" w:rsidRPr="003214AB">
        <w:rPr>
          <w:rFonts w:cs="Arial"/>
          <w:i/>
          <w:iCs/>
          <w:szCs w:val="22"/>
          <w:shd w:val="clear" w:color="auto" w:fill="FFFFFF"/>
        </w:rPr>
        <w:t xml:space="preserve"> </w:t>
      </w:r>
      <w:r w:rsidRPr="003214AB">
        <w:rPr>
          <w:rFonts w:cs="Arial"/>
          <w:bCs/>
          <w:iCs/>
          <w:szCs w:val="22"/>
          <w:shd w:val="clear" w:color="auto" w:fill="FFFFFF"/>
        </w:rPr>
        <w:t>Manual de políticas de seguridad de la información, numeral 4.6</w:t>
      </w:r>
      <w:r w:rsidR="00526DFD" w:rsidRPr="003214AB">
        <w:rPr>
          <w:rFonts w:cs="Arial"/>
          <w:bCs/>
          <w:iCs/>
          <w:szCs w:val="22"/>
          <w:shd w:val="clear" w:color="auto" w:fill="FFFFFF"/>
        </w:rPr>
        <w:t xml:space="preserve"> </w:t>
      </w:r>
      <w:r w:rsidRPr="003214AB">
        <w:rPr>
          <w:rFonts w:cs="Arial"/>
          <w:bCs/>
          <w:iCs/>
          <w:szCs w:val="22"/>
          <w:shd w:val="clear" w:color="auto" w:fill="FFFFFF"/>
        </w:rPr>
        <w:t>- Control de acceso</w:t>
      </w:r>
      <w:r w:rsidR="005C1A5A" w:rsidRPr="003214AB">
        <w:rPr>
          <w:rFonts w:cs="Arial"/>
          <w:szCs w:val="22"/>
          <w:shd w:val="clear" w:color="auto" w:fill="FFFFFF"/>
        </w:rPr>
        <w:t>.</w:t>
      </w:r>
    </w:p>
    <w:p w14:paraId="6F5D915A" w14:textId="77777777" w:rsidR="00E26580" w:rsidRPr="003214AB" w:rsidRDefault="00E26580" w:rsidP="003214AB">
      <w:pPr>
        <w:spacing w:line="276" w:lineRule="auto"/>
        <w:rPr>
          <w:rFonts w:cs="Arial"/>
          <w:sz w:val="12"/>
          <w:szCs w:val="12"/>
          <w:shd w:val="clear" w:color="auto" w:fill="FFFFFF"/>
        </w:rPr>
      </w:pPr>
    </w:p>
    <w:p w14:paraId="111423D8" w14:textId="0534256F" w:rsidR="00E26580" w:rsidRPr="003214AB" w:rsidRDefault="005C1A5A" w:rsidP="003214AB">
      <w:pPr>
        <w:spacing w:line="276" w:lineRule="auto"/>
        <w:rPr>
          <w:rFonts w:cs="Arial"/>
          <w:szCs w:val="22"/>
          <w:shd w:val="clear" w:color="auto" w:fill="FFFFFF"/>
        </w:rPr>
      </w:pPr>
      <w:r w:rsidRPr="003214AB">
        <w:rPr>
          <w:rFonts w:cs="Arial"/>
          <w:szCs w:val="22"/>
          <w:shd w:val="clear" w:color="auto" w:fill="FFFFFF"/>
        </w:rPr>
        <w:t>Por lo anterior, se da cumplimiento al requisito contenido en la norma.</w:t>
      </w:r>
    </w:p>
    <w:p w14:paraId="127152E9" w14:textId="6CBDFADA" w:rsidR="00E26580" w:rsidRPr="003214AB" w:rsidRDefault="00E26580" w:rsidP="003214AB">
      <w:pPr>
        <w:spacing w:line="276" w:lineRule="auto"/>
        <w:rPr>
          <w:rFonts w:cs="Arial"/>
          <w:szCs w:val="22"/>
          <w:shd w:val="clear" w:color="auto" w:fill="FFFFFF"/>
        </w:rPr>
      </w:pPr>
    </w:p>
    <w:p w14:paraId="4F4D64AC" w14:textId="77777777" w:rsidR="00FE181F" w:rsidRPr="003214AB" w:rsidRDefault="00FE181F" w:rsidP="003214AB">
      <w:pPr>
        <w:spacing w:line="276" w:lineRule="auto"/>
        <w:rPr>
          <w:rFonts w:cs="Arial"/>
          <w:szCs w:val="22"/>
          <w:shd w:val="clear" w:color="auto" w:fill="FFFFFF"/>
        </w:rPr>
      </w:pPr>
    </w:p>
    <w:p w14:paraId="063709A5" w14:textId="62C56CD4" w:rsidR="00414850" w:rsidRPr="003214AB" w:rsidRDefault="00414850" w:rsidP="003214AB">
      <w:pPr>
        <w:pStyle w:val="Ttulo2"/>
        <w:numPr>
          <w:ilvl w:val="1"/>
          <w:numId w:val="1"/>
        </w:numPr>
        <w:spacing w:before="0" w:line="276" w:lineRule="auto"/>
        <w:jc w:val="left"/>
        <w:rPr>
          <w:rFonts w:eastAsia="Arial" w:cs="Arial"/>
          <w:lang w:val="es-CO" w:eastAsia="zh-CN"/>
        </w:rPr>
      </w:pPr>
      <w:bookmarkStart w:id="44" w:name="_Toc70925935"/>
      <w:r w:rsidRPr="003214AB">
        <w:rPr>
          <w:rFonts w:eastAsia="Arial" w:cs="Arial"/>
          <w:lang w:val="es-CO" w:eastAsia="zh-CN"/>
        </w:rPr>
        <w:t>Inventarios y stock de elementos</w:t>
      </w:r>
      <w:bookmarkEnd w:id="44"/>
    </w:p>
    <w:p w14:paraId="53C5B24A" w14:textId="77777777" w:rsidR="00414850" w:rsidRPr="003214AB" w:rsidRDefault="00414850"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
          <w:iCs/>
          <w:sz w:val="12"/>
          <w:szCs w:val="12"/>
        </w:rPr>
      </w:pPr>
    </w:p>
    <w:p w14:paraId="350DB796" w14:textId="45B88B52" w:rsidR="00414850" w:rsidRPr="003214AB" w:rsidRDefault="00414850"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“Los responsables de la administración de los inventarios y stock de elementos propenderán por controlar los límites adecuados, teniendo en cuenta los factores asociados como son: seguros, obsolescencia y almacenamiento”.</w:t>
      </w:r>
    </w:p>
    <w:p w14:paraId="6BABF4F1" w14:textId="77777777" w:rsidR="007515F8" w:rsidRPr="003214AB" w:rsidRDefault="007515F8" w:rsidP="003214AB">
      <w:pPr>
        <w:spacing w:line="276" w:lineRule="auto"/>
        <w:rPr>
          <w:rFonts w:cs="Arial"/>
          <w:b/>
          <w:bCs/>
          <w:sz w:val="20"/>
          <w:szCs w:val="20"/>
          <w:shd w:val="clear" w:color="auto" w:fill="FFFFFF"/>
        </w:rPr>
      </w:pPr>
    </w:p>
    <w:p w14:paraId="44FB3515" w14:textId="230AF682" w:rsidR="00174FC1" w:rsidRDefault="00390878" w:rsidP="003214AB">
      <w:pPr>
        <w:spacing w:line="276" w:lineRule="auto"/>
        <w:rPr>
          <w:rFonts w:cs="Arial"/>
          <w:szCs w:val="22"/>
          <w:shd w:val="clear" w:color="auto" w:fill="FFFFFF"/>
        </w:rPr>
      </w:pPr>
      <w:r w:rsidRPr="003214AB">
        <w:rPr>
          <w:rFonts w:cs="Arial"/>
          <w:b/>
          <w:bCs/>
          <w:szCs w:val="22"/>
          <w:shd w:val="clear" w:color="auto" w:fill="FFFFFF"/>
        </w:rPr>
        <w:t>Cumplimiento</w:t>
      </w:r>
      <w:r w:rsidRPr="003214AB">
        <w:rPr>
          <w:rFonts w:cs="Arial"/>
          <w:szCs w:val="22"/>
          <w:shd w:val="clear" w:color="auto" w:fill="FFFFFF"/>
        </w:rPr>
        <w:t xml:space="preserve">: </w:t>
      </w:r>
      <w:r w:rsidR="00174FC1" w:rsidRPr="003214AB">
        <w:rPr>
          <w:rFonts w:cs="Arial"/>
          <w:szCs w:val="22"/>
          <w:shd w:val="clear" w:color="auto" w:fill="FFFFFF"/>
        </w:rPr>
        <w:t xml:space="preserve">el </w:t>
      </w:r>
      <w:r w:rsidR="00BB7882" w:rsidRPr="003214AB">
        <w:rPr>
          <w:rFonts w:cs="Arial"/>
          <w:szCs w:val="22"/>
          <w:shd w:val="clear" w:color="auto" w:fill="FFFFFF"/>
        </w:rPr>
        <w:t>Almacén informa</w:t>
      </w:r>
      <w:r w:rsidR="00174FC1" w:rsidRPr="003214AB">
        <w:rPr>
          <w:rFonts w:cs="Arial"/>
          <w:szCs w:val="22"/>
          <w:shd w:val="clear" w:color="auto" w:fill="FFFFFF"/>
        </w:rPr>
        <w:t xml:space="preserve"> que:</w:t>
      </w:r>
    </w:p>
    <w:p w14:paraId="769FA8A6" w14:textId="77777777" w:rsidR="003D1824" w:rsidRPr="003214AB" w:rsidRDefault="003D1824" w:rsidP="003214AB">
      <w:pPr>
        <w:spacing w:line="276" w:lineRule="auto"/>
        <w:rPr>
          <w:rFonts w:cs="Arial"/>
          <w:szCs w:val="22"/>
          <w:shd w:val="clear" w:color="auto" w:fill="FFFFFF"/>
        </w:rPr>
      </w:pPr>
    </w:p>
    <w:p w14:paraId="5B92790E" w14:textId="527FF382" w:rsidR="00174FC1" w:rsidRPr="003214AB" w:rsidRDefault="00174FC1" w:rsidP="003214AB">
      <w:pPr>
        <w:pStyle w:val="Prrafodelista"/>
        <w:numPr>
          <w:ilvl w:val="0"/>
          <w:numId w:val="41"/>
        </w:numPr>
        <w:spacing w:line="276" w:lineRule="auto"/>
        <w:rPr>
          <w:rFonts w:cs="Arial"/>
          <w:szCs w:val="22"/>
          <w:shd w:val="clear" w:color="auto" w:fill="FFFFFF"/>
        </w:rPr>
      </w:pPr>
      <w:r w:rsidRPr="003214AB">
        <w:rPr>
          <w:rFonts w:cs="Arial"/>
          <w:szCs w:val="22"/>
          <w:shd w:val="clear" w:color="auto" w:fill="FFFFFF"/>
        </w:rPr>
        <w:t>No se tienen establecidos límites para los inventarios y stocks de elementos</w:t>
      </w:r>
      <w:r w:rsidR="007D27E8" w:rsidRPr="003214AB">
        <w:rPr>
          <w:rFonts w:cs="Arial"/>
          <w:szCs w:val="22"/>
          <w:shd w:val="clear" w:color="auto" w:fill="FFFFFF"/>
        </w:rPr>
        <w:t>.</w:t>
      </w:r>
    </w:p>
    <w:p w14:paraId="6EDF337E" w14:textId="77777777" w:rsidR="003D1824" w:rsidRDefault="003D1824" w:rsidP="003D1824">
      <w:pPr>
        <w:pStyle w:val="Prrafodelista"/>
        <w:spacing w:line="276" w:lineRule="auto"/>
        <w:ind w:left="785"/>
        <w:rPr>
          <w:rFonts w:cs="Arial"/>
          <w:szCs w:val="22"/>
          <w:shd w:val="clear" w:color="auto" w:fill="FFFFFF"/>
        </w:rPr>
      </w:pPr>
    </w:p>
    <w:p w14:paraId="299B54CA" w14:textId="6615D6D2" w:rsidR="00174FC1" w:rsidRPr="003214AB" w:rsidRDefault="00174FC1" w:rsidP="003214AB">
      <w:pPr>
        <w:pStyle w:val="Prrafodelista"/>
        <w:numPr>
          <w:ilvl w:val="0"/>
          <w:numId w:val="41"/>
        </w:numPr>
        <w:spacing w:line="276" w:lineRule="auto"/>
        <w:rPr>
          <w:rFonts w:cs="Arial"/>
          <w:szCs w:val="22"/>
          <w:shd w:val="clear" w:color="auto" w:fill="FFFFFF"/>
        </w:rPr>
      </w:pPr>
      <w:r w:rsidRPr="003214AB">
        <w:rPr>
          <w:rFonts w:cs="Arial"/>
          <w:szCs w:val="22"/>
          <w:shd w:val="clear" w:color="auto" w:fill="FFFFFF"/>
        </w:rPr>
        <w:t>El seguimiento y verificación de existencias en almacén se realiza a través de la toma física de bienes, el control y traslado de bienes a sus respectivos custodios y las verificaciones sorpresivas de bienes</w:t>
      </w:r>
      <w:r w:rsidR="007D27E8" w:rsidRPr="003214AB">
        <w:rPr>
          <w:rFonts w:cs="Arial"/>
          <w:szCs w:val="22"/>
          <w:shd w:val="clear" w:color="auto" w:fill="FFFFFF"/>
        </w:rPr>
        <w:t>.</w:t>
      </w:r>
    </w:p>
    <w:p w14:paraId="1152D054" w14:textId="77777777" w:rsidR="003D1824" w:rsidRDefault="003D1824" w:rsidP="003D1824">
      <w:pPr>
        <w:pStyle w:val="Prrafodelista"/>
        <w:spacing w:line="276" w:lineRule="auto"/>
        <w:ind w:left="785"/>
        <w:rPr>
          <w:rFonts w:cs="Arial"/>
          <w:szCs w:val="22"/>
          <w:shd w:val="clear" w:color="auto" w:fill="FFFFFF"/>
        </w:rPr>
      </w:pPr>
    </w:p>
    <w:p w14:paraId="6F65B638" w14:textId="03C7569F" w:rsidR="00174FC1" w:rsidRPr="003214AB" w:rsidRDefault="00174FC1" w:rsidP="003214AB">
      <w:pPr>
        <w:pStyle w:val="Prrafodelista"/>
        <w:numPr>
          <w:ilvl w:val="0"/>
          <w:numId w:val="41"/>
        </w:numPr>
        <w:spacing w:line="276" w:lineRule="auto"/>
        <w:rPr>
          <w:rFonts w:cs="Arial"/>
          <w:szCs w:val="22"/>
          <w:shd w:val="clear" w:color="auto" w:fill="FFFFFF"/>
        </w:rPr>
      </w:pPr>
      <w:r w:rsidRPr="003214AB">
        <w:rPr>
          <w:rFonts w:cs="Arial"/>
          <w:szCs w:val="22"/>
          <w:shd w:val="clear" w:color="auto" w:fill="FFFFFF"/>
        </w:rPr>
        <w:t xml:space="preserve">Los elementos obsoletos se tienen inventariados y certificados </w:t>
      </w:r>
      <w:r w:rsidR="008F6657" w:rsidRPr="003214AB">
        <w:rPr>
          <w:rFonts w:cs="Arial"/>
          <w:szCs w:val="22"/>
          <w:shd w:val="clear" w:color="auto" w:fill="FFFFFF"/>
        </w:rPr>
        <w:t xml:space="preserve">hasta cuando se den de baja, </w:t>
      </w:r>
      <w:r w:rsidRPr="003214AB">
        <w:rPr>
          <w:rFonts w:cs="Arial"/>
          <w:szCs w:val="22"/>
          <w:shd w:val="clear" w:color="auto" w:fill="FFFFFF"/>
        </w:rPr>
        <w:t xml:space="preserve">y su control se realiza a través de los registros en el aplicativo </w:t>
      </w:r>
      <w:r w:rsidR="008F6657" w:rsidRPr="003214AB">
        <w:rPr>
          <w:rFonts w:cs="Arial"/>
          <w:szCs w:val="22"/>
          <w:shd w:val="clear" w:color="auto" w:fill="FFFFFF"/>
        </w:rPr>
        <w:t xml:space="preserve">de gestión financiera </w:t>
      </w:r>
      <w:r w:rsidRPr="003214AB">
        <w:rPr>
          <w:rFonts w:cs="Arial"/>
          <w:szCs w:val="22"/>
          <w:shd w:val="clear" w:color="auto" w:fill="FFFFFF"/>
        </w:rPr>
        <w:t>SEVEN</w:t>
      </w:r>
      <w:r w:rsidR="008F6657" w:rsidRPr="003214AB">
        <w:rPr>
          <w:rFonts w:cs="Arial"/>
          <w:szCs w:val="22"/>
          <w:shd w:val="clear" w:color="auto" w:fill="FFFFFF"/>
        </w:rPr>
        <w:t>.</w:t>
      </w:r>
    </w:p>
    <w:p w14:paraId="722ABDF4" w14:textId="77777777" w:rsidR="00174FC1" w:rsidRPr="003214AB" w:rsidRDefault="00174FC1" w:rsidP="003214AB">
      <w:pPr>
        <w:spacing w:line="276" w:lineRule="auto"/>
        <w:rPr>
          <w:rFonts w:cs="Arial"/>
          <w:szCs w:val="22"/>
          <w:shd w:val="clear" w:color="auto" w:fill="FFFFFF"/>
        </w:rPr>
      </w:pPr>
    </w:p>
    <w:p w14:paraId="727EB7B9" w14:textId="0A11820D" w:rsidR="00E26580" w:rsidRPr="003214AB" w:rsidRDefault="008F6657" w:rsidP="003214AB">
      <w:pPr>
        <w:spacing w:line="276" w:lineRule="auto"/>
        <w:rPr>
          <w:rFonts w:cs="Arial"/>
          <w:szCs w:val="22"/>
          <w:shd w:val="clear" w:color="auto" w:fill="FFFFFF"/>
        </w:rPr>
      </w:pPr>
      <w:r w:rsidRPr="003214AB">
        <w:rPr>
          <w:rFonts w:cs="Arial"/>
          <w:szCs w:val="22"/>
          <w:shd w:val="clear" w:color="auto" w:fill="FFFFFF"/>
        </w:rPr>
        <w:t>En consideración de lo expuesto, no se da cumplimiento al requisito establecido en el Decreto.</w:t>
      </w:r>
    </w:p>
    <w:p w14:paraId="7E1F0719" w14:textId="3DA16592" w:rsidR="00E26580" w:rsidRPr="003214AB" w:rsidRDefault="00E26580" w:rsidP="003214AB">
      <w:pPr>
        <w:spacing w:line="276" w:lineRule="auto"/>
        <w:rPr>
          <w:rFonts w:cs="Arial"/>
          <w:sz w:val="16"/>
          <w:szCs w:val="16"/>
          <w:shd w:val="clear" w:color="auto" w:fill="FFFFFF"/>
        </w:rPr>
      </w:pPr>
    </w:p>
    <w:p w14:paraId="73C26967" w14:textId="77777777" w:rsidR="00FE181F" w:rsidRPr="003214AB" w:rsidRDefault="00FE181F" w:rsidP="003214AB">
      <w:pPr>
        <w:spacing w:line="276" w:lineRule="auto"/>
        <w:rPr>
          <w:rFonts w:cs="Arial"/>
          <w:sz w:val="16"/>
          <w:szCs w:val="16"/>
          <w:shd w:val="clear" w:color="auto" w:fill="FFFFFF"/>
        </w:rPr>
      </w:pPr>
    </w:p>
    <w:p w14:paraId="5C09A843" w14:textId="32887EE2" w:rsidR="00A30654" w:rsidRPr="003214AB" w:rsidRDefault="00A30654" w:rsidP="003214AB">
      <w:pPr>
        <w:pStyle w:val="Ttulo2"/>
        <w:numPr>
          <w:ilvl w:val="1"/>
          <w:numId w:val="1"/>
        </w:numPr>
        <w:spacing w:before="0" w:line="276" w:lineRule="auto"/>
        <w:rPr>
          <w:rFonts w:eastAsia="Arial" w:cs="Arial"/>
          <w:lang w:val="es-CO" w:eastAsia="zh-CN"/>
        </w:rPr>
      </w:pPr>
      <w:bookmarkStart w:id="45" w:name="_Toc70925936"/>
      <w:r w:rsidRPr="003214AB">
        <w:rPr>
          <w:rFonts w:eastAsia="Arial" w:cs="Arial"/>
          <w:lang w:val="es-CO" w:eastAsia="zh-CN"/>
        </w:rPr>
        <w:t>Adquisición, mantenimiento o reparación de bienes inmuebles o muebles</w:t>
      </w:r>
      <w:bookmarkEnd w:id="45"/>
    </w:p>
    <w:p w14:paraId="7988F9F6" w14:textId="77777777" w:rsidR="00A30654" w:rsidRPr="003214AB" w:rsidRDefault="00A30654"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
          <w:iCs/>
          <w:sz w:val="12"/>
          <w:szCs w:val="12"/>
        </w:rPr>
      </w:pPr>
    </w:p>
    <w:p w14:paraId="27DEDB7F" w14:textId="17B547BA" w:rsidR="000956BE" w:rsidRPr="003214AB" w:rsidRDefault="00A30654"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se abstendrán de realizar en sus inmuebles, cualquier tipo de contratación que implique mejoras suntuarias, tales como el embellecimiento, la ornamentación o la instalación o adecuación de acabados estéticos, salvo que se trate de bienes inmuebles clasificados como Bienes de Interés Cultural”</w:t>
      </w:r>
      <w:r w:rsidR="00E26580" w:rsidRPr="003214AB">
        <w:rPr>
          <w:rFonts w:cs="Arial"/>
          <w:bCs/>
          <w:i/>
          <w:iCs/>
          <w:sz w:val="20"/>
          <w:szCs w:val="20"/>
        </w:rPr>
        <w:t>.</w:t>
      </w:r>
    </w:p>
    <w:p w14:paraId="207BF740" w14:textId="77777777" w:rsidR="00E26580" w:rsidRPr="003214AB" w:rsidRDefault="00E26580" w:rsidP="003214AB">
      <w:pPr>
        <w:pStyle w:val="Prrafodelista"/>
        <w:spacing w:line="276" w:lineRule="auto"/>
        <w:ind w:left="709"/>
        <w:rPr>
          <w:rFonts w:cs="Arial"/>
          <w:bCs/>
          <w:i/>
          <w:iCs/>
          <w:sz w:val="20"/>
          <w:szCs w:val="20"/>
        </w:rPr>
      </w:pPr>
    </w:p>
    <w:p w14:paraId="257B7E64" w14:textId="46B2935E" w:rsidR="00755664" w:rsidRPr="003214AB" w:rsidRDefault="00A52F3A" w:rsidP="003214AB">
      <w:pPr>
        <w:spacing w:line="276" w:lineRule="auto"/>
        <w:rPr>
          <w:rFonts w:cs="Arial"/>
          <w:szCs w:val="22"/>
          <w:shd w:val="clear" w:color="auto" w:fill="FFFFFF"/>
        </w:rPr>
      </w:pPr>
      <w:r w:rsidRPr="003214AB">
        <w:rPr>
          <w:rFonts w:cs="Arial"/>
          <w:b/>
          <w:bCs/>
          <w:szCs w:val="22"/>
          <w:shd w:val="clear" w:color="auto" w:fill="FFFFFF"/>
        </w:rPr>
        <w:lastRenderedPageBreak/>
        <w:t>Cumplimiento</w:t>
      </w:r>
      <w:r w:rsidRPr="003214AB">
        <w:rPr>
          <w:rFonts w:cs="Arial"/>
          <w:szCs w:val="22"/>
          <w:shd w:val="clear" w:color="auto" w:fill="FFFFFF"/>
        </w:rPr>
        <w:t xml:space="preserve">: </w:t>
      </w:r>
      <w:r w:rsidR="002211CE" w:rsidRPr="003214AB">
        <w:rPr>
          <w:rFonts w:cs="Arial"/>
          <w:szCs w:val="22"/>
          <w:shd w:val="clear" w:color="auto" w:fill="FFFFFF"/>
        </w:rPr>
        <w:t>manifiesta la SAF que</w:t>
      </w:r>
      <w:r w:rsidR="008D5B9D" w:rsidRPr="003214AB">
        <w:rPr>
          <w:rFonts w:cs="Arial"/>
          <w:szCs w:val="22"/>
          <w:shd w:val="clear" w:color="auto" w:fill="FFFFFF"/>
        </w:rPr>
        <w:t xml:space="preserve"> </w:t>
      </w:r>
      <w:r w:rsidR="00755664" w:rsidRPr="003214AB">
        <w:rPr>
          <w:rFonts w:cs="Arial"/>
          <w:szCs w:val="22"/>
          <w:shd w:val="clear" w:color="auto" w:fill="FFFFFF"/>
        </w:rPr>
        <w:t xml:space="preserve">no se han formalizado contratos de adquisición, mantenimiento o reparación de bienes inmuebles o muebles en razón de que </w:t>
      </w:r>
      <w:r w:rsidR="008D5B9D" w:rsidRPr="003214AB">
        <w:rPr>
          <w:rFonts w:cs="Arial"/>
          <w:i/>
          <w:iCs/>
          <w:szCs w:val="22"/>
          <w:shd w:val="clear" w:color="auto" w:fill="FFFFFF"/>
        </w:rPr>
        <w:t>“</w:t>
      </w:r>
      <w:r w:rsidR="00755664" w:rsidRPr="003214AB">
        <w:rPr>
          <w:rFonts w:cs="Arial"/>
          <w:i/>
          <w:iCs/>
          <w:szCs w:val="22"/>
          <w:shd w:val="clear" w:color="auto" w:fill="FFFFFF"/>
        </w:rPr>
        <w:t>…la entidad está en proceso de integración de este tipo de contratos</w:t>
      </w:r>
      <w:r w:rsidR="00755664" w:rsidRPr="003214AB">
        <w:rPr>
          <w:rFonts w:cs="Arial"/>
          <w:szCs w:val="22"/>
          <w:shd w:val="clear" w:color="auto" w:fill="FFFFFF"/>
        </w:rPr>
        <w:t xml:space="preserve"> </w:t>
      </w:r>
      <w:r w:rsidR="00755664" w:rsidRPr="003214AB">
        <w:rPr>
          <w:rFonts w:cs="Arial"/>
          <w:i/>
          <w:iCs/>
          <w:szCs w:val="22"/>
          <w:shd w:val="clear" w:color="auto" w:fill="FFFFFF"/>
        </w:rPr>
        <w:t>con todas las Subdirecciones que realizan estas actividades”</w:t>
      </w:r>
      <w:r w:rsidR="00755664" w:rsidRPr="003214AB">
        <w:rPr>
          <w:rFonts w:cs="Arial"/>
          <w:szCs w:val="22"/>
          <w:shd w:val="clear" w:color="auto" w:fill="FFFFFF"/>
        </w:rPr>
        <w:t xml:space="preserve"> y que el Instituto no cuenta con un inventario de bienes de interés cultural que requieran de reparación y/o mantenimiento.</w:t>
      </w:r>
    </w:p>
    <w:p w14:paraId="2C7AEE26" w14:textId="4BCC4E98" w:rsidR="00755664" w:rsidRPr="003214AB" w:rsidRDefault="00755664" w:rsidP="003214AB">
      <w:pPr>
        <w:spacing w:line="276" w:lineRule="auto"/>
        <w:rPr>
          <w:rFonts w:cs="Arial"/>
          <w:szCs w:val="22"/>
          <w:shd w:val="clear" w:color="auto" w:fill="FFFFFF"/>
        </w:rPr>
      </w:pPr>
    </w:p>
    <w:p w14:paraId="49AFCAF2" w14:textId="76C12F27" w:rsidR="009C5EB9" w:rsidRPr="003214AB" w:rsidRDefault="00755664" w:rsidP="003214AB">
      <w:pPr>
        <w:spacing w:line="276" w:lineRule="auto"/>
        <w:rPr>
          <w:rFonts w:cs="Arial"/>
          <w:szCs w:val="22"/>
          <w:shd w:val="clear" w:color="auto" w:fill="FFFFFF"/>
        </w:rPr>
      </w:pPr>
      <w:r w:rsidRPr="003214AB">
        <w:rPr>
          <w:rFonts w:cs="Arial"/>
          <w:szCs w:val="22"/>
          <w:shd w:val="clear" w:color="auto" w:fill="FFFFFF"/>
        </w:rPr>
        <w:t>Con base en lo expuesto, se da cumplimiento al requisito establecido en la norma.</w:t>
      </w:r>
    </w:p>
    <w:p w14:paraId="07922A8A" w14:textId="66C51EB8" w:rsidR="00E26580" w:rsidRPr="003214AB" w:rsidRDefault="00E26580" w:rsidP="003214AB">
      <w:pPr>
        <w:spacing w:line="276" w:lineRule="auto"/>
        <w:rPr>
          <w:rFonts w:cs="Arial"/>
          <w:bCs/>
          <w:sz w:val="16"/>
          <w:szCs w:val="16"/>
        </w:rPr>
      </w:pPr>
    </w:p>
    <w:p w14:paraId="33386D49" w14:textId="77777777" w:rsidR="00414395" w:rsidRPr="003214AB" w:rsidRDefault="00414395" w:rsidP="003214AB">
      <w:pPr>
        <w:spacing w:line="276" w:lineRule="auto"/>
        <w:rPr>
          <w:rFonts w:cs="Arial"/>
          <w:bCs/>
          <w:sz w:val="16"/>
          <w:szCs w:val="16"/>
        </w:rPr>
      </w:pPr>
    </w:p>
    <w:p w14:paraId="16E83E44" w14:textId="3E405F90" w:rsidR="008F0DF7" w:rsidRPr="003214AB" w:rsidRDefault="008F0DF7" w:rsidP="003214AB">
      <w:pPr>
        <w:pStyle w:val="Ttulo2"/>
        <w:numPr>
          <w:ilvl w:val="1"/>
          <w:numId w:val="1"/>
        </w:numPr>
        <w:spacing w:before="0" w:line="276" w:lineRule="auto"/>
        <w:jc w:val="left"/>
        <w:rPr>
          <w:rFonts w:eastAsia="Arial" w:cs="Arial"/>
          <w:lang w:val="es-CO" w:eastAsia="zh-CN"/>
        </w:rPr>
      </w:pPr>
      <w:bookmarkStart w:id="46" w:name="_Toc70925937"/>
      <w:r w:rsidRPr="003214AB">
        <w:rPr>
          <w:rFonts w:eastAsia="Arial" w:cs="Arial"/>
          <w:lang w:val="es-CO" w:eastAsia="zh-CN"/>
        </w:rPr>
        <w:t>Edición, impresión, reproducción, publicación de avisos</w:t>
      </w:r>
      <w:bookmarkEnd w:id="46"/>
    </w:p>
    <w:p w14:paraId="70B57AFC" w14:textId="77777777" w:rsidR="009C5EB9" w:rsidRPr="003214AB" w:rsidRDefault="009C5EB9" w:rsidP="003214AB">
      <w:pPr>
        <w:pStyle w:val="Prrafodelista"/>
        <w:spacing w:line="276" w:lineRule="auto"/>
        <w:ind w:left="1080"/>
        <w:rPr>
          <w:rFonts w:eastAsia="Arial" w:cs="Arial"/>
          <w:b/>
          <w:bCs/>
          <w:sz w:val="16"/>
          <w:szCs w:val="16"/>
          <w:lang w:val="es-CO" w:eastAsia="zh-CN"/>
        </w:rPr>
      </w:pPr>
    </w:p>
    <w:p w14:paraId="038828BB" w14:textId="375CADB9" w:rsidR="008F0DF7" w:rsidRPr="003214AB" w:rsidRDefault="008F0DF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distritales no podrán patrocinar, contratar o realizar directamente la edición, impresión, reproducción o publicación de avisos, informes, folletos o textos institucionales, que no estén relacionados en forma directa con las funciones que legalmente cumplen”.</w:t>
      </w:r>
    </w:p>
    <w:p w14:paraId="6E336A63" w14:textId="77777777" w:rsidR="007515F8" w:rsidRPr="003214AB" w:rsidRDefault="007515F8" w:rsidP="003214AB">
      <w:pPr>
        <w:spacing w:line="276" w:lineRule="auto"/>
        <w:rPr>
          <w:rFonts w:cs="Arial"/>
          <w:b/>
          <w:sz w:val="16"/>
          <w:szCs w:val="16"/>
        </w:rPr>
      </w:pPr>
    </w:p>
    <w:p w14:paraId="5341390D" w14:textId="4DF276B5" w:rsidR="006656B9" w:rsidRPr="003214AB" w:rsidRDefault="008F0DF7" w:rsidP="003214AB">
      <w:pPr>
        <w:spacing w:line="276" w:lineRule="auto"/>
        <w:rPr>
          <w:rFonts w:cs="Arial"/>
          <w:bCs/>
          <w:szCs w:val="22"/>
        </w:rPr>
      </w:pPr>
      <w:r w:rsidRPr="003214AB">
        <w:rPr>
          <w:rFonts w:cs="Arial"/>
          <w:b/>
          <w:szCs w:val="22"/>
        </w:rPr>
        <w:t>Cumplimiento:</w:t>
      </w:r>
      <w:r w:rsidRPr="003214AB">
        <w:rPr>
          <w:rFonts w:cs="Arial"/>
          <w:bCs/>
          <w:szCs w:val="22"/>
        </w:rPr>
        <w:t xml:space="preserve"> </w:t>
      </w:r>
      <w:r w:rsidR="00DC41B8" w:rsidRPr="003214AB">
        <w:rPr>
          <w:rFonts w:cs="Arial"/>
          <w:bCs/>
          <w:szCs w:val="22"/>
        </w:rPr>
        <w:t xml:space="preserve">la Oficina </w:t>
      </w:r>
      <w:r w:rsidR="007D27E8" w:rsidRPr="003214AB">
        <w:rPr>
          <w:rFonts w:cs="Arial"/>
          <w:bCs/>
          <w:szCs w:val="22"/>
        </w:rPr>
        <w:t>A</w:t>
      </w:r>
      <w:r w:rsidR="00DC41B8" w:rsidRPr="003214AB">
        <w:rPr>
          <w:rFonts w:cs="Arial"/>
          <w:bCs/>
          <w:szCs w:val="22"/>
        </w:rPr>
        <w:t>sesora de Comunicaciones - OAC señala que, para divulgar la marca e imagen del IDRD en los eventos y actividades que realiza y postular a Bogotá como anfitriona de los Juegos Panamericanos y Parapanamericanos 2027</w:t>
      </w:r>
      <w:r w:rsidR="00B41BE3" w:rsidRPr="003214AB">
        <w:rPr>
          <w:rFonts w:cs="Arial"/>
          <w:bCs/>
          <w:szCs w:val="22"/>
        </w:rPr>
        <w:t>,</w:t>
      </w:r>
      <w:r w:rsidR="00DC41B8" w:rsidRPr="003214AB">
        <w:rPr>
          <w:rFonts w:cs="Arial"/>
          <w:bCs/>
          <w:szCs w:val="22"/>
        </w:rPr>
        <w:t xml:space="preserve"> </w:t>
      </w:r>
      <w:r w:rsidR="006656B9" w:rsidRPr="003214AB">
        <w:rPr>
          <w:rFonts w:cs="Arial"/>
          <w:bCs/>
          <w:szCs w:val="22"/>
        </w:rPr>
        <w:t xml:space="preserve">imprimió afiches, pendones, pines metálicos, avisos, vinilos, señalética, lona banner, </w:t>
      </w:r>
      <w:proofErr w:type="spellStart"/>
      <w:r w:rsidR="006656B9" w:rsidRPr="003214AB">
        <w:rPr>
          <w:rFonts w:cs="Arial"/>
          <w:bCs/>
          <w:szCs w:val="22"/>
        </w:rPr>
        <w:t>flag</w:t>
      </w:r>
      <w:proofErr w:type="spellEnd"/>
      <w:r w:rsidR="006656B9" w:rsidRPr="003214AB">
        <w:rPr>
          <w:rFonts w:cs="Arial"/>
          <w:bCs/>
          <w:szCs w:val="22"/>
        </w:rPr>
        <w:t xml:space="preserve"> banner y camisetas, a través del contrato Nro. No. 2942-2020</w:t>
      </w:r>
      <w:r w:rsidR="00C1191E" w:rsidRPr="003214AB">
        <w:rPr>
          <w:rFonts w:cs="Arial"/>
          <w:bCs/>
          <w:szCs w:val="22"/>
        </w:rPr>
        <w:t xml:space="preserve"> celebrado con ‘El color de tus ideas SAS’</w:t>
      </w:r>
      <w:r w:rsidR="006656B9" w:rsidRPr="003214AB">
        <w:rPr>
          <w:rFonts w:cs="Arial"/>
          <w:bCs/>
          <w:szCs w:val="22"/>
        </w:rPr>
        <w:t>.</w:t>
      </w:r>
    </w:p>
    <w:p w14:paraId="0EF0581E" w14:textId="0CD62BB2" w:rsidR="00DC41B8" w:rsidRPr="003214AB" w:rsidRDefault="00DC41B8" w:rsidP="003214AB">
      <w:pPr>
        <w:spacing w:line="276" w:lineRule="auto"/>
        <w:rPr>
          <w:rFonts w:cs="Arial"/>
          <w:bCs/>
          <w:szCs w:val="22"/>
        </w:rPr>
      </w:pPr>
    </w:p>
    <w:p w14:paraId="0F56FA46" w14:textId="325A612A" w:rsidR="00C1191E" w:rsidRPr="003214AB" w:rsidRDefault="00C1191E" w:rsidP="003214AB">
      <w:pPr>
        <w:spacing w:line="276" w:lineRule="auto"/>
        <w:rPr>
          <w:rFonts w:cs="Arial"/>
          <w:bCs/>
          <w:szCs w:val="22"/>
        </w:rPr>
      </w:pPr>
      <w:r w:rsidRPr="003214AB">
        <w:rPr>
          <w:rFonts w:cs="Arial"/>
          <w:bCs/>
          <w:szCs w:val="22"/>
        </w:rPr>
        <w:t xml:space="preserve">En razón de que las impresiones realizadas </w:t>
      </w:r>
      <w:r w:rsidR="00F43630" w:rsidRPr="003214AB">
        <w:rPr>
          <w:rFonts w:cs="Arial"/>
          <w:bCs/>
          <w:szCs w:val="22"/>
        </w:rPr>
        <w:t xml:space="preserve">no incluyen folletos, informes o textos y </w:t>
      </w:r>
      <w:r w:rsidRPr="003214AB">
        <w:rPr>
          <w:rFonts w:cs="Arial"/>
          <w:bCs/>
          <w:szCs w:val="22"/>
        </w:rPr>
        <w:t xml:space="preserve">corresponden a actividades relacionadas directamente con el objeto </w:t>
      </w:r>
      <w:r w:rsidR="00F43630" w:rsidRPr="003214AB">
        <w:rPr>
          <w:rFonts w:cs="Arial"/>
          <w:bCs/>
          <w:szCs w:val="22"/>
        </w:rPr>
        <w:t>misional</w:t>
      </w:r>
      <w:r w:rsidRPr="003214AB">
        <w:rPr>
          <w:rFonts w:cs="Arial"/>
          <w:bCs/>
          <w:szCs w:val="22"/>
        </w:rPr>
        <w:t xml:space="preserve"> del IDRD, se da cumplimiento al requisito establecido en la norma vigente.</w:t>
      </w:r>
    </w:p>
    <w:p w14:paraId="1B136D7C" w14:textId="77777777" w:rsidR="00E26580" w:rsidRPr="003214AB" w:rsidRDefault="00E26580" w:rsidP="003214AB">
      <w:pPr>
        <w:spacing w:line="276" w:lineRule="auto"/>
        <w:rPr>
          <w:rFonts w:cs="Arial"/>
          <w:sz w:val="16"/>
          <w:szCs w:val="16"/>
          <w:shd w:val="clear" w:color="auto" w:fill="FFFFFF"/>
        </w:rPr>
      </w:pPr>
    </w:p>
    <w:p w14:paraId="15558797" w14:textId="772DC5D5" w:rsidR="00C326B4" w:rsidRPr="003214AB" w:rsidRDefault="008F0DF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“Cuando fuere necesario, las entidades y organismos deberán hacer la divulgación de la información relativa al cumplimiento de sus funciones mediante la edición, impresión y reproducción de piezas de comunicación, tales como avisos, folletos, cuadernillos, entre otros, a través de la Imprenta Distrital</w:t>
      </w:r>
      <w:r w:rsidR="00C326B4" w:rsidRPr="003214AB">
        <w:rPr>
          <w:rFonts w:cs="Arial"/>
          <w:bCs/>
          <w:i/>
          <w:iCs/>
          <w:sz w:val="20"/>
          <w:szCs w:val="20"/>
        </w:rPr>
        <w:t>; sin embargo, en lo posible, no deberán ser a color y en papeles especiales, observando siempre el costo mínimo de su realización”.</w:t>
      </w:r>
    </w:p>
    <w:p w14:paraId="320B7E88" w14:textId="77777777" w:rsidR="00C326B4" w:rsidRPr="003214AB" w:rsidRDefault="00C326B4" w:rsidP="003214AB">
      <w:pPr>
        <w:pStyle w:val="Prrafodelista"/>
        <w:tabs>
          <w:tab w:val="left" w:pos="284"/>
          <w:tab w:val="left" w:pos="709"/>
          <w:tab w:val="left" w:pos="1418"/>
        </w:tabs>
        <w:suppressAutoHyphens w:val="0"/>
        <w:autoSpaceDE w:val="0"/>
        <w:adjustRightInd w:val="0"/>
        <w:spacing w:line="276" w:lineRule="auto"/>
        <w:ind w:left="1080"/>
        <w:jc w:val="left"/>
        <w:textAlignment w:val="auto"/>
        <w:rPr>
          <w:rFonts w:cs="Arial"/>
          <w:bCs/>
          <w:i/>
          <w:iCs/>
          <w:sz w:val="16"/>
          <w:szCs w:val="16"/>
        </w:rPr>
      </w:pPr>
    </w:p>
    <w:p w14:paraId="0AAC77FC" w14:textId="532F288F" w:rsidR="00957208" w:rsidRPr="003214AB" w:rsidRDefault="008F0DF7" w:rsidP="003214AB">
      <w:pPr>
        <w:pStyle w:val="Sinespaciado"/>
        <w:spacing w:line="276" w:lineRule="auto"/>
        <w:rPr>
          <w:rFonts w:cs="Arial"/>
        </w:rPr>
      </w:pPr>
      <w:r w:rsidRPr="003214AB">
        <w:rPr>
          <w:rFonts w:cs="Arial"/>
          <w:b/>
        </w:rPr>
        <w:t>Cumplimiento:</w:t>
      </w:r>
      <w:r w:rsidRPr="003214AB">
        <w:rPr>
          <w:rFonts w:cs="Arial"/>
        </w:rPr>
        <w:t xml:space="preserve"> </w:t>
      </w:r>
      <w:r w:rsidR="00957208" w:rsidRPr="003214AB">
        <w:rPr>
          <w:rFonts w:cs="Arial"/>
        </w:rPr>
        <w:t>según lo informado por la OAC, tramita sus impresiones a través del contrato 2942 de 2020</w:t>
      </w:r>
      <w:r w:rsidR="00067645" w:rsidRPr="003214AB">
        <w:rPr>
          <w:rFonts w:cs="Arial"/>
        </w:rPr>
        <w:t xml:space="preserve"> y </w:t>
      </w:r>
      <w:r w:rsidR="00957208" w:rsidRPr="003214AB">
        <w:rPr>
          <w:rFonts w:cs="Arial"/>
        </w:rPr>
        <w:t>no se hace uso de los servicios ofrecidos por la Imprenta Distrital en razón de que:</w:t>
      </w:r>
    </w:p>
    <w:p w14:paraId="5333D69B" w14:textId="77777777" w:rsidR="00067645" w:rsidRPr="003214AB" w:rsidRDefault="00067645" w:rsidP="003214AB">
      <w:pPr>
        <w:pStyle w:val="Sinespaciado"/>
        <w:spacing w:line="276" w:lineRule="auto"/>
        <w:rPr>
          <w:rFonts w:cs="Arial"/>
        </w:rPr>
      </w:pPr>
    </w:p>
    <w:p w14:paraId="2DB6B429" w14:textId="1583C07D" w:rsidR="00957208" w:rsidRPr="003214AB" w:rsidRDefault="00957208" w:rsidP="003214AB">
      <w:pPr>
        <w:pStyle w:val="Sinespaciado"/>
        <w:spacing w:line="276" w:lineRule="auto"/>
        <w:ind w:left="284"/>
        <w:rPr>
          <w:rFonts w:cs="Arial"/>
          <w:sz w:val="18"/>
          <w:szCs w:val="18"/>
        </w:rPr>
      </w:pPr>
      <w:r w:rsidRPr="003214AB">
        <w:rPr>
          <w:rFonts w:cs="Arial"/>
          <w:i/>
          <w:iCs/>
          <w:sz w:val="18"/>
          <w:szCs w:val="18"/>
        </w:rPr>
        <w:t>“…</w:t>
      </w:r>
      <w:r w:rsidRPr="003214AB">
        <w:rPr>
          <w:rFonts w:cs="Arial"/>
          <w:bCs/>
          <w:i/>
          <w:iCs/>
          <w:sz w:val="18"/>
          <w:szCs w:val="18"/>
        </w:rPr>
        <w:t>tiene el deber de divulgar a través de diferentes medios de comunicación, todos aquellos aspectos institucionales que se deben socializar; por lo tanto tiene a cargo el deber de adelantar los trámites necesarios para dar a conocer a la ciudadanía las actividades y eventos de interés general en temas de recreación y deportes, a través del diseño e impresión de piezas de comunicación de imagen institucional, buscando garantizar el derecho a la información a través de la divulgación de sus programas”</w:t>
      </w:r>
      <w:r w:rsidRPr="003214AB">
        <w:rPr>
          <w:rFonts w:cs="Arial"/>
          <w:bCs/>
          <w:sz w:val="18"/>
          <w:szCs w:val="18"/>
        </w:rPr>
        <w:t>.</w:t>
      </w:r>
    </w:p>
    <w:p w14:paraId="53AAD408" w14:textId="0423E6FD" w:rsidR="00957208" w:rsidRPr="003214AB" w:rsidRDefault="00957208" w:rsidP="003214AB">
      <w:pPr>
        <w:pStyle w:val="Sinespaciado"/>
        <w:spacing w:line="276" w:lineRule="auto"/>
        <w:rPr>
          <w:rFonts w:cs="Arial"/>
        </w:rPr>
      </w:pPr>
    </w:p>
    <w:p w14:paraId="494AA466" w14:textId="58249CFF" w:rsidR="00DC41B8" w:rsidRPr="003214AB" w:rsidRDefault="00957208" w:rsidP="003214AB">
      <w:pPr>
        <w:pStyle w:val="Sinespaciado"/>
        <w:spacing w:line="276" w:lineRule="auto"/>
        <w:rPr>
          <w:rFonts w:cs="Arial"/>
        </w:rPr>
      </w:pPr>
      <w:r w:rsidRPr="003214AB">
        <w:rPr>
          <w:rFonts w:cs="Arial"/>
        </w:rPr>
        <w:t>Dado lo anterior, no se observa el cumplimiento del requisito establecido en la norma</w:t>
      </w:r>
      <w:r w:rsidR="00067645" w:rsidRPr="003214AB">
        <w:rPr>
          <w:rFonts w:cs="Arial"/>
        </w:rPr>
        <w:t>.</w:t>
      </w:r>
    </w:p>
    <w:p w14:paraId="644FC276" w14:textId="77777777" w:rsidR="00414395" w:rsidRPr="003214AB" w:rsidRDefault="00414395" w:rsidP="003214AB">
      <w:pPr>
        <w:tabs>
          <w:tab w:val="left" w:pos="284"/>
          <w:tab w:val="left" w:pos="709"/>
          <w:tab w:val="left" w:pos="1418"/>
        </w:tabs>
        <w:suppressAutoHyphens w:val="0"/>
        <w:autoSpaceDE w:val="0"/>
        <w:adjustRightInd w:val="0"/>
        <w:spacing w:line="276" w:lineRule="auto"/>
        <w:textAlignment w:val="auto"/>
        <w:rPr>
          <w:rFonts w:cs="Arial"/>
          <w:bCs/>
          <w:szCs w:val="22"/>
        </w:rPr>
      </w:pPr>
    </w:p>
    <w:p w14:paraId="3B5831FC" w14:textId="46AC55DB" w:rsidR="008F0DF7" w:rsidRPr="003214AB" w:rsidRDefault="008F0DF7"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“En todo caso, las piezas comunicativas requeridas se producirán en cantid</w:t>
      </w:r>
      <w:r w:rsidR="00CB6D33" w:rsidRPr="003214AB">
        <w:rPr>
          <w:rFonts w:cs="Arial"/>
          <w:bCs/>
          <w:i/>
          <w:iCs/>
          <w:sz w:val="20"/>
          <w:szCs w:val="20"/>
        </w:rPr>
        <w:t xml:space="preserve">ades razonables </w:t>
      </w:r>
      <w:r w:rsidRPr="003214AB">
        <w:rPr>
          <w:rFonts w:cs="Arial"/>
          <w:bCs/>
          <w:i/>
          <w:iCs/>
          <w:sz w:val="20"/>
          <w:szCs w:val="20"/>
        </w:rPr>
        <w:t>para evitar el deterioro por almacenamiento y obsolescencia”.</w:t>
      </w:r>
    </w:p>
    <w:p w14:paraId="41826571" w14:textId="77777777" w:rsidR="008F0DF7" w:rsidRPr="003214AB" w:rsidRDefault="008F0DF7" w:rsidP="003214AB">
      <w:pPr>
        <w:autoSpaceDE w:val="0"/>
        <w:adjustRightInd w:val="0"/>
        <w:spacing w:line="276" w:lineRule="auto"/>
        <w:rPr>
          <w:rFonts w:cs="Arial"/>
          <w:szCs w:val="22"/>
        </w:rPr>
      </w:pPr>
    </w:p>
    <w:p w14:paraId="6AF63EA4" w14:textId="6CB233C7" w:rsidR="00067645" w:rsidRPr="003214AB" w:rsidRDefault="008F0DF7" w:rsidP="003214AB">
      <w:pPr>
        <w:spacing w:line="276" w:lineRule="auto"/>
        <w:rPr>
          <w:rFonts w:cs="Arial"/>
          <w:bCs/>
          <w:szCs w:val="22"/>
        </w:rPr>
      </w:pPr>
      <w:r w:rsidRPr="003214AB">
        <w:rPr>
          <w:rFonts w:cs="Arial"/>
          <w:b/>
          <w:szCs w:val="22"/>
        </w:rPr>
        <w:lastRenderedPageBreak/>
        <w:t>Cumplimiento:</w:t>
      </w:r>
      <w:r w:rsidR="00C15961" w:rsidRPr="003214AB">
        <w:rPr>
          <w:rFonts w:cs="Arial"/>
          <w:bCs/>
          <w:szCs w:val="22"/>
        </w:rPr>
        <w:t xml:space="preserve"> </w:t>
      </w:r>
      <w:r w:rsidR="00BF29D1" w:rsidRPr="003214AB">
        <w:rPr>
          <w:rFonts w:cs="Arial"/>
          <w:bCs/>
          <w:szCs w:val="22"/>
        </w:rPr>
        <w:t>en el segundo trimestre de 2021</w:t>
      </w:r>
      <w:r w:rsidR="00C15961" w:rsidRPr="003214AB">
        <w:rPr>
          <w:rFonts w:cs="Arial"/>
          <w:bCs/>
          <w:szCs w:val="22"/>
        </w:rPr>
        <w:t xml:space="preserve">, </w:t>
      </w:r>
      <w:r w:rsidR="00BF29D1" w:rsidRPr="003214AB">
        <w:rPr>
          <w:rFonts w:cs="Arial"/>
          <w:bCs/>
          <w:szCs w:val="22"/>
        </w:rPr>
        <w:t xml:space="preserve">a través del contrato de suministro 2942 de 2020, la OAC </w:t>
      </w:r>
      <w:r w:rsidR="00BF29D1" w:rsidRPr="003214AB">
        <w:rPr>
          <w:rFonts w:cs="Arial"/>
          <w:szCs w:val="22"/>
          <w:shd w:val="clear" w:color="auto" w:fill="FFFFFF"/>
        </w:rPr>
        <w:t>tramitó las siguientes impresiones</w:t>
      </w:r>
      <w:r w:rsidR="00067645" w:rsidRPr="003214AB">
        <w:rPr>
          <w:rFonts w:cs="Arial"/>
          <w:bCs/>
          <w:szCs w:val="22"/>
        </w:rPr>
        <w:t>:</w:t>
      </w:r>
    </w:p>
    <w:p w14:paraId="0B793ADA" w14:textId="77777777" w:rsidR="006A5C8E" w:rsidRPr="003214AB" w:rsidRDefault="006A5C8E" w:rsidP="003214AB">
      <w:pPr>
        <w:spacing w:line="276" w:lineRule="auto"/>
        <w:rPr>
          <w:rFonts w:cs="Arial"/>
          <w:szCs w:val="22"/>
          <w:shd w:val="clear" w:color="auto" w:fill="FFFFFF"/>
        </w:rPr>
      </w:pPr>
    </w:p>
    <w:p w14:paraId="03CE11D8" w14:textId="53E8E8B2"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50 </w:t>
      </w:r>
      <w:r w:rsidRPr="003214AB">
        <w:rPr>
          <w:rFonts w:cs="Arial"/>
          <w:bCs/>
          <w:szCs w:val="22"/>
        </w:rPr>
        <w:t>Afiches plastificados Vuelta a Colombia 14/04/2021</w:t>
      </w:r>
    </w:p>
    <w:p w14:paraId="76C27A5D" w14:textId="2B76F0E1"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300 </w:t>
      </w:r>
      <w:r w:rsidRPr="003214AB">
        <w:rPr>
          <w:rFonts w:cs="Arial"/>
          <w:bCs/>
          <w:szCs w:val="22"/>
        </w:rPr>
        <w:t>Pend</w:t>
      </w:r>
      <w:r w:rsidR="000A0180" w:rsidRPr="003214AB">
        <w:rPr>
          <w:rFonts w:cs="Arial"/>
          <w:bCs/>
          <w:szCs w:val="22"/>
        </w:rPr>
        <w:t>ones</w:t>
      </w:r>
      <w:r w:rsidRPr="003214AB">
        <w:rPr>
          <w:rFonts w:cs="Arial"/>
          <w:bCs/>
          <w:szCs w:val="22"/>
        </w:rPr>
        <w:t xml:space="preserve"> de poste Vuelta a Colombia - 12/04/2021</w:t>
      </w:r>
    </w:p>
    <w:p w14:paraId="1854B652" w14:textId="0D6E8421"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220 </w:t>
      </w:r>
      <w:r w:rsidRPr="003214AB">
        <w:rPr>
          <w:rFonts w:cs="Arial"/>
          <w:bCs/>
          <w:szCs w:val="22"/>
        </w:rPr>
        <w:t>Pin</w:t>
      </w:r>
      <w:r w:rsidR="000A0180" w:rsidRPr="003214AB">
        <w:rPr>
          <w:rFonts w:cs="Arial"/>
          <w:bCs/>
          <w:szCs w:val="22"/>
        </w:rPr>
        <w:t>es</w:t>
      </w:r>
      <w:r w:rsidRPr="003214AB">
        <w:rPr>
          <w:rFonts w:cs="Arial"/>
          <w:bCs/>
          <w:szCs w:val="22"/>
        </w:rPr>
        <w:t xml:space="preserve"> metálico</w:t>
      </w:r>
      <w:r w:rsidR="000A0180" w:rsidRPr="003214AB">
        <w:rPr>
          <w:rFonts w:cs="Arial"/>
          <w:bCs/>
          <w:szCs w:val="22"/>
        </w:rPr>
        <w:t>s</w:t>
      </w:r>
      <w:r w:rsidRPr="003214AB">
        <w:rPr>
          <w:rFonts w:cs="Arial"/>
          <w:bCs/>
          <w:szCs w:val="22"/>
        </w:rPr>
        <w:t xml:space="preserve"> - Solicitados el 8/04/2021 - 6/05/2021 - 8/06/2021</w:t>
      </w:r>
    </w:p>
    <w:p w14:paraId="04E32935" w14:textId="0C45817D"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9 </w:t>
      </w:r>
      <w:r w:rsidRPr="003214AB">
        <w:rPr>
          <w:rFonts w:cs="Arial"/>
          <w:bCs/>
          <w:szCs w:val="22"/>
        </w:rPr>
        <w:t xml:space="preserve">Avisos para el </w:t>
      </w:r>
      <w:proofErr w:type="spellStart"/>
      <w:r w:rsidR="000A0180" w:rsidRPr="003214AB">
        <w:rPr>
          <w:rFonts w:cs="Arial"/>
          <w:bCs/>
          <w:szCs w:val="22"/>
        </w:rPr>
        <w:t>C</w:t>
      </w:r>
      <w:r w:rsidRPr="003214AB">
        <w:rPr>
          <w:rFonts w:cs="Arial"/>
          <w:bCs/>
          <w:szCs w:val="22"/>
        </w:rPr>
        <w:t>amp</w:t>
      </w:r>
      <w:r w:rsidR="000A0180" w:rsidRPr="003214AB">
        <w:rPr>
          <w:rFonts w:cs="Arial"/>
          <w:bCs/>
          <w:szCs w:val="22"/>
        </w:rPr>
        <w:t>í</w:t>
      </w:r>
      <w:r w:rsidRPr="003214AB">
        <w:rPr>
          <w:rFonts w:cs="Arial"/>
          <w:bCs/>
          <w:szCs w:val="22"/>
        </w:rPr>
        <w:t>n</w:t>
      </w:r>
      <w:proofErr w:type="spellEnd"/>
      <w:r w:rsidRPr="003214AB">
        <w:rPr>
          <w:rFonts w:cs="Arial"/>
          <w:bCs/>
          <w:szCs w:val="22"/>
        </w:rPr>
        <w:t xml:space="preserve"> - solicitados el 21/04/2021</w:t>
      </w:r>
    </w:p>
    <w:p w14:paraId="19B07953" w14:textId="01876F05"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10 </w:t>
      </w:r>
      <w:r w:rsidRPr="003214AB">
        <w:rPr>
          <w:rFonts w:cs="Arial"/>
          <w:bCs/>
          <w:szCs w:val="22"/>
        </w:rPr>
        <w:t>Pend</w:t>
      </w:r>
      <w:r w:rsidR="000A0180" w:rsidRPr="003214AB">
        <w:rPr>
          <w:rFonts w:cs="Arial"/>
          <w:bCs/>
          <w:szCs w:val="22"/>
        </w:rPr>
        <w:t>ones</w:t>
      </w:r>
      <w:r w:rsidRPr="003214AB">
        <w:rPr>
          <w:rFonts w:cs="Arial"/>
          <w:bCs/>
          <w:szCs w:val="22"/>
        </w:rPr>
        <w:t xml:space="preserve"> - 6/05/2021</w:t>
      </w:r>
    </w:p>
    <w:p w14:paraId="222B18EE" w14:textId="3745D01F"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2 </w:t>
      </w:r>
      <w:r w:rsidRPr="003214AB">
        <w:rPr>
          <w:rFonts w:cs="Arial"/>
          <w:bCs/>
          <w:szCs w:val="22"/>
        </w:rPr>
        <w:t>Vinilo</w:t>
      </w:r>
      <w:r w:rsidR="000A0180" w:rsidRPr="003214AB">
        <w:rPr>
          <w:rFonts w:cs="Arial"/>
          <w:bCs/>
          <w:szCs w:val="22"/>
        </w:rPr>
        <w:t>s</w:t>
      </w:r>
      <w:r w:rsidRPr="003214AB">
        <w:rPr>
          <w:rFonts w:cs="Arial"/>
          <w:bCs/>
          <w:szCs w:val="22"/>
        </w:rPr>
        <w:t xml:space="preserve"> adhesivo</w:t>
      </w:r>
      <w:r w:rsidR="000A0180" w:rsidRPr="003214AB">
        <w:rPr>
          <w:rFonts w:cs="Arial"/>
          <w:bCs/>
          <w:szCs w:val="22"/>
        </w:rPr>
        <w:t>s</w:t>
      </w:r>
      <w:r w:rsidRPr="003214AB">
        <w:rPr>
          <w:rFonts w:cs="Arial"/>
          <w:bCs/>
          <w:szCs w:val="22"/>
        </w:rPr>
        <w:t xml:space="preserve"> - 27/05/2021</w:t>
      </w:r>
    </w:p>
    <w:p w14:paraId="6A6829A4" w14:textId="0E29C8DA"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5 </w:t>
      </w:r>
      <w:r w:rsidRPr="003214AB">
        <w:rPr>
          <w:rFonts w:cs="Arial"/>
          <w:bCs/>
          <w:szCs w:val="22"/>
        </w:rPr>
        <w:t>Señal</w:t>
      </w:r>
      <w:r w:rsidR="00BF29D1" w:rsidRPr="003214AB">
        <w:rPr>
          <w:rFonts w:cs="Arial"/>
          <w:bCs/>
          <w:szCs w:val="22"/>
        </w:rPr>
        <w:t>é</w:t>
      </w:r>
      <w:r w:rsidRPr="003214AB">
        <w:rPr>
          <w:rFonts w:cs="Arial"/>
          <w:bCs/>
          <w:szCs w:val="22"/>
        </w:rPr>
        <w:t>tica - 28/05/2021</w:t>
      </w:r>
    </w:p>
    <w:p w14:paraId="391267D9" w14:textId="2D633CE9"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7 </w:t>
      </w:r>
      <w:r w:rsidRPr="003214AB">
        <w:rPr>
          <w:rFonts w:cs="Arial"/>
          <w:bCs/>
          <w:szCs w:val="22"/>
        </w:rPr>
        <w:t xml:space="preserve">Lona Banner </w:t>
      </w:r>
      <w:r w:rsidR="000A0180" w:rsidRPr="003214AB">
        <w:rPr>
          <w:rFonts w:cs="Arial"/>
          <w:bCs/>
          <w:szCs w:val="22"/>
        </w:rPr>
        <w:t>0</w:t>
      </w:r>
      <w:r w:rsidRPr="003214AB">
        <w:rPr>
          <w:rFonts w:cs="Arial"/>
          <w:bCs/>
          <w:szCs w:val="22"/>
        </w:rPr>
        <w:t>8</w:t>
      </w:r>
      <w:r w:rsidR="000A0180" w:rsidRPr="003214AB">
        <w:rPr>
          <w:rFonts w:cs="Arial"/>
          <w:bCs/>
          <w:szCs w:val="22"/>
        </w:rPr>
        <w:t>/</w:t>
      </w:r>
      <w:r w:rsidRPr="003214AB">
        <w:rPr>
          <w:rFonts w:cs="Arial"/>
          <w:bCs/>
          <w:szCs w:val="22"/>
        </w:rPr>
        <w:t>06/2021</w:t>
      </w:r>
    </w:p>
    <w:p w14:paraId="1226BF8F" w14:textId="52D891DC"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20 </w:t>
      </w:r>
      <w:proofErr w:type="spellStart"/>
      <w:r w:rsidRPr="003214AB">
        <w:rPr>
          <w:rFonts w:cs="Arial"/>
          <w:bCs/>
          <w:szCs w:val="22"/>
        </w:rPr>
        <w:t>Flag</w:t>
      </w:r>
      <w:proofErr w:type="spellEnd"/>
      <w:r w:rsidRPr="003214AB">
        <w:rPr>
          <w:rFonts w:cs="Arial"/>
          <w:bCs/>
          <w:szCs w:val="22"/>
        </w:rPr>
        <w:t xml:space="preserve"> banner y </w:t>
      </w:r>
      <w:r w:rsidR="000A0180" w:rsidRPr="003214AB">
        <w:rPr>
          <w:rFonts w:cs="Arial"/>
          <w:bCs/>
          <w:szCs w:val="22"/>
        </w:rPr>
        <w:t xml:space="preserve">20 </w:t>
      </w:r>
      <w:r w:rsidRPr="003214AB">
        <w:rPr>
          <w:rFonts w:cs="Arial"/>
          <w:bCs/>
          <w:szCs w:val="22"/>
        </w:rPr>
        <w:t>pend</w:t>
      </w:r>
      <w:r w:rsidR="000A0180" w:rsidRPr="003214AB">
        <w:rPr>
          <w:rFonts w:cs="Arial"/>
          <w:bCs/>
          <w:szCs w:val="22"/>
        </w:rPr>
        <w:t xml:space="preserve">ones </w:t>
      </w:r>
      <w:r w:rsidRPr="003214AB">
        <w:rPr>
          <w:rFonts w:cs="Arial"/>
          <w:bCs/>
          <w:szCs w:val="22"/>
        </w:rPr>
        <w:t xml:space="preserve">Equipo Bogotá </w:t>
      </w:r>
      <w:r w:rsidR="000A0180" w:rsidRPr="003214AB">
        <w:rPr>
          <w:rFonts w:cs="Arial"/>
          <w:bCs/>
          <w:szCs w:val="22"/>
        </w:rPr>
        <w:t>–</w:t>
      </w:r>
      <w:r w:rsidRPr="003214AB">
        <w:rPr>
          <w:rFonts w:cs="Arial"/>
          <w:bCs/>
          <w:szCs w:val="22"/>
        </w:rPr>
        <w:t xml:space="preserve"> 15</w:t>
      </w:r>
      <w:r w:rsidR="000A0180" w:rsidRPr="003214AB">
        <w:rPr>
          <w:rFonts w:cs="Arial"/>
          <w:bCs/>
          <w:szCs w:val="22"/>
        </w:rPr>
        <w:t>/</w:t>
      </w:r>
      <w:r w:rsidRPr="003214AB">
        <w:rPr>
          <w:rFonts w:cs="Arial"/>
          <w:bCs/>
          <w:szCs w:val="22"/>
        </w:rPr>
        <w:t>06</w:t>
      </w:r>
      <w:r w:rsidR="000A0180" w:rsidRPr="003214AB">
        <w:rPr>
          <w:rFonts w:cs="Arial"/>
          <w:bCs/>
          <w:szCs w:val="22"/>
        </w:rPr>
        <w:t>/</w:t>
      </w:r>
      <w:r w:rsidRPr="003214AB">
        <w:rPr>
          <w:rFonts w:cs="Arial"/>
          <w:bCs/>
          <w:szCs w:val="22"/>
        </w:rPr>
        <w:t>2021</w:t>
      </w:r>
    </w:p>
    <w:p w14:paraId="738F8E9D" w14:textId="31CA3D8F"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20 </w:t>
      </w:r>
      <w:proofErr w:type="spellStart"/>
      <w:r w:rsidRPr="003214AB">
        <w:rPr>
          <w:rFonts w:cs="Arial"/>
          <w:bCs/>
          <w:szCs w:val="22"/>
        </w:rPr>
        <w:t>Flag</w:t>
      </w:r>
      <w:proofErr w:type="spellEnd"/>
      <w:r w:rsidRPr="003214AB">
        <w:rPr>
          <w:rFonts w:cs="Arial"/>
          <w:bCs/>
          <w:szCs w:val="22"/>
        </w:rPr>
        <w:t xml:space="preserve"> banner y </w:t>
      </w:r>
      <w:r w:rsidR="000A0180" w:rsidRPr="003214AB">
        <w:rPr>
          <w:rFonts w:cs="Arial"/>
          <w:bCs/>
          <w:szCs w:val="22"/>
        </w:rPr>
        <w:t xml:space="preserve">30 </w:t>
      </w:r>
      <w:r w:rsidRPr="003214AB">
        <w:rPr>
          <w:rFonts w:cs="Arial"/>
          <w:bCs/>
          <w:szCs w:val="22"/>
        </w:rPr>
        <w:t>pend</w:t>
      </w:r>
      <w:r w:rsidR="000A0180" w:rsidRPr="003214AB">
        <w:rPr>
          <w:rFonts w:cs="Arial"/>
          <w:bCs/>
          <w:szCs w:val="22"/>
        </w:rPr>
        <w:t xml:space="preserve">ones </w:t>
      </w:r>
      <w:r w:rsidRPr="003214AB">
        <w:rPr>
          <w:rFonts w:cs="Arial"/>
          <w:bCs/>
          <w:szCs w:val="22"/>
        </w:rPr>
        <w:t xml:space="preserve">En la Jugada por </w:t>
      </w:r>
      <w:r w:rsidR="000A0180" w:rsidRPr="003214AB">
        <w:rPr>
          <w:rFonts w:cs="Arial"/>
          <w:bCs/>
          <w:szCs w:val="22"/>
        </w:rPr>
        <w:t>B</w:t>
      </w:r>
      <w:r w:rsidRPr="003214AB">
        <w:rPr>
          <w:rFonts w:cs="Arial"/>
          <w:bCs/>
          <w:szCs w:val="22"/>
        </w:rPr>
        <w:t xml:space="preserve">ogotá </w:t>
      </w:r>
      <w:r w:rsidR="000A0180" w:rsidRPr="003214AB">
        <w:rPr>
          <w:rFonts w:cs="Arial"/>
          <w:bCs/>
          <w:szCs w:val="22"/>
        </w:rPr>
        <w:t>–</w:t>
      </w:r>
      <w:r w:rsidRPr="003214AB">
        <w:rPr>
          <w:rFonts w:cs="Arial"/>
          <w:bCs/>
          <w:szCs w:val="22"/>
        </w:rPr>
        <w:t xml:space="preserve"> 15</w:t>
      </w:r>
      <w:r w:rsidR="000A0180" w:rsidRPr="003214AB">
        <w:rPr>
          <w:rFonts w:cs="Arial"/>
          <w:bCs/>
          <w:szCs w:val="22"/>
        </w:rPr>
        <w:t>/</w:t>
      </w:r>
      <w:r w:rsidRPr="003214AB">
        <w:rPr>
          <w:rFonts w:cs="Arial"/>
          <w:bCs/>
          <w:szCs w:val="22"/>
        </w:rPr>
        <w:t>06</w:t>
      </w:r>
      <w:r w:rsidR="000A0180" w:rsidRPr="003214AB">
        <w:rPr>
          <w:rFonts w:cs="Arial"/>
          <w:bCs/>
          <w:szCs w:val="22"/>
        </w:rPr>
        <w:t>/</w:t>
      </w:r>
      <w:r w:rsidRPr="003214AB">
        <w:rPr>
          <w:rFonts w:cs="Arial"/>
          <w:bCs/>
          <w:szCs w:val="22"/>
        </w:rPr>
        <w:t>2021</w:t>
      </w:r>
    </w:p>
    <w:p w14:paraId="655F09AE" w14:textId="321563FD"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 xml:space="preserve">- </w:t>
      </w:r>
      <w:r w:rsidR="000A0180" w:rsidRPr="003214AB">
        <w:rPr>
          <w:rFonts w:cs="Arial"/>
          <w:bCs/>
          <w:szCs w:val="22"/>
        </w:rPr>
        <w:t xml:space="preserve">16 </w:t>
      </w:r>
      <w:r w:rsidRPr="003214AB">
        <w:rPr>
          <w:rFonts w:cs="Arial"/>
          <w:bCs/>
          <w:szCs w:val="22"/>
        </w:rPr>
        <w:t>Camisetas Equipo Bogotá - 17/06/2021</w:t>
      </w:r>
    </w:p>
    <w:p w14:paraId="7EA7D258" w14:textId="77777777" w:rsidR="000A0180" w:rsidRPr="003214AB" w:rsidRDefault="000A0180" w:rsidP="003214AB">
      <w:pPr>
        <w:tabs>
          <w:tab w:val="left" w:pos="284"/>
          <w:tab w:val="left" w:pos="709"/>
          <w:tab w:val="left" w:pos="1418"/>
        </w:tabs>
        <w:suppressAutoHyphens w:val="0"/>
        <w:autoSpaceDE w:val="0"/>
        <w:adjustRightInd w:val="0"/>
        <w:spacing w:line="276" w:lineRule="auto"/>
        <w:textAlignment w:val="auto"/>
        <w:rPr>
          <w:rFonts w:cs="Arial"/>
          <w:bCs/>
          <w:szCs w:val="22"/>
        </w:rPr>
      </w:pPr>
    </w:p>
    <w:p w14:paraId="0A0340BD" w14:textId="69C0DB0A" w:rsidR="00067645" w:rsidRPr="003214AB" w:rsidRDefault="00067645" w:rsidP="003214AB">
      <w:pPr>
        <w:tabs>
          <w:tab w:val="left" w:pos="284"/>
          <w:tab w:val="left" w:pos="709"/>
          <w:tab w:val="left" w:pos="1418"/>
        </w:tabs>
        <w:suppressAutoHyphens w:val="0"/>
        <w:autoSpaceDE w:val="0"/>
        <w:adjustRightInd w:val="0"/>
        <w:spacing w:line="276" w:lineRule="auto"/>
        <w:textAlignment w:val="auto"/>
        <w:rPr>
          <w:rFonts w:cs="Arial"/>
          <w:bCs/>
          <w:szCs w:val="22"/>
        </w:rPr>
      </w:pPr>
      <w:r w:rsidRPr="003214AB">
        <w:rPr>
          <w:rFonts w:cs="Arial"/>
          <w:bCs/>
          <w:szCs w:val="22"/>
        </w:rPr>
        <w:t>Todos los elementos arriba mencionados son consumibles</w:t>
      </w:r>
      <w:r w:rsidR="007D27E8" w:rsidRPr="003214AB">
        <w:rPr>
          <w:rFonts w:cs="Arial"/>
          <w:bCs/>
          <w:szCs w:val="22"/>
        </w:rPr>
        <w:t>.</w:t>
      </w:r>
    </w:p>
    <w:p w14:paraId="3965DA08" w14:textId="77777777" w:rsidR="00787B9A" w:rsidRPr="003214AB" w:rsidRDefault="00787B9A" w:rsidP="003214AB">
      <w:pPr>
        <w:spacing w:line="276" w:lineRule="auto"/>
        <w:rPr>
          <w:rFonts w:cs="Arial"/>
          <w:sz w:val="16"/>
          <w:szCs w:val="16"/>
          <w:shd w:val="clear" w:color="auto" w:fill="FFFFFF"/>
        </w:rPr>
      </w:pPr>
    </w:p>
    <w:p w14:paraId="73AEEAA2" w14:textId="6DE19440" w:rsidR="00342827" w:rsidRPr="003214AB" w:rsidRDefault="00342827" w:rsidP="003214AB">
      <w:pPr>
        <w:spacing w:line="276" w:lineRule="auto"/>
        <w:rPr>
          <w:rFonts w:cs="Arial"/>
          <w:szCs w:val="22"/>
          <w:shd w:val="clear" w:color="auto" w:fill="FFFFFF"/>
        </w:rPr>
      </w:pPr>
      <w:r w:rsidRPr="003214AB">
        <w:rPr>
          <w:rFonts w:cs="Arial"/>
          <w:szCs w:val="22"/>
          <w:shd w:val="clear" w:color="auto" w:fill="FFFFFF"/>
        </w:rPr>
        <w:t>De acuerdo con lo expuesto, se da cumplimiento al requisito establecido en la norma.</w:t>
      </w:r>
    </w:p>
    <w:p w14:paraId="7764011A" w14:textId="3485E3DE" w:rsidR="00E26580" w:rsidRPr="003214AB" w:rsidRDefault="00E26580" w:rsidP="003214AB">
      <w:pPr>
        <w:spacing w:line="276" w:lineRule="auto"/>
        <w:rPr>
          <w:rFonts w:cs="Arial"/>
          <w:b/>
          <w:bCs/>
          <w:i/>
          <w:iCs/>
          <w:sz w:val="16"/>
          <w:szCs w:val="16"/>
          <w:highlight w:val="yellow"/>
          <w:shd w:val="clear" w:color="auto" w:fill="FFFFFF"/>
        </w:rPr>
      </w:pPr>
    </w:p>
    <w:p w14:paraId="0F8378B8" w14:textId="77777777" w:rsidR="00663837" w:rsidRPr="003214AB" w:rsidRDefault="00663837" w:rsidP="003214AB">
      <w:pPr>
        <w:spacing w:line="276" w:lineRule="auto"/>
        <w:rPr>
          <w:rFonts w:cs="Arial"/>
          <w:b/>
          <w:bCs/>
          <w:i/>
          <w:iCs/>
          <w:sz w:val="16"/>
          <w:szCs w:val="16"/>
          <w:highlight w:val="yellow"/>
          <w:shd w:val="clear" w:color="auto" w:fill="FFFFFF"/>
        </w:rPr>
      </w:pPr>
    </w:p>
    <w:p w14:paraId="4E1AEF75" w14:textId="13D2C1EF" w:rsidR="004004BC" w:rsidRPr="003214AB" w:rsidRDefault="004004BC" w:rsidP="003214AB">
      <w:pPr>
        <w:pStyle w:val="Ttulo2"/>
        <w:numPr>
          <w:ilvl w:val="1"/>
          <w:numId w:val="1"/>
        </w:numPr>
        <w:spacing w:before="0" w:line="276" w:lineRule="auto"/>
        <w:jc w:val="left"/>
        <w:rPr>
          <w:rFonts w:eastAsia="Arial" w:cs="Arial"/>
          <w:lang w:val="es-CO" w:eastAsia="zh-CN"/>
        </w:rPr>
      </w:pPr>
      <w:bookmarkStart w:id="47" w:name="_Toc70925938"/>
      <w:r w:rsidRPr="003214AB">
        <w:rPr>
          <w:rFonts w:eastAsia="Arial" w:cs="Arial"/>
          <w:lang w:val="es-CO" w:eastAsia="zh-CN"/>
        </w:rPr>
        <w:t>Suscripciones</w:t>
      </w:r>
      <w:bookmarkEnd w:id="47"/>
    </w:p>
    <w:p w14:paraId="7A613065" w14:textId="77777777" w:rsidR="004004BC" w:rsidRPr="003214AB" w:rsidRDefault="004004BC" w:rsidP="003214AB">
      <w:pPr>
        <w:autoSpaceDE w:val="0"/>
        <w:adjustRightInd w:val="0"/>
        <w:spacing w:line="276" w:lineRule="auto"/>
        <w:rPr>
          <w:rFonts w:cs="Arial"/>
          <w:sz w:val="16"/>
          <w:szCs w:val="16"/>
        </w:rPr>
      </w:pPr>
    </w:p>
    <w:p w14:paraId="7D8A8B2C" w14:textId="65885146" w:rsidR="004004BC" w:rsidRPr="003214AB" w:rsidRDefault="004004BC"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“Se preferirán las suscripciones electrónicas a revistas y Periódicos.  En todo caso, las entidades y organismos solo contarán con las suscripciones a periódicos y revistas que estrictamente sean necesarias para el cumplimiento de sus funciones”.</w:t>
      </w:r>
    </w:p>
    <w:p w14:paraId="39A2D940" w14:textId="77777777" w:rsidR="00E26580" w:rsidRPr="003214AB" w:rsidRDefault="00E26580" w:rsidP="003214AB">
      <w:pPr>
        <w:pStyle w:val="Prrafodelista"/>
        <w:spacing w:line="276" w:lineRule="auto"/>
        <w:ind w:left="709"/>
        <w:rPr>
          <w:rFonts w:cs="Arial"/>
          <w:bCs/>
          <w:i/>
          <w:iCs/>
          <w:sz w:val="16"/>
          <w:szCs w:val="16"/>
        </w:rPr>
      </w:pPr>
    </w:p>
    <w:p w14:paraId="4468E955" w14:textId="02A26B47" w:rsidR="008F0DF7" w:rsidRPr="003214AB" w:rsidRDefault="004004BC" w:rsidP="003214AB">
      <w:pPr>
        <w:spacing w:line="276" w:lineRule="auto"/>
        <w:rPr>
          <w:rFonts w:cs="Arial"/>
          <w:bCs/>
          <w:szCs w:val="22"/>
        </w:rPr>
      </w:pPr>
      <w:r w:rsidRPr="003214AB">
        <w:rPr>
          <w:rFonts w:cs="Arial"/>
          <w:b/>
          <w:szCs w:val="22"/>
        </w:rPr>
        <w:t>Cumplimiento</w:t>
      </w:r>
      <w:r w:rsidRPr="003214AB">
        <w:rPr>
          <w:rFonts w:cs="Arial"/>
          <w:bCs/>
          <w:szCs w:val="22"/>
        </w:rPr>
        <w:t xml:space="preserve">: la OAC </w:t>
      </w:r>
      <w:r w:rsidR="00AF6375" w:rsidRPr="003214AB">
        <w:rPr>
          <w:rFonts w:cs="Arial"/>
          <w:bCs/>
          <w:szCs w:val="22"/>
        </w:rPr>
        <w:t xml:space="preserve">indica </w:t>
      </w:r>
      <w:r w:rsidRPr="003214AB">
        <w:rPr>
          <w:rFonts w:cs="Arial"/>
          <w:bCs/>
          <w:szCs w:val="22"/>
        </w:rPr>
        <w:t xml:space="preserve">que durante el </w:t>
      </w:r>
      <w:r w:rsidR="00AF6375" w:rsidRPr="003214AB">
        <w:rPr>
          <w:rFonts w:cs="Arial"/>
          <w:bCs/>
          <w:szCs w:val="22"/>
        </w:rPr>
        <w:t>segundo</w:t>
      </w:r>
      <w:r w:rsidRPr="003214AB">
        <w:rPr>
          <w:rFonts w:cs="Arial"/>
          <w:bCs/>
          <w:szCs w:val="22"/>
        </w:rPr>
        <w:t xml:space="preserve"> trimestre de 2021 no se tomó suscripción alguna a periódicos</w:t>
      </w:r>
      <w:r w:rsidR="00AF6375" w:rsidRPr="003214AB">
        <w:rPr>
          <w:rFonts w:cs="Arial"/>
          <w:bCs/>
          <w:szCs w:val="22"/>
        </w:rPr>
        <w:t xml:space="preserve">, </w:t>
      </w:r>
      <w:r w:rsidRPr="003214AB">
        <w:rPr>
          <w:rFonts w:cs="Arial"/>
          <w:bCs/>
          <w:szCs w:val="22"/>
        </w:rPr>
        <w:t>revistas</w:t>
      </w:r>
      <w:r w:rsidR="00AF6375" w:rsidRPr="003214AB">
        <w:rPr>
          <w:rFonts w:cs="Arial"/>
          <w:bCs/>
          <w:szCs w:val="22"/>
        </w:rPr>
        <w:t>, semanarios, entre otros.</w:t>
      </w:r>
    </w:p>
    <w:p w14:paraId="0E39DD5A" w14:textId="77777777" w:rsidR="00E26580" w:rsidRPr="003214AB" w:rsidRDefault="00E26580" w:rsidP="003214AB">
      <w:pPr>
        <w:spacing w:line="276" w:lineRule="auto"/>
        <w:rPr>
          <w:rFonts w:cs="Arial"/>
          <w:bCs/>
          <w:sz w:val="16"/>
          <w:szCs w:val="16"/>
        </w:rPr>
      </w:pPr>
    </w:p>
    <w:p w14:paraId="54F6A834" w14:textId="4F51F85D" w:rsidR="00A115F4" w:rsidRPr="003214AB" w:rsidRDefault="004004BC" w:rsidP="003214AB">
      <w:pPr>
        <w:spacing w:line="276" w:lineRule="auto"/>
        <w:rPr>
          <w:rFonts w:cs="Arial"/>
          <w:bCs/>
          <w:szCs w:val="22"/>
        </w:rPr>
      </w:pPr>
      <w:r w:rsidRPr="003214AB">
        <w:rPr>
          <w:rFonts w:cs="Arial"/>
          <w:bCs/>
          <w:szCs w:val="22"/>
        </w:rPr>
        <w:t xml:space="preserve">Dado lo anterior, se </w:t>
      </w:r>
      <w:r w:rsidR="00AF6375" w:rsidRPr="003214AB">
        <w:rPr>
          <w:rFonts w:cs="Arial"/>
          <w:bCs/>
          <w:szCs w:val="22"/>
        </w:rPr>
        <w:t>da cumplimiento al requisito</w:t>
      </w:r>
      <w:r w:rsidR="00EF3667" w:rsidRPr="003214AB">
        <w:rPr>
          <w:rFonts w:cs="Arial"/>
          <w:bCs/>
          <w:szCs w:val="22"/>
        </w:rPr>
        <w:t>.</w:t>
      </w:r>
    </w:p>
    <w:p w14:paraId="3F9AC336" w14:textId="41BADFBE" w:rsidR="00E26580" w:rsidRPr="003214AB" w:rsidRDefault="00E26580" w:rsidP="003214AB">
      <w:pPr>
        <w:spacing w:line="276" w:lineRule="auto"/>
        <w:rPr>
          <w:rFonts w:cs="Arial"/>
          <w:bCs/>
          <w:sz w:val="16"/>
          <w:szCs w:val="16"/>
        </w:rPr>
      </w:pPr>
    </w:p>
    <w:p w14:paraId="39265F01" w14:textId="77777777" w:rsidR="00663837" w:rsidRPr="003214AB" w:rsidRDefault="00663837" w:rsidP="003214AB">
      <w:pPr>
        <w:spacing w:line="276" w:lineRule="auto"/>
        <w:rPr>
          <w:rFonts w:cs="Arial"/>
          <w:bCs/>
          <w:sz w:val="16"/>
          <w:szCs w:val="16"/>
        </w:rPr>
      </w:pPr>
    </w:p>
    <w:p w14:paraId="03C09178" w14:textId="3B391960" w:rsidR="00A115F4" w:rsidRPr="003214AB" w:rsidRDefault="00A115F4" w:rsidP="003214AB">
      <w:pPr>
        <w:pStyle w:val="Ttulo2"/>
        <w:numPr>
          <w:ilvl w:val="1"/>
          <w:numId w:val="1"/>
        </w:numPr>
        <w:spacing w:before="0" w:line="276" w:lineRule="auto"/>
        <w:jc w:val="left"/>
        <w:rPr>
          <w:rFonts w:eastAsia="Arial" w:cs="Arial"/>
          <w:lang w:val="es-CO" w:eastAsia="zh-CN"/>
        </w:rPr>
      </w:pPr>
      <w:bookmarkStart w:id="48" w:name="_Toc70925939"/>
      <w:r w:rsidRPr="003214AB">
        <w:rPr>
          <w:rFonts w:eastAsia="Arial" w:cs="Arial"/>
          <w:lang w:val="es-CO" w:eastAsia="zh-CN"/>
        </w:rPr>
        <w:t>Eventos y Conmemoraciones</w:t>
      </w:r>
      <w:bookmarkEnd w:id="48"/>
    </w:p>
    <w:p w14:paraId="74CE6D71" w14:textId="77777777" w:rsidR="009C5EB9" w:rsidRPr="003214AB" w:rsidRDefault="009C5EB9" w:rsidP="003214AB">
      <w:pPr>
        <w:pStyle w:val="Prrafodelista"/>
        <w:spacing w:line="276" w:lineRule="auto"/>
        <w:ind w:left="1080"/>
        <w:rPr>
          <w:rFonts w:eastAsia="Arial" w:cs="Arial"/>
          <w:b/>
          <w:bCs/>
          <w:sz w:val="16"/>
          <w:szCs w:val="16"/>
          <w:lang w:val="es-CO" w:eastAsia="zh-CN"/>
        </w:rPr>
      </w:pPr>
    </w:p>
    <w:p w14:paraId="0D9959AD" w14:textId="449EF129" w:rsidR="00A115F4" w:rsidRPr="003214AB" w:rsidRDefault="00A115F4"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“Se restringe la realización o programación de recepciones, fiestas, agasajos o conmemoraciones, y que además incluyan el servicio o suministro de alimentos, que impliquen en todo caso erogaciones con cargo al presupuesto asignado a cada entidad y organismo distrital…”.</w:t>
      </w:r>
    </w:p>
    <w:p w14:paraId="20967B40" w14:textId="77777777" w:rsidR="00E26580" w:rsidRPr="003214AB" w:rsidRDefault="00E26580" w:rsidP="003214AB">
      <w:pPr>
        <w:pStyle w:val="Prrafodelista"/>
        <w:spacing w:line="276" w:lineRule="auto"/>
        <w:ind w:left="709"/>
        <w:rPr>
          <w:rFonts w:cs="Arial"/>
          <w:bCs/>
          <w:i/>
          <w:iCs/>
          <w:sz w:val="16"/>
          <w:szCs w:val="16"/>
        </w:rPr>
      </w:pPr>
    </w:p>
    <w:p w14:paraId="10BBF202" w14:textId="629CE7BF" w:rsidR="00E26580" w:rsidRPr="003214AB" w:rsidRDefault="00A115F4" w:rsidP="003214AB">
      <w:pPr>
        <w:spacing w:line="276" w:lineRule="auto"/>
        <w:rPr>
          <w:rFonts w:cs="Arial"/>
          <w:szCs w:val="22"/>
          <w:shd w:val="clear" w:color="auto" w:fill="FFFFFF"/>
        </w:rPr>
      </w:pPr>
      <w:r w:rsidRPr="003214AB">
        <w:rPr>
          <w:rFonts w:cs="Arial"/>
          <w:b/>
          <w:szCs w:val="22"/>
        </w:rPr>
        <w:t>Cumplimiento</w:t>
      </w:r>
      <w:r w:rsidRPr="003214AB">
        <w:rPr>
          <w:rFonts w:cs="Arial"/>
          <w:bCs/>
          <w:szCs w:val="22"/>
        </w:rPr>
        <w:t>: i</w:t>
      </w:r>
      <w:r w:rsidRPr="003214AB">
        <w:rPr>
          <w:rFonts w:cs="Arial"/>
          <w:szCs w:val="22"/>
        </w:rPr>
        <w:t xml:space="preserve">ndica la SAF que durante el </w:t>
      </w:r>
      <w:r w:rsidR="00EF0F3E" w:rsidRPr="003214AB">
        <w:rPr>
          <w:rFonts w:cs="Arial"/>
          <w:szCs w:val="22"/>
        </w:rPr>
        <w:t xml:space="preserve">segundo </w:t>
      </w:r>
      <w:r w:rsidRPr="003214AB">
        <w:rPr>
          <w:rFonts w:cs="Arial"/>
          <w:szCs w:val="22"/>
        </w:rPr>
        <w:t xml:space="preserve">trimestre de 2021 no se realizaron </w:t>
      </w:r>
      <w:r w:rsidRPr="003214AB">
        <w:rPr>
          <w:rFonts w:cs="Arial"/>
          <w:szCs w:val="22"/>
          <w:shd w:val="clear" w:color="auto" w:fill="FFFFFF"/>
        </w:rPr>
        <w:t>recepciones, fiestas, agasajos o conmemoraciones que incluyan el servicio o suministro de alimentos, que impliquen en todo caso erogaciones con cargo al presupuesto asignado al Instituto</w:t>
      </w:r>
      <w:r w:rsidR="00E6101E" w:rsidRPr="003214AB">
        <w:rPr>
          <w:rFonts w:cs="Arial"/>
          <w:szCs w:val="22"/>
          <w:shd w:val="clear" w:color="auto" w:fill="FFFFFF"/>
        </w:rPr>
        <w:t>, dando cumplimento al requisito</w:t>
      </w:r>
      <w:r w:rsidRPr="003214AB">
        <w:rPr>
          <w:rFonts w:cs="Arial"/>
          <w:szCs w:val="22"/>
          <w:shd w:val="clear" w:color="auto" w:fill="FFFFFF"/>
        </w:rPr>
        <w:t>.</w:t>
      </w:r>
    </w:p>
    <w:p w14:paraId="4EE64BA0" w14:textId="3B1A37F4" w:rsidR="00E26580" w:rsidRPr="003214AB" w:rsidRDefault="00E26580" w:rsidP="003214AB">
      <w:pPr>
        <w:spacing w:line="276" w:lineRule="auto"/>
        <w:rPr>
          <w:rFonts w:cs="Arial"/>
          <w:sz w:val="16"/>
          <w:szCs w:val="16"/>
        </w:rPr>
      </w:pPr>
    </w:p>
    <w:p w14:paraId="77E152D2" w14:textId="310EF3B1" w:rsidR="001E1A97" w:rsidRDefault="001E1A97" w:rsidP="003214AB">
      <w:pPr>
        <w:spacing w:line="276" w:lineRule="auto"/>
        <w:rPr>
          <w:rFonts w:cs="Arial"/>
          <w:sz w:val="16"/>
          <w:szCs w:val="16"/>
        </w:rPr>
      </w:pPr>
    </w:p>
    <w:p w14:paraId="25A7AA97" w14:textId="77777777" w:rsidR="003D1824" w:rsidRPr="003214AB" w:rsidRDefault="003D1824" w:rsidP="003214AB">
      <w:pPr>
        <w:spacing w:line="276" w:lineRule="auto"/>
        <w:rPr>
          <w:rFonts w:cs="Arial"/>
          <w:sz w:val="16"/>
          <w:szCs w:val="16"/>
        </w:rPr>
      </w:pPr>
    </w:p>
    <w:p w14:paraId="3F0BC9B4" w14:textId="60023338" w:rsidR="00F42E07" w:rsidRPr="003214AB" w:rsidRDefault="00E6101E" w:rsidP="003214AB">
      <w:pPr>
        <w:pStyle w:val="Ttulo1"/>
        <w:spacing w:before="0" w:line="276" w:lineRule="auto"/>
        <w:ind w:left="2124" w:hanging="2124"/>
        <w:rPr>
          <w:rFonts w:eastAsia="Arial" w:cs="Arial"/>
          <w:lang w:val="es-CO" w:eastAsia="zh-CN"/>
        </w:rPr>
      </w:pPr>
      <w:bookmarkStart w:id="49" w:name="_Toc70925940"/>
      <w:r w:rsidRPr="003214AB">
        <w:rPr>
          <w:rFonts w:cs="Arial"/>
        </w:rPr>
        <w:lastRenderedPageBreak/>
        <w:t>CAPÍTULO V</w:t>
      </w:r>
      <w:r w:rsidRPr="003214AB">
        <w:rPr>
          <w:rFonts w:cs="Arial"/>
        </w:rPr>
        <w:tab/>
      </w:r>
      <w:r w:rsidRPr="003214AB">
        <w:rPr>
          <w:rFonts w:eastAsia="Arial" w:cs="Arial"/>
          <w:lang w:val="es-CO" w:eastAsia="zh-CN"/>
        </w:rPr>
        <w:t>CONTROL DEL CONSUMO DE LOS RECURSOS NATURALES Y SOSTENIBILIDAD AMBIENTAL</w:t>
      </w:r>
      <w:bookmarkEnd w:id="49"/>
    </w:p>
    <w:p w14:paraId="4F73D13F" w14:textId="1A86C9A8" w:rsidR="00E26580" w:rsidRPr="003214AB" w:rsidRDefault="00E26580" w:rsidP="003214AB">
      <w:pPr>
        <w:spacing w:line="276" w:lineRule="auto"/>
        <w:rPr>
          <w:rFonts w:eastAsia="Arial" w:cs="Arial"/>
          <w:sz w:val="16"/>
          <w:szCs w:val="16"/>
          <w:lang w:val="es-CO" w:eastAsia="zh-CN"/>
        </w:rPr>
      </w:pPr>
    </w:p>
    <w:p w14:paraId="3FF2F64B" w14:textId="77777777" w:rsidR="00663837" w:rsidRPr="003214AB" w:rsidRDefault="00663837" w:rsidP="003214AB">
      <w:pPr>
        <w:spacing w:line="276" w:lineRule="auto"/>
        <w:rPr>
          <w:rFonts w:eastAsia="Arial" w:cs="Arial"/>
          <w:sz w:val="16"/>
          <w:szCs w:val="16"/>
          <w:lang w:val="es-CO" w:eastAsia="zh-CN"/>
        </w:rPr>
      </w:pPr>
    </w:p>
    <w:p w14:paraId="02FE1C05" w14:textId="73B7508E" w:rsidR="00B25E7D" w:rsidRPr="003214AB" w:rsidRDefault="00B25E7D" w:rsidP="003214AB">
      <w:pPr>
        <w:pStyle w:val="Ttulo2"/>
        <w:numPr>
          <w:ilvl w:val="1"/>
          <w:numId w:val="1"/>
        </w:numPr>
        <w:spacing w:before="0" w:line="276" w:lineRule="auto"/>
        <w:jc w:val="left"/>
        <w:rPr>
          <w:rFonts w:eastAsia="Arial" w:cs="Arial"/>
          <w:lang w:val="es-CO" w:eastAsia="zh-CN"/>
        </w:rPr>
      </w:pPr>
      <w:bookmarkStart w:id="50" w:name="_Toc70925941"/>
      <w:r w:rsidRPr="003214AB">
        <w:rPr>
          <w:rFonts w:eastAsia="Arial" w:cs="Arial"/>
          <w:lang w:val="es-CO" w:eastAsia="zh-CN"/>
        </w:rPr>
        <w:t>Servicios públicos</w:t>
      </w:r>
      <w:bookmarkEnd w:id="50"/>
    </w:p>
    <w:p w14:paraId="56362D07" w14:textId="77777777" w:rsidR="00B25E7D" w:rsidRPr="003214AB" w:rsidRDefault="00B25E7D" w:rsidP="003214AB">
      <w:pPr>
        <w:pStyle w:val="Prrafodelista"/>
        <w:spacing w:line="276" w:lineRule="auto"/>
        <w:ind w:left="1080"/>
        <w:rPr>
          <w:rFonts w:eastAsia="Arial" w:cs="Arial"/>
          <w:b/>
          <w:bCs/>
          <w:sz w:val="16"/>
          <w:szCs w:val="16"/>
          <w:lang w:val="es-CO" w:eastAsia="zh-CN"/>
        </w:rPr>
      </w:pPr>
    </w:p>
    <w:p w14:paraId="5AC5E4B1" w14:textId="1A33318F" w:rsidR="00B63124" w:rsidRPr="003214AB" w:rsidRDefault="00B25E7D"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distritales deberán realizar anualmente campañas de sensibilización que promuevan el uso eficiente y el ahorro en el consumo de los servicios públicos tales como: agua, energía eléctrica, gas natural y la gestión integral de los residuos sólidos y realizar el uso racional de los recursos naturales y económicos que tienen a disposición para el desarrollo de sus actividades diarias</w:t>
      </w:r>
      <w:r w:rsidR="00E26580" w:rsidRPr="003214AB">
        <w:rPr>
          <w:rFonts w:cs="Arial"/>
          <w:bCs/>
          <w:i/>
          <w:iCs/>
          <w:sz w:val="20"/>
          <w:szCs w:val="20"/>
        </w:rPr>
        <w:t xml:space="preserve"> </w:t>
      </w:r>
      <w:r w:rsidR="00B63124" w:rsidRPr="003214AB">
        <w:rPr>
          <w:rFonts w:cs="Arial"/>
          <w:bCs/>
          <w:i/>
          <w:iCs/>
          <w:sz w:val="20"/>
          <w:szCs w:val="20"/>
        </w:rPr>
        <w:t>(…)</w:t>
      </w:r>
    </w:p>
    <w:p w14:paraId="07AC8F5F" w14:textId="39010AC0" w:rsidR="00B63124" w:rsidRPr="003214AB" w:rsidRDefault="00B63124" w:rsidP="003214AB">
      <w:pPr>
        <w:pStyle w:val="Prrafodelista"/>
        <w:spacing w:line="276" w:lineRule="auto"/>
        <w:ind w:left="709"/>
        <w:rPr>
          <w:rFonts w:cs="Arial"/>
          <w:bCs/>
          <w:i/>
          <w:iCs/>
          <w:sz w:val="20"/>
          <w:szCs w:val="20"/>
        </w:rPr>
      </w:pPr>
      <w:r w:rsidRPr="003214AB">
        <w:rPr>
          <w:rFonts w:cs="Arial"/>
          <w:bCs/>
          <w:i/>
          <w:iCs/>
          <w:sz w:val="20"/>
          <w:szCs w:val="20"/>
        </w:rPr>
        <w:t>Desarrollar campañas internas de concientización de ahorro de agua y energía”.</w:t>
      </w:r>
    </w:p>
    <w:p w14:paraId="13B7C658" w14:textId="77777777" w:rsidR="00B63124" w:rsidRPr="003214AB" w:rsidRDefault="00B63124" w:rsidP="003214AB">
      <w:pPr>
        <w:pStyle w:val="Prrafodelista"/>
        <w:tabs>
          <w:tab w:val="left" w:pos="284"/>
          <w:tab w:val="left" w:pos="709"/>
          <w:tab w:val="left" w:pos="1418"/>
        </w:tabs>
        <w:suppressAutoHyphens w:val="0"/>
        <w:autoSpaceDE w:val="0"/>
        <w:adjustRightInd w:val="0"/>
        <w:spacing w:line="276" w:lineRule="auto"/>
        <w:ind w:left="1080"/>
        <w:textAlignment w:val="auto"/>
        <w:rPr>
          <w:rFonts w:eastAsiaTheme="minorHAnsi" w:cs="Arial"/>
          <w:i/>
          <w:iCs/>
          <w:szCs w:val="22"/>
        </w:rPr>
      </w:pPr>
    </w:p>
    <w:p w14:paraId="06F3581A" w14:textId="77777777" w:rsidR="001812B8" w:rsidRPr="003214AB" w:rsidRDefault="00B25E7D" w:rsidP="003214AB">
      <w:pPr>
        <w:spacing w:line="276" w:lineRule="auto"/>
        <w:rPr>
          <w:rFonts w:cs="Arial"/>
          <w:bCs/>
          <w:szCs w:val="22"/>
        </w:rPr>
      </w:pPr>
      <w:r w:rsidRPr="003214AB">
        <w:rPr>
          <w:rFonts w:cs="Arial"/>
          <w:b/>
          <w:szCs w:val="22"/>
        </w:rPr>
        <w:t>Cumplimiento</w:t>
      </w:r>
      <w:r w:rsidRPr="003214AB">
        <w:rPr>
          <w:rFonts w:cs="Arial"/>
          <w:bCs/>
          <w:szCs w:val="22"/>
        </w:rPr>
        <w:t xml:space="preserve">: </w:t>
      </w:r>
      <w:r w:rsidR="00B97507" w:rsidRPr="003214AB">
        <w:rPr>
          <w:rFonts w:cs="Arial"/>
          <w:bCs/>
          <w:szCs w:val="22"/>
        </w:rPr>
        <w:t xml:space="preserve">se </w:t>
      </w:r>
      <w:r w:rsidR="001812B8" w:rsidRPr="003214AB">
        <w:rPr>
          <w:rFonts w:cs="Arial"/>
          <w:bCs/>
          <w:szCs w:val="22"/>
        </w:rPr>
        <w:t>realizaron las siguientes campañas ambientales:</w:t>
      </w:r>
    </w:p>
    <w:p w14:paraId="299EF8A0" w14:textId="52B4E97E" w:rsidR="001812B8" w:rsidRPr="003214AB" w:rsidRDefault="001812B8" w:rsidP="003214AB">
      <w:pPr>
        <w:spacing w:line="276" w:lineRule="auto"/>
        <w:rPr>
          <w:rFonts w:cs="Arial"/>
          <w:bCs/>
          <w:szCs w:val="22"/>
        </w:rPr>
      </w:pPr>
    </w:p>
    <w:p w14:paraId="016E58AD" w14:textId="0D9959D1" w:rsidR="001812B8" w:rsidRPr="003214AB" w:rsidRDefault="001812B8" w:rsidP="003214AB">
      <w:pPr>
        <w:spacing w:line="276" w:lineRule="auto"/>
        <w:rPr>
          <w:rFonts w:cs="Arial"/>
          <w:bCs/>
          <w:szCs w:val="22"/>
        </w:rPr>
      </w:pPr>
      <w:r w:rsidRPr="003214AB">
        <w:rPr>
          <w:rFonts w:cs="Arial"/>
          <w:bCs/>
          <w:szCs w:val="22"/>
          <w:u w:val="single"/>
        </w:rPr>
        <w:t>Subdirección Administrativa y Financiera – SAF</w:t>
      </w:r>
      <w:r w:rsidRPr="003214AB">
        <w:rPr>
          <w:rFonts w:cs="Arial"/>
          <w:bCs/>
          <w:szCs w:val="22"/>
        </w:rPr>
        <w:t>:</w:t>
      </w:r>
    </w:p>
    <w:p w14:paraId="4F175049" w14:textId="77777777" w:rsidR="00190D86" w:rsidRPr="003214AB" w:rsidRDefault="00190D86" w:rsidP="003214AB">
      <w:pPr>
        <w:spacing w:line="276" w:lineRule="auto"/>
        <w:rPr>
          <w:rFonts w:cs="Arial"/>
          <w:bCs/>
          <w:szCs w:val="22"/>
        </w:rPr>
      </w:pPr>
    </w:p>
    <w:p w14:paraId="2007625E" w14:textId="78062C62" w:rsidR="001812B8" w:rsidRPr="003214AB" w:rsidRDefault="001812B8" w:rsidP="003214AB">
      <w:pPr>
        <w:pStyle w:val="Prrafodelista"/>
        <w:numPr>
          <w:ilvl w:val="0"/>
          <w:numId w:val="43"/>
        </w:numPr>
        <w:spacing w:line="276" w:lineRule="auto"/>
        <w:rPr>
          <w:rFonts w:cs="Arial"/>
          <w:bCs/>
          <w:szCs w:val="22"/>
        </w:rPr>
      </w:pPr>
      <w:r w:rsidRPr="003214AB">
        <w:rPr>
          <w:rFonts w:cs="Arial"/>
          <w:bCs/>
          <w:szCs w:val="22"/>
        </w:rPr>
        <w:t>Invitación mensual a participar en el ‘Apagón ambiental’ (</w:t>
      </w:r>
      <w:r w:rsidR="002C660B" w:rsidRPr="003214AB">
        <w:rPr>
          <w:rFonts w:cs="Arial"/>
          <w:bCs/>
          <w:szCs w:val="22"/>
        </w:rPr>
        <w:t>Acuerdo 403 del 2009 del Concejo de Bogotá, “por medio del cual se adoptó en el Distrito Capital el apagón ambiental como una estrategia voluntaria a favor del ambiente”</w:t>
      </w:r>
      <w:r w:rsidR="001E1A97" w:rsidRPr="003214AB">
        <w:rPr>
          <w:rFonts w:cs="Arial"/>
          <w:bCs/>
          <w:szCs w:val="22"/>
        </w:rPr>
        <w:t>)</w:t>
      </w:r>
    </w:p>
    <w:p w14:paraId="288D7840" w14:textId="77777777" w:rsidR="001812B8" w:rsidRPr="003214AB" w:rsidRDefault="001812B8" w:rsidP="003214AB">
      <w:pPr>
        <w:pStyle w:val="Prrafodelista"/>
        <w:spacing w:line="276" w:lineRule="auto"/>
        <w:rPr>
          <w:rFonts w:cs="Arial"/>
          <w:bCs/>
          <w:szCs w:val="22"/>
        </w:rPr>
      </w:pPr>
    </w:p>
    <w:p w14:paraId="54174B4F" w14:textId="6659E149" w:rsidR="00F863A5" w:rsidRPr="003214AB" w:rsidRDefault="00F863A5" w:rsidP="003214AB">
      <w:pPr>
        <w:pStyle w:val="Prrafodelista"/>
        <w:numPr>
          <w:ilvl w:val="0"/>
          <w:numId w:val="43"/>
        </w:numPr>
        <w:spacing w:line="276" w:lineRule="auto"/>
        <w:rPr>
          <w:rFonts w:cs="Arial"/>
          <w:bCs/>
          <w:szCs w:val="22"/>
        </w:rPr>
      </w:pPr>
      <w:r w:rsidRPr="003214AB">
        <w:rPr>
          <w:rFonts w:cs="Arial"/>
          <w:bCs/>
          <w:szCs w:val="22"/>
        </w:rPr>
        <w:t>En la primera semana de junio de llevo a cabo la celebración de la Semana Ambiental, semana en la cual se realizaron varias actividades relacionadas con el cuidado ambiental, tales como:</w:t>
      </w:r>
    </w:p>
    <w:p w14:paraId="61CC82F9" w14:textId="19BF2301"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31-may Taller virtual ‘Practicas sostenibles’</w:t>
      </w:r>
    </w:p>
    <w:p w14:paraId="54AEA5AB" w14:textId="27E8DC76"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01-jun Charla virtual ‘Adaptación al cambio climático - SDA’</w:t>
      </w:r>
    </w:p>
    <w:p w14:paraId="2B5E7216" w14:textId="00D1F325"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01-jun Taller virtual de cultura del agua</w:t>
      </w:r>
    </w:p>
    <w:p w14:paraId="1169706A" w14:textId="7367AF80"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01-jun Ahorro agua con emojis</w:t>
      </w:r>
    </w:p>
    <w:p w14:paraId="6BC4AC58" w14:textId="04E3B434"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02-jun Plan de acción climática para Bogotá</w:t>
      </w:r>
    </w:p>
    <w:p w14:paraId="2E84DD1F" w14:textId="167BE036"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02-jun Feria de negocios verdes</w:t>
      </w:r>
    </w:p>
    <w:p w14:paraId="29552639" w14:textId="3A4940DE"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 xml:space="preserve">02-jun Juego de las tres </w:t>
      </w:r>
      <w:proofErr w:type="spellStart"/>
      <w:r w:rsidRPr="003214AB">
        <w:rPr>
          <w:rFonts w:cs="Arial"/>
          <w:bCs/>
          <w:szCs w:val="22"/>
        </w:rPr>
        <w:t>R’s</w:t>
      </w:r>
      <w:proofErr w:type="spellEnd"/>
    </w:p>
    <w:p w14:paraId="274A458A" w14:textId="605D0DA4"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02-jun Taller virtual humedales del Distrito Capital</w:t>
      </w:r>
    </w:p>
    <w:p w14:paraId="6CE12631" w14:textId="761786E2"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03-jun Economía circular SDA</w:t>
      </w:r>
    </w:p>
    <w:p w14:paraId="01D24E91" w14:textId="53763E71"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03-jun Taller virtual Vive - vibra verde</w:t>
      </w:r>
    </w:p>
    <w:p w14:paraId="7A4656AE" w14:textId="68ECC271"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03-jun Sopa de letras Elementos básicos para andar en bici - concurso</w:t>
      </w:r>
    </w:p>
    <w:p w14:paraId="32968B5C" w14:textId="07EC4EC0"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04-jun Huertas urbanas SDA</w:t>
      </w:r>
    </w:p>
    <w:p w14:paraId="7F9E954B" w14:textId="120D7EBA"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04-jun Eco-yoga – Recreov</w:t>
      </w:r>
      <w:r w:rsidR="00F863A5" w:rsidRPr="003214AB">
        <w:rPr>
          <w:rFonts w:cs="Arial"/>
          <w:bCs/>
          <w:szCs w:val="22"/>
        </w:rPr>
        <w:t>í</w:t>
      </w:r>
      <w:r w:rsidRPr="003214AB">
        <w:rPr>
          <w:rFonts w:cs="Arial"/>
          <w:bCs/>
          <w:szCs w:val="22"/>
        </w:rPr>
        <w:t>a</w:t>
      </w:r>
    </w:p>
    <w:p w14:paraId="5EC43412" w14:textId="2B49A744" w:rsidR="002C660B" w:rsidRPr="003214AB" w:rsidRDefault="002C660B" w:rsidP="003214AB">
      <w:pPr>
        <w:pStyle w:val="Prrafodelista"/>
        <w:numPr>
          <w:ilvl w:val="0"/>
          <w:numId w:val="44"/>
        </w:numPr>
        <w:spacing w:line="276" w:lineRule="auto"/>
        <w:ind w:left="1134" w:hanging="283"/>
        <w:rPr>
          <w:rFonts w:cs="Arial"/>
          <w:bCs/>
          <w:szCs w:val="22"/>
        </w:rPr>
      </w:pPr>
      <w:r w:rsidRPr="003214AB">
        <w:rPr>
          <w:rFonts w:cs="Arial"/>
          <w:bCs/>
          <w:szCs w:val="22"/>
        </w:rPr>
        <w:t>04-jun Taller virtual Conectividad económica</w:t>
      </w:r>
    </w:p>
    <w:p w14:paraId="7CDB4C09" w14:textId="77777777" w:rsidR="002C660B" w:rsidRPr="003214AB" w:rsidRDefault="002C660B" w:rsidP="003214AB">
      <w:pPr>
        <w:spacing w:line="276" w:lineRule="auto"/>
        <w:rPr>
          <w:rFonts w:cs="Arial"/>
          <w:bCs/>
          <w:szCs w:val="22"/>
        </w:rPr>
      </w:pPr>
    </w:p>
    <w:p w14:paraId="0BF8FF4B" w14:textId="4E8A55DB" w:rsidR="00D5111E" w:rsidRPr="003214AB" w:rsidRDefault="00E26580" w:rsidP="003214AB">
      <w:pPr>
        <w:spacing w:line="276" w:lineRule="auto"/>
        <w:rPr>
          <w:rFonts w:cs="Arial"/>
          <w:bCs/>
          <w:szCs w:val="22"/>
          <w:u w:val="single"/>
        </w:rPr>
      </w:pPr>
      <w:r w:rsidRPr="003214AB">
        <w:rPr>
          <w:rFonts w:cs="Arial"/>
          <w:bCs/>
          <w:szCs w:val="22"/>
          <w:u w:val="single"/>
        </w:rPr>
        <w:t xml:space="preserve">Subdirección Técnica de Parques - </w:t>
      </w:r>
      <w:r w:rsidR="00D5111E" w:rsidRPr="003214AB">
        <w:rPr>
          <w:rFonts w:cs="Arial"/>
          <w:bCs/>
          <w:szCs w:val="22"/>
          <w:u w:val="single"/>
        </w:rPr>
        <w:t>STP</w:t>
      </w:r>
    </w:p>
    <w:p w14:paraId="64201AC0" w14:textId="5F8185A9" w:rsidR="001812B8" w:rsidRPr="003214AB" w:rsidRDefault="001812B8" w:rsidP="003214AB">
      <w:pPr>
        <w:pStyle w:val="Prrafodelista"/>
        <w:numPr>
          <w:ilvl w:val="0"/>
          <w:numId w:val="45"/>
        </w:numPr>
        <w:spacing w:line="276" w:lineRule="auto"/>
        <w:rPr>
          <w:rFonts w:cs="Arial"/>
          <w:bCs/>
          <w:szCs w:val="22"/>
        </w:rPr>
      </w:pPr>
      <w:r w:rsidRPr="003214AB">
        <w:rPr>
          <w:rFonts w:cs="Arial"/>
          <w:szCs w:val="22"/>
          <w:shd w:val="clear" w:color="auto" w:fill="FFFFFF"/>
        </w:rPr>
        <w:t>12-may Sensibilización ambiental (Parque Nacional)</w:t>
      </w:r>
    </w:p>
    <w:p w14:paraId="0E497EB7" w14:textId="77777777" w:rsidR="00F863A5" w:rsidRPr="003214AB" w:rsidRDefault="00F863A5" w:rsidP="003214AB">
      <w:pPr>
        <w:spacing w:line="276" w:lineRule="auto"/>
        <w:rPr>
          <w:rFonts w:cs="Arial"/>
          <w:bCs/>
          <w:szCs w:val="22"/>
        </w:rPr>
      </w:pPr>
    </w:p>
    <w:p w14:paraId="7B0C817C" w14:textId="324EA62B" w:rsidR="002869F0" w:rsidRPr="003214AB" w:rsidRDefault="002869F0" w:rsidP="003214AB">
      <w:pPr>
        <w:spacing w:line="276" w:lineRule="auto"/>
        <w:rPr>
          <w:rFonts w:cs="Arial"/>
          <w:bCs/>
          <w:szCs w:val="22"/>
        </w:rPr>
      </w:pPr>
      <w:r w:rsidRPr="003214AB">
        <w:rPr>
          <w:rFonts w:cs="Arial"/>
          <w:bCs/>
          <w:szCs w:val="22"/>
        </w:rPr>
        <w:t>Con base en lo expuesto</w:t>
      </w:r>
      <w:r w:rsidR="00787B9A" w:rsidRPr="003214AB">
        <w:rPr>
          <w:rFonts w:cs="Arial"/>
          <w:bCs/>
          <w:szCs w:val="22"/>
        </w:rPr>
        <w:t xml:space="preserve">, se </w:t>
      </w:r>
      <w:r w:rsidR="00E17170" w:rsidRPr="003214AB">
        <w:rPr>
          <w:rFonts w:cs="Arial"/>
          <w:bCs/>
          <w:szCs w:val="22"/>
        </w:rPr>
        <w:t>da cumplimiento al requisito establecido en la normativa vigente</w:t>
      </w:r>
      <w:r w:rsidRPr="003214AB">
        <w:rPr>
          <w:rFonts w:cs="Arial"/>
          <w:bCs/>
          <w:szCs w:val="22"/>
        </w:rPr>
        <w:t>.</w:t>
      </w:r>
    </w:p>
    <w:p w14:paraId="3BB8CC97" w14:textId="77777777" w:rsidR="00A753C2" w:rsidRPr="003214AB" w:rsidRDefault="00A753C2" w:rsidP="003214AB">
      <w:pPr>
        <w:spacing w:line="276" w:lineRule="auto"/>
        <w:rPr>
          <w:rFonts w:cs="Arial"/>
          <w:bCs/>
          <w:szCs w:val="22"/>
        </w:rPr>
      </w:pPr>
    </w:p>
    <w:p w14:paraId="6108E78A" w14:textId="609C40D1" w:rsidR="00B25E7D" w:rsidRPr="003214AB" w:rsidRDefault="00B25E7D"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lastRenderedPageBreak/>
        <w:t>“Las entidades y organismos deberán priorizar las siguientes acciones para regular los consumos de los servicios públicos:</w:t>
      </w:r>
    </w:p>
    <w:p w14:paraId="656F89E2" w14:textId="77777777" w:rsidR="00787B9A" w:rsidRPr="003D1824" w:rsidRDefault="00787B9A" w:rsidP="003214AB">
      <w:pPr>
        <w:pStyle w:val="Prrafodelista"/>
        <w:spacing w:line="276" w:lineRule="auto"/>
        <w:ind w:left="709"/>
        <w:rPr>
          <w:rFonts w:cs="Arial"/>
          <w:bCs/>
          <w:i/>
          <w:iCs/>
          <w:sz w:val="12"/>
          <w:szCs w:val="12"/>
        </w:rPr>
      </w:pPr>
    </w:p>
    <w:p w14:paraId="2DA77A2B" w14:textId="77777777" w:rsidR="00B25E7D" w:rsidRPr="003214AB" w:rsidRDefault="00B25E7D" w:rsidP="003214AB">
      <w:pPr>
        <w:pStyle w:val="Prrafodelista"/>
        <w:spacing w:line="276" w:lineRule="auto"/>
        <w:ind w:left="709"/>
        <w:rPr>
          <w:rFonts w:cs="Arial"/>
          <w:bCs/>
          <w:i/>
          <w:iCs/>
          <w:sz w:val="20"/>
          <w:szCs w:val="20"/>
        </w:rPr>
      </w:pPr>
      <w:r w:rsidRPr="003214AB">
        <w:rPr>
          <w:rFonts w:cs="Arial"/>
          <w:bCs/>
          <w:i/>
          <w:iCs/>
          <w:sz w:val="20"/>
          <w:szCs w:val="20"/>
        </w:rPr>
        <w:t>Establecer metas cuantificables y verificables de ahorro de energía eléctrica (KWH) y agua (Metros Cúbicos). Deberán realizase evaluaciones mensuales de su cumplimiento”.</w:t>
      </w:r>
    </w:p>
    <w:p w14:paraId="0D067FB8" w14:textId="77777777" w:rsidR="00B25E7D" w:rsidRPr="003214AB" w:rsidRDefault="00B25E7D" w:rsidP="003214AB">
      <w:pPr>
        <w:autoSpaceDE w:val="0"/>
        <w:adjustRightInd w:val="0"/>
        <w:spacing w:line="276" w:lineRule="auto"/>
        <w:rPr>
          <w:rFonts w:cs="Arial"/>
          <w:szCs w:val="22"/>
        </w:rPr>
      </w:pPr>
    </w:p>
    <w:p w14:paraId="0A085073" w14:textId="77777777" w:rsidR="007F1C03" w:rsidRPr="003214AB" w:rsidRDefault="00B25E7D" w:rsidP="003214AB">
      <w:pPr>
        <w:pStyle w:val="NormalWeb"/>
        <w:spacing w:before="0" w:beforeAutospacing="0" w:after="0" w:afterAutospacing="0" w:line="276" w:lineRule="auto"/>
        <w:jc w:val="both"/>
        <w:rPr>
          <w:rFonts w:ascii="Arial" w:hAnsi="Arial" w:cs="Arial"/>
          <w:bCs/>
          <w:sz w:val="22"/>
          <w:szCs w:val="22"/>
        </w:rPr>
      </w:pPr>
      <w:r w:rsidRPr="003214AB">
        <w:rPr>
          <w:rFonts w:ascii="Arial" w:hAnsi="Arial" w:cs="Arial"/>
          <w:b/>
          <w:sz w:val="22"/>
          <w:szCs w:val="22"/>
        </w:rPr>
        <w:t>Cumplimiento</w:t>
      </w:r>
      <w:r w:rsidRPr="003214AB">
        <w:rPr>
          <w:rFonts w:ascii="Arial" w:hAnsi="Arial" w:cs="Arial"/>
          <w:bCs/>
          <w:sz w:val="22"/>
          <w:szCs w:val="22"/>
        </w:rPr>
        <w:t xml:space="preserve">: </w:t>
      </w:r>
    </w:p>
    <w:p w14:paraId="17FC09D3" w14:textId="6CCB7662" w:rsidR="007F1C03" w:rsidRPr="003214AB" w:rsidRDefault="00CD396B" w:rsidP="003214AB">
      <w:pPr>
        <w:pStyle w:val="NormalWeb"/>
        <w:spacing w:before="0" w:beforeAutospacing="0" w:after="0" w:afterAutospacing="0" w:line="276" w:lineRule="auto"/>
        <w:jc w:val="both"/>
        <w:rPr>
          <w:rFonts w:ascii="Arial" w:hAnsi="Arial" w:cs="Arial"/>
          <w:bCs/>
          <w:sz w:val="22"/>
          <w:szCs w:val="22"/>
          <w:u w:val="single"/>
        </w:rPr>
      </w:pPr>
      <w:r w:rsidRPr="003214AB">
        <w:rPr>
          <w:rFonts w:ascii="Arial" w:hAnsi="Arial" w:cs="Arial"/>
          <w:bCs/>
          <w:sz w:val="22"/>
          <w:szCs w:val="22"/>
          <w:u w:val="single"/>
        </w:rPr>
        <w:t>SAF (Sede administrativa y Bodega Archivo)</w:t>
      </w:r>
      <w:r w:rsidR="00787B9A" w:rsidRPr="003214AB">
        <w:rPr>
          <w:rFonts w:ascii="Arial" w:hAnsi="Arial" w:cs="Arial"/>
          <w:bCs/>
          <w:sz w:val="22"/>
          <w:szCs w:val="22"/>
          <w:u w:val="single"/>
        </w:rPr>
        <w:t>:</w:t>
      </w:r>
    </w:p>
    <w:p w14:paraId="40C708C0" w14:textId="77777777" w:rsidR="00A753C2" w:rsidRPr="003214AB" w:rsidRDefault="00A753C2" w:rsidP="003214AB">
      <w:pPr>
        <w:pStyle w:val="NormalWeb"/>
        <w:spacing w:before="0" w:beforeAutospacing="0" w:after="0" w:afterAutospacing="0" w:line="276" w:lineRule="auto"/>
        <w:jc w:val="both"/>
        <w:rPr>
          <w:rFonts w:ascii="Arial" w:hAnsi="Arial" w:cs="Arial"/>
          <w:bCs/>
          <w:sz w:val="16"/>
          <w:szCs w:val="16"/>
        </w:rPr>
      </w:pPr>
    </w:p>
    <w:p w14:paraId="337741C8" w14:textId="70AF9BDB" w:rsidR="00B97507" w:rsidRPr="003214AB" w:rsidRDefault="00CD396B"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bCs/>
          <w:sz w:val="22"/>
          <w:szCs w:val="22"/>
        </w:rPr>
        <w:t>D</w:t>
      </w:r>
      <w:r w:rsidR="00C13D6C" w:rsidRPr="003214AB">
        <w:rPr>
          <w:rFonts w:ascii="Arial" w:hAnsi="Arial" w:cs="Arial"/>
          <w:sz w:val="22"/>
          <w:szCs w:val="22"/>
        </w:rPr>
        <w:t xml:space="preserve">ebido a que no existen </w:t>
      </w:r>
      <w:r w:rsidRPr="003214AB">
        <w:rPr>
          <w:rFonts w:ascii="Arial" w:hAnsi="Arial" w:cs="Arial"/>
          <w:sz w:val="22"/>
          <w:szCs w:val="22"/>
        </w:rPr>
        <w:t>medidores</w:t>
      </w:r>
      <w:r w:rsidR="00C13D6C" w:rsidRPr="003214AB">
        <w:rPr>
          <w:rFonts w:ascii="Arial" w:hAnsi="Arial" w:cs="Arial"/>
          <w:sz w:val="22"/>
          <w:szCs w:val="22"/>
        </w:rPr>
        <w:t xml:space="preserve"> independientes</w:t>
      </w:r>
      <w:r w:rsidR="00D86493" w:rsidRPr="003214AB">
        <w:rPr>
          <w:rFonts w:ascii="Arial" w:hAnsi="Arial" w:cs="Arial"/>
          <w:sz w:val="22"/>
          <w:szCs w:val="22"/>
        </w:rPr>
        <w:t xml:space="preserve"> para la sede administrativa</w:t>
      </w:r>
      <w:r w:rsidR="00C13D6C" w:rsidRPr="003214AB">
        <w:rPr>
          <w:rFonts w:ascii="Arial" w:hAnsi="Arial" w:cs="Arial"/>
          <w:sz w:val="22"/>
          <w:szCs w:val="22"/>
        </w:rPr>
        <w:t>, el pago de la</w:t>
      </w:r>
      <w:r w:rsidR="00B97507" w:rsidRPr="003214AB">
        <w:rPr>
          <w:rFonts w:ascii="Arial" w:hAnsi="Arial" w:cs="Arial"/>
          <w:sz w:val="22"/>
          <w:szCs w:val="22"/>
        </w:rPr>
        <w:t>s</w:t>
      </w:r>
      <w:r w:rsidR="00C13D6C" w:rsidRPr="003214AB">
        <w:rPr>
          <w:rFonts w:ascii="Arial" w:hAnsi="Arial" w:cs="Arial"/>
          <w:sz w:val="22"/>
          <w:szCs w:val="22"/>
        </w:rPr>
        <w:t xml:space="preserve"> factura</w:t>
      </w:r>
      <w:r w:rsidR="00B97507" w:rsidRPr="003214AB">
        <w:rPr>
          <w:rFonts w:ascii="Arial" w:hAnsi="Arial" w:cs="Arial"/>
          <w:sz w:val="22"/>
          <w:szCs w:val="22"/>
        </w:rPr>
        <w:t>s</w:t>
      </w:r>
      <w:r w:rsidR="00C13D6C" w:rsidRPr="003214AB">
        <w:rPr>
          <w:rFonts w:ascii="Arial" w:hAnsi="Arial" w:cs="Arial"/>
          <w:sz w:val="22"/>
          <w:szCs w:val="22"/>
        </w:rPr>
        <w:t xml:space="preserve"> es compartido con el Ministerio del Deporte - Centro de Alto Rendimiento, </w:t>
      </w:r>
      <w:r w:rsidR="00B97507" w:rsidRPr="003214AB">
        <w:rPr>
          <w:rFonts w:ascii="Arial" w:hAnsi="Arial" w:cs="Arial"/>
          <w:sz w:val="22"/>
          <w:szCs w:val="22"/>
        </w:rPr>
        <w:t>de la siguiente manera:</w:t>
      </w:r>
    </w:p>
    <w:p w14:paraId="1D14D59E" w14:textId="4DBAA970" w:rsidR="00B97507" w:rsidRPr="003214AB" w:rsidRDefault="00B97507" w:rsidP="003214AB">
      <w:pPr>
        <w:pStyle w:val="NormalWeb"/>
        <w:numPr>
          <w:ilvl w:val="0"/>
          <w:numId w:val="10"/>
        </w:numPr>
        <w:spacing w:before="0" w:beforeAutospacing="0" w:after="0" w:afterAutospacing="0" w:line="276" w:lineRule="auto"/>
        <w:jc w:val="both"/>
        <w:rPr>
          <w:rFonts w:ascii="Arial" w:hAnsi="Arial" w:cs="Arial"/>
          <w:sz w:val="22"/>
          <w:szCs w:val="22"/>
        </w:rPr>
      </w:pPr>
      <w:r w:rsidRPr="003214AB">
        <w:rPr>
          <w:rFonts w:ascii="Arial" w:hAnsi="Arial" w:cs="Arial"/>
          <w:sz w:val="22"/>
          <w:szCs w:val="22"/>
        </w:rPr>
        <w:t>Acueducto, alcantarillado y aseo:</w:t>
      </w:r>
      <w:r w:rsidRPr="003214AB">
        <w:rPr>
          <w:rFonts w:ascii="Arial" w:hAnsi="Arial" w:cs="Arial"/>
          <w:sz w:val="22"/>
          <w:szCs w:val="22"/>
        </w:rPr>
        <w:tab/>
        <w:t>IDRD 20% - Ministerio del Deporte 80%</w:t>
      </w:r>
    </w:p>
    <w:p w14:paraId="7890C8E6" w14:textId="77777777" w:rsidR="00B97507" w:rsidRPr="003214AB" w:rsidRDefault="00B97507" w:rsidP="003214AB">
      <w:pPr>
        <w:pStyle w:val="NormalWeb"/>
        <w:numPr>
          <w:ilvl w:val="0"/>
          <w:numId w:val="10"/>
        </w:numPr>
        <w:spacing w:before="0" w:beforeAutospacing="0" w:after="0" w:afterAutospacing="0" w:line="276" w:lineRule="auto"/>
        <w:jc w:val="both"/>
        <w:rPr>
          <w:rFonts w:ascii="Arial" w:hAnsi="Arial" w:cs="Arial"/>
          <w:sz w:val="22"/>
          <w:szCs w:val="22"/>
        </w:rPr>
      </w:pPr>
      <w:r w:rsidRPr="003214AB">
        <w:rPr>
          <w:rFonts w:ascii="Arial" w:hAnsi="Arial" w:cs="Arial"/>
          <w:sz w:val="22"/>
          <w:szCs w:val="22"/>
        </w:rPr>
        <w:t>Energía eléctrica:</w:t>
      </w:r>
      <w:r w:rsidRPr="003214AB">
        <w:rPr>
          <w:rFonts w:ascii="Arial" w:hAnsi="Arial" w:cs="Arial"/>
          <w:sz w:val="22"/>
          <w:szCs w:val="22"/>
        </w:rPr>
        <w:tab/>
      </w:r>
      <w:r w:rsidRPr="003214AB">
        <w:rPr>
          <w:rFonts w:ascii="Arial" w:hAnsi="Arial" w:cs="Arial"/>
          <w:sz w:val="22"/>
          <w:szCs w:val="22"/>
        </w:rPr>
        <w:tab/>
      </w:r>
      <w:r w:rsidRPr="003214AB">
        <w:rPr>
          <w:rFonts w:ascii="Arial" w:hAnsi="Arial" w:cs="Arial"/>
          <w:sz w:val="22"/>
          <w:szCs w:val="22"/>
        </w:rPr>
        <w:tab/>
        <w:t>IDRD 80% - Ministerio del Deporte 20%</w:t>
      </w:r>
    </w:p>
    <w:p w14:paraId="72BE18D9" w14:textId="77777777" w:rsidR="00A753C2" w:rsidRPr="003214AB" w:rsidRDefault="00A753C2" w:rsidP="003214AB">
      <w:pPr>
        <w:pStyle w:val="NormalWeb"/>
        <w:spacing w:before="0" w:beforeAutospacing="0" w:after="0" w:afterAutospacing="0" w:line="276" w:lineRule="auto"/>
        <w:jc w:val="both"/>
        <w:rPr>
          <w:rFonts w:ascii="Arial" w:hAnsi="Arial" w:cs="Arial"/>
          <w:sz w:val="22"/>
          <w:szCs w:val="22"/>
        </w:rPr>
      </w:pPr>
    </w:p>
    <w:p w14:paraId="7D212B63" w14:textId="7BB12859" w:rsidR="00C13D6C" w:rsidRPr="003214AB" w:rsidRDefault="00B97507"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sz w:val="22"/>
          <w:szCs w:val="22"/>
        </w:rPr>
        <w:t>D</w:t>
      </w:r>
      <w:r w:rsidR="00C13D6C" w:rsidRPr="003214AB">
        <w:rPr>
          <w:rFonts w:ascii="Arial" w:hAnsi="Arial" w:cs="Arial"/>
          <w:sz w:val="22"/>
          <w:szCs w:val="22"/>
        </w:rPr>
        <w:t>ado lo anterior, el control de</w:t>
      </w:r>
      <w:r w:rsidRPr="003214AB">
        <w:rPr>
          <w:rFonts w:ascii="Arial" w:hAnsi="Arial" w:cs="Arial"/>
          <w:sz w:val="22"/>
          <w:szCs w:val="22"/>
        </w:rPr>
        <w:t xml:space="preserve"> </w:t>
      </w:r>
      <w:r w:rsidR="00C13D6C" w:rsidRPr="003214AB">
        <w:rPr>
          <w:rFonts w:ascii="Arial" w:hAnsi="Arial" w:cs="Arial"/>
          <w:sz w:val="22"/>
          <w:szCs w:val="22"/>
        </w:rPr>
        <w:t>l</w:t>
      </w:r>
      <w:r w:rsidRPr="003214AB">
        <w:rPr>
          <w:rFonts w:ascii="Arial" w:hAnsi="Arial" w:cs="Arial"/>
          <w:sz w:val="22"/>
          <w:szCs w:val="22"/>
        </w:rPr>
        <w:t>os</w:t>
      </w:r>
      <w:r w:rsidR="00C13D6C" w:rsidRPr="003214AB">
        <w:rPr>
          <w:rFonts w:ascii="Arial" w:hAnsi="Arial" w:cs="Arial"/>
          <w:sz w:val="22"/>
          <w:szCs w:val="22"/>
        </w:rPr>
        <w:t xml:space="preserve"> consumo</w:t>
      </w:r>
      <w:r w:rsidRPr="003214AB">
        <w:rPr>
          <w:rFonts w:ascii="Arial" w:hAnsi="Arial" w:cs="Arial"/>
          <w:sz w:val="22"/>
          <w:szCs w:val="22"/>
        </w:rPr>
        <w:t>s</w:t>
      </w:r>
      <w:r w:rsidR="00C13D6C" w:rsidRPr="003214AB">
        <w:rPr>
          <w:rFonts w:ascii="Arial" w:hAnsi="Arial" w:cs="Arial"/>
          <w:sz w:val="22"/>
          <w:szCs w:val="22"/>
        </w:rPr>
        <w:t xml:space="preserve"> no depende exclusivamente del </w:t>
      </w:r>
      <w:r w:rsidR="001A66AA" w:rsidRPr="003214AB">
        <w:rPr>
          <w:rFonts w:ascii="Arial" w:hAnsi="Arial" w:cs="Arial"/>
          <w:sz w:val="22"/>
          <w:szCs w:val="22"/>
        </w:rPr>
        <w:t>Instituto</w:t>
      </w:r>
      <w:r w:rsidR="00C13D6C" w:rsidRPr="003214AB">
        <w:rPr>
          <w:rFonts w:ascii="Arial" w:hAnsi="Arial" w:cs="Arial"/>
          <w:sz w:val="22"/>
          <w:szCs w:val="22"/>
        </w:rPr>
        <w:t>.</w:t>
      </w:r>
    </w:p>
    <w:p w14:paraId="5378D532" w14:textId="77777777" w:rsidR="00C26D4E" w:rsidRPr="003214AB" w:rsidRDefault="00C26D4E" w:rsidP="003214AB">
      <w:pPr>
        <w:pStyle w:val="NormalWeb"/>
        <w:spacing w:before="0" w:beforeAutospacing="0" w:after="0" w:afterAutospacing="0" w:line="276" w:lineRule="auto"/>
        <w:jc w:val="both"/>
        <w:rPr>
          <w:rFonts w:ascii="Arial" w:hAnsi="Arial" w:cs="Arial"/>
          <w:sz w:val="22"/>
          <w:szCs w:val="22"/>
        </w:rPr>
      </w:pPr>
    </w:p>
    <w:p w14:paraId="0593F985" w14:textId="5578555A" w:rsidR="00DA0E9E" w:rsidRPr="003214AB" w:rsidRDefault="00FA2205"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sz w:val="22"/>
          <w:szCs w:val="22"/>
        </w:rPr>
        <w:t>De acuerd</w:t>
      </w:r>
      <w:r w:rsidR="00D86493" w:rsidRPr="003214AB">
        <w:rPr>
          <w:rFonts w:ascii="Arial" w:hAnsi="Arial" w:cs="Arial"/>
          <w:sz w:val="22"/>
          <w:szCs w:val="22"/>
        </w:rPr>
        <w:t>o con el Plan de Austeridad en e</w:t>
      </w:r>
      <w:r w:rsidRPr="003214AB">
        <w:rPr>
          <w:rFonts w:ascii="Arial" w:hAnsi="Arial" w:cs="Arial"/>
          <w:sz w:val="22"/>
          <w:szCs w:val="22"/>
        </w:rPr>
        <w:t>l gasto público definido por la entidad, l</w:t>
      </w:r>
      <w:r w:rsidR="00DA0E9E" w:rsidRPr="003214AB">
        <w:rPr>
          <w:rFonts w:ascii="Arial" w:hAnsi="Arial" w:cs="Arial"/>
          <w:sz w:val="22"/>
          <w:szCs w:val="22"/>
        </w:rPr>
        <w:t>a meta de ahorro para el consumo en metros</w:t>
      </w:r>
      <w:r w:rsidR="00663837" w:rsidRPr="003214AB">
        <w:rPr>
          <w:rFonts w:ascii="Arial" w:hAnsi="Arial" w:cs="Arial"/>
          <w:sz w:val="22"/>
          <w:szCs w:val="22"/>
        </w:rPr>
        <w:t>³</w:t>
      </w:r>
      <w:r w:rsidR="00DA0E9E" w:rsidRPr="003214AB">
        <w:rPr>
          <w:rFonts w:ascii="Arial" w:hAnsi="Arial" w:cs="Arial"/>
          <w:sz w:val="22"/>
          <w:szCs w:val="22"/>
        </w:rPr>
        <w:t xml:space="preserve"> de agua y en </w:t>
      </w:r>
      <w:proofErr w:type="spellStart"/>
      <w:r w:rsidR="00DA0E9E" w:rsidRPr="003214AB">
        <w:rPr>
          <w:rFonts w:ascii="Arial" w:hAnsi="Arial" w:cs="Arial"/>
          <w:sz w:val="22"/>
          <w:szCs w:val="22"/>
        </w:rPr>
        <w:t>KwH</w:t>
      </w:r>
      <w:proofErr w:type="spellEnd"/>
      <w:r w:rsidR="00DA0E9E" w:rsidRPr="003214AB">
        <w:rPr>
          <w:rFonts w:ascii="Arial" w:hAnsi="Arial" w:cs="Arial"/>
          <w:sz w:val="22"/>
          <w:szCs w:val="22"/>
        </w:rPr>
        <w:t xml:space="preserve"> en energía, es una disminución del </w:t>
      </w:r>
      <w:r w:rsidRPr="003214AB">
        <w:rPr>
          <w:rFonts w:ascii="Arial" w:hAnsi="Arial" w:cs="Arial"/>
          <w:sz w:val="22"/>
          <w:szCs w:val="22"/>
        </w:rPr>
        <w:t>2</w:t>
      </w:r>
      <w:r w:rsidR="00DA0E9E" w:rsidRPr="003214AB">
        <w:rPr>
          <w:rFonts w:ascii="Arial" w:hAnsi="Arial" w:cs="Arial"/>
          <w:sz w:val="22"/>
          <w:szCs w:val="22"/>
        </w:rPr>
        <w:t>%</w:t>
      </w:r>
      <w:r w:rsidR="00157537" w:rsidRPr="003214AB">
        <w:rPr>
          <w:rFonts w:ascii="Arial" w:hAnsi="Arial" w:cs="Arial"/>
          <w:sz w:val="22"/>
          <w:szCs w:val="22"/>
        </w:rPr>
        <w:t xml:space="preserve"> </w:t>
      </w:r>
      <w:r w:rsidR="00DA0E9E" w:rsidRPr="003214AB">
        <w:rPr>
          <w:rFonts w:ascii="Arial" w:hAnsi="Arial" w:cs="Arial"/>
          <w:sz w:val="22"/>
          <w:szCs w:val="22"/>
        </w:rPr>
        <w:t>respecto del consumo del recurso frente al mismo periodo de la vigencia anterior.</w:t>
      </w:r>
    </w:p>
    <w:p w14:paraId="65A1AE1A" w14:textId="77777777" w:rsidR="00A753C2" w:rsidRPr="003214AB" w:rsidRDefault="00A753C2" w:rsidP="003214AB">
      <w:pPr>
        <w:pStyle w:val="NormalWeb"/>
        <w:spacing w:before="0" w:beforeAutospacing="0" w:after="0" w:afterAutospacing="0" w:line="276" w:lineRule="auto"/>
        <w:jc w:val="both"/>
        <w:rPr>
          <w:rFonts w:ascii="Arial" w:hAnsi="Arial" w:cs="Arial"/>
          <w:sz w:val="22"/>
          <w:szCs w:val="22"/>
        </w:rPr>
      </w:pPr>
    </w:p>
    <w:p w14:paraId="657C4791" w14:textId="2B9A9DBA" w:rsidR="00CD396B" w:rsidRPr="003214AB" w:rsidRDefault="00DA0E9E"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sz w:val="22"/>
          <w:szCs w:val="22"/>
        </w:rPr>
        <w:t>Con base en lo expuesto, la SAF da cumplimiento al requisito establecido en la norma.</w:t>
      </w:r>
    </w:p>
    <w:p w14:paraId="60207D6B" w14:textId="77777777" w:rsidR="00CB6D33" w:rsidRPr="003214AB" w:rsidRDefault="00CB6D33" w:rsidP="003214AB">
      <w:pPr>
        <w:pStyle w:val="NormalWeb"/>
        <w:spacing w:before="0" w:beforeAutospacing="0" w:after="0" w:afterAutospacing="0" w:line="276" w:lineRule="auto"/>
        <w:jc w:val="both"/>
        <w:rPr>
          <w:rFonts w:ascii="Arial" w:hAnsi="Arial" w:cs="Arial"/>
          <w:sz w:val="22"/>
          <w:szCs w:val="22"/>
        </w:rPr>
      </w:pPr>
    </w:p>
    <w:p w14:paraId="42AB7F5F" w14:textId="280B9A05" w:rsidR="00050649" w:rsidRPr="003214AB" w:rsidRDefault="00050649"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sz w:val="22"/>
          <w:szCs w:val="22"/>
        </w:rPr>
        <w:t>En relación con el seguimiento periódico, la SAF aporta los siguientes resultados:</w:t>
      </w:r>
    </w:p>
    <w:p w14:paraId="6B2A9DF1" w14:textId="77777777" w:rsidR="00A753C2" w:rsidRPr="003D1824" w:rsidRDefault="00A753C2" w:rsidP="003214AB">
      <w:pPr>
        <w:pStyle w:val="NormalWeb"/>
        <w:spacing w:before="0" w:beforeAutospacing="0" w:after="0" w:afterAutospacing="0" w:line="276" w:lineRule="auto"/>
        <w:jc w:val="both"/>
        <w:rPr>
          <w:rFonts w:ascii="Arial" w:hAnsi="Arial" w:cs="Arial"/>
          <w:sz w:val="12"/>
          <w:szCs w:val="12"/>
        </w:rPr>
      </w:pPr>
    </w:p>
    <w:tbl>
      <w:tblPr>
        <w:tblW w:w="0" w:type="auto"/>
        <w:jc w:val="center"/>
        <w:tblCellMar>
          <w:left w:w="70" w:type="dxa"/>
          <w:right w:w="70" w:type="dxa"/>
        </w:tblCellMar>
        <w:tblLook w:val="04A0" w:firstRow="1" w:lastRow="0" w:firstColumn="1" w:lastColumn="0" w:noHBand="0" w:noVBand="1"/>
      </w:tblPr>
      <w:tblGrid>
        <w:gridCol w:w="941"/>
        <w:gridCol w:w="789"/>
        <w:gridCol w:w="1341"/>
        <w:gridCol w:w="789"/>
        <w:gridCol w:w="1341"/>
        <w:gridCol w:w="1261"/>
        <w:gridCol w:w="736"/>
      </w:tblGrid>
      <w:tr w:rsidR="00F12CCE" w:rsidRPr="003214AB" w14:paraId="57E00968" w14:textId="77777777" w:rsidTr="003D1824">
        <w:trPr>
          <w:trHeight w:val="190"/>
          <w:tblHeader/>
          <w:jc w:val="center"/>
        </w:trPr>
        <w:tc>
          <w:tcPr>
            <w:tcW w:w="0" w:type="auto"/>
            <w:tcBorders>
              <w:top w:val="single" w:sz="4" w:space="0" w:color="auto"/>
              <w:left w:val="single" w:sz="4" w:space="0" w:color="auto"/>
              <w:bottom w:val="single" w:sz="4" w:space="0" w:color="auto"/>
              <w:right w:val="nil"/>
            </w:tcBorders>
            <w:shd w:val="clear" w:color="000000" w:fill="F2F2F2"/>
            <w:noWrap/>
            <w:vAlign w:val="center"/>
            <w:hideMark/>
          </w:tcPr>
          <w:p w14:paraId="48422EA3" w14:textId="77777777" w:rsidR="00050649" w:rsidRPr="003214AB" w:rsidRDefault="00050649" w:rsidP="003214AB">
            <w:pPr>
              <w:suppressAutoHyphens w:val="0"/>
              <w:autoSpaceDN/>
              <w:spacing w:line="276" w:lineRule="auto"/>
              <w:jc w:val="center"/>
              <w:textAlignment w:val="auto"/>
              <w:rPr>
                <w:rFonts w:cs="Arial"/>
                <w:b/>
                <w:bCs/>
                <w:sz w:val="16"/>
                <w:szCs w:val="16"/>
                <w:lang w:val="es-CO" w:eastAsia="es-CO"/>
              </w:rPr>
            </w:pPr>
            <w:r w:rsidRPr="003214AB">
              <w:rPr>
                <w:rFonts w:cs="Arial"/>
                <w:b/>
                <w:bCs/>
                <w:sz w:val="16"/>
                <w:szCs w:val="16"/>
                <w:lang w:val="es-CO" w:eastAsia="es-CO"/>
              </w:rPr>
              <w:t>Entidad</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E03F5DD" w14:textId="77777777" w:rsidR="00050649" w:rsidRPr="003214AB" w:rsidRDefault="00050649" w:rsidP="003214AB">
            <w:pPr>
              <w:suppressAutoHyphens w:val="0"/>
              <w:autoSpaceDN/>
              <w:spacing w:line="276" w:lineRule="auto"/>
              <w:jc w:val="center"/>
              <w:textAlignment w:val="auto"/>
              <w:rPr>
                <w:rFonts w:cs="Arial"/>
                <w:b/>
                <w:bCs/>
                <w:sz w:val="16"/>
                <w:szCs w:val="16"/>
                <w:lang w:val="es-CO" w:eastAsia="es-CO"/>
              </w:rPr>
            </w:pPr>
            <w:r w:rsidRPr="003214AB">
              <w:rPr>
                <w:rFonts w:cs="Arial"/>
                <w:b/>
                <w:bCs/>
                <w:sz w:val="16"/>
                <w:szCs w:val="16"/>
                <w:lang w:val="es-CO" w:eastAsia="es-CO"/>
              </w:rPr>
              <w:t>2020</w:t>
            </w:r>
          </w:p>
        </w:tc>
        <w:tc>
          <w:tcPr>
            <w:tcW w:w="0" w:type="auto"/>
            <w:gridSpan w:val="2"/>
            <w:tcBorders>
              <w:top w:val="single" w:sz="4" w:space="0" w:color="auto"/>
              <w:left w:val="nil"/>
              <w:bottom w:val="single" w:sz="4" w:space="0" w:color="auto"/>
              <w:right w:val="single" w:sz="4" w:space="0" w:color="BFBFBF"/>
            </w:tcBorders>
            <w:shd w:val="clear" w:color="000000" w:fill="F2F2F2"/>
            <w:noWrap/>
            <w:vAlign w:val="center"/>
            <w:hideMark/>
          </w:tcPr>
          <w:p w14:paraId="68FBE02C" w14:textId="77777777" w:rsidR="00050649" w:rsidRPr="003214AB" w:rsidRDefault="00050649" w:rsidP="003214AB">
            <w:pPr>
              <w:suppressAutoHyphens w:val="0"/>
              <w:autoSpaceDN/>
              <w:spacing w:line="276" w:lineRule="auto"/>
              <w:jc w:val="center"/>
              <w:textAlignment w:val="auto"/>
              <w:rPr>
                <w:rFonts w:cs="Arial"/>
                <w:b/>
                <w:bCs/>
                <w:sz w:val="16"/>
                <w:szCs w:val="16"/>
                <w:lang w:val="es-CO" w:eastAsia="es-CO"/>
              </w:rPr>
            </w:pPr>
            <w:r w:rsidRPr="003214AB">
              <w:rPr>
                <w:rFonts w:cs="Arial"/>
                <w:b/>
                <w:bCs/>
                <w:sz w:val="16"/>
                <w:szCs w:val="16"/>
                <w:lang w:val="es-CO" w:eastAsia="es-CO"/>
              </w:rPr>
              <w:t>2021</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1D3DD5D" w14:textId="77777777" w:rsidR="00050649" w:rsidRPr="003214AB" w:rsidRDefault="00050649" w:rsidP="003214AB">
            <w:pPr>
              <w:suppressAutoHyphens w:val="0"/>
              <w:autoSpaceDN/>
              <w:spacing w:line="276" w:lineRule="auto"/>
              <w:jc w:val="center"/>
              <w:textAlignment w:val="auto"/>
              <w:rPr>
                <w:rFonts w:cs="Arial"/>
                <w:b/>
                <w:bCs/>
                <w:sz w:val="16"/>
                <w:szCs w:val="16"/>
                <w:lang w:val="es-CO" w:eastAsia="es-CO"/>
              </w:rPr>
            </w:pPr>
            <w:r w:rsidRPr="003214AB">
              <w:rPr>
                <w:rFonts w:cs="Arial"/>
                <w:b/>
                <w:bCs/>
                <w:sz w:val="16"/>
                <w:szCs w:val="16"/>
                <w:lang w:val="es-CO" w:eastAsia="es-CO"/>
              </w:rPr>
              <w:t>Diferencia</w:t>
            </w:r>
          </w:p>
        </w:tc>
      </w:tr>
      <w:tr w:rsidR="00F12CCE" w:rsidRPr="003214AB" w14:paraId="60500FC9" w14:textId="77777777" w:rsidTr="003D1824">
        <w:trPr>
          <w:trHeight w:val="121"/>
          <w:jc w:val="center"/>
        </w:trPr>
        <w:tc>
          <w:tcPr>
            <w:tcW w:w="0" w:type="auto"/>
            <w:vMerge w:val="restart"/>
            <w:tcBorders>
              <w:top w:val="nil"/>
              <w:left w:val="single" w:sz="4" w:space="0" w:color="auto"/>
              <w:bottom w:val="single" w:sz="4" w:space="0" w:color="000000"/>
              <w:right w:val="nil"/>
            </w:tcBorders>
            <w:shd w:val="clear" w:color="auto" w:fill="auto"/>
            <w:noWrap/>
            <w:vAlign w:val="center"/>
            <w:hideMark/>
          </w:tcPr>
          <w:p w14:paraId="48D5C5B4" w14:textId="77777777" w:rsidR="00050649" w:rsidRPr="003214AB" w:rsidRDefault="00050649" w:rsidP="003214AB">
            <w:pPr>
              <w:suppressAutoHyphens w:val="0"/>
              <w:autoSpaceDN/>
              <w:spacing w:line="276" w:lineRule="auto"/>
              <w:jc w:val="center"/>
              <w:textAlignment w:val="auto"/>
              <w:rPr>
                <w:rFonts w:cs="Arial"/>
                <w:b/>
                <w:bCs/>
                <w:sz w:val="16"/>
                <w:szCs w:val="16"/>
                <w:lang w:val="es-CO" w:eastAsia="es-CO"/>
              </w:rPr>
            </w:pPr>
            <w:r w:rsidRPr="003214AB">
              <w:rPr>
                <w:rFonts w:cs="Arial"/>
                <w:b/>
                <w:bCs/>
                <w:sz w:val="16"/>
                <w:szCs w:val="16"/>
                <w:lang w:val="es-CO" w:eastAsia="es-CO"/>
              </w:rPr>
              <w:t>EAAB</w:t>
            </w:r>
          </w:p>
        </w:tc>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0E6BF2"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Sede administrativa</w:t>
            </w:r>
          </w:p>
        </w:tc>
      </w:tr>
      <w:tr w:rsidR="00F12CCE" w:rsidRPr="003214AB" w14:paraId="3046D55C" w14:textId="77777777" w:rsidTr="00663837">
        <w:trPr>
          <w:trHeight w:val="132"/>
          <w:jc w:val="center"/>
        </w:trPr>
        <w:tc>
          <w:tcPr>
            <w:tcW w:w="0" w:type="auto"/>
            <w:vMerge/>
            <w:tcBorders>
              <w:top w:val="nil"/>
              <w:left w:val="single" w:sz="4" w:space="0" w:color="auto"/>
              <w:bottom w:val="single" w:sz="4" w:space="0" w:color="000000"/>
              <w:right w:val="nil"/>
            </w:tcBorders>
            <w:vAlign w:val="center"/>
            <w:hideMark/>
          </w:tcPr>
          <w:p w14:paraId="7A7A68EF"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tcBorders>
              <w:top w:val="nil"/>
              <w:left w:val="single" w:sz="4" w:space="0" w:color="auto"/>
              <w:bottom w:val="single" w:sz="4" w:space="0" w:color="auto"/>
              <w:right w:val="single" w:sz="4" w:space="0" w:color="BFBFBF"/>
            </w:tcBorders>
            <w:shd w:val="clear" w:color="auto" w:fill="auto"/>
            <w:noWrap/>
            <w:vAlign w:val="center"/>
            <w:hideMark/>
          </w:tcPr>
          <w:p w14:paraId="45188DA3" w14:textId="2B3E94D1" w:rsidR="00050649" w:rsidRPr="003214AB" w:rsidRDefault="00157537"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Mar - abr</w:t>
            </w:r>
          </w:p>
        </w:tc>
        <w:tc>
          <w:tcPr>
            <w:tcW w:w="0" w:type="auto"/>
            <w:tcBorders>
              <w:top w:val="nil"/>
              <w:left w:val="nil"/>
              <w:bottom w:val="single" w:sz="4" w:space="0" w:color="auto"/>
              <w:right w:val="single" w:sz="4" w:space="0" w:color="auto"/>
            </w:tcBorders>
            <w:shd w:val="clear" w:color="auto" w:fill="auto"/>
            <w:noWrap/>
            <w:vAlign w:val="center"/>
            <w:hideMark/>
          </w:tcPr>
          <w:p w14:paraId="59FE86F2" w14:textId="3A383488"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157537" w:rsidRPr="003214AB">
              <w:rPr>
                <w:rFonts w:cs="Arial"/>
                <w:sz w:val="16"/>
                <w:szCs w:val="16"/>
                <w:lang w:val="es-CO" w:eastAsia="es-CO"/>
              </w:rPr>
              <w:t>429</w:t>
            </w:r>
          </w:p>
        </w:tc>
        <w:tc>
          <w:tcPr>
            <w:tcW w:w="0" w:type="auto"/>
            <w:tcBorders>
              <w:top w:val="nil"/>
              <w:left w:val="nil"/>
              <w:bottom w:val="single" w:sz="4" w:space="0" w:color="auto"/>
              <w:right w:val="single" w:sz="4" w:space="0" w:color="BFBFBF"/>
            </w:tcBorders>
            <w:shd w:val="clear" w:color="auto" w:fill="auto"/>
            <w:noWrap/>
            <w:vAlign w:val="center"/>
            <w:hideMark/>
          </w:tcPr>
          <w:p w14:paraId="148BDEDD" w14:textId="56B6F22B" w:rsidR="00050649" w:rsidRPr="003214AB" w:rsidRDefault="00157537"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Mar - abr</w:t>
            </w:r>
          </w:p>
        </w:tc>
        <w:tc>
          <w:tcPr>
            <w:tcW w:w="0" w:type="auto"/>
            <w:tcBorders>
              <w:top w:val="nil"/>
              <w:left w:val="nil"/>
              <w:bottom w:val="single" w:sz="4" w:space="0" w:color="auto"/>
              <w:right w:val="nil"/>
            </w:tcBorders>
            <w:shd w:val="clear" w:color="auto" w:fill="auto"/>
            <w:noWrap/>
            <w:vAlign w:val="center"/>
            <w:hideMark/>
          </w:tcPr>
          <w:p w14:paraId="54F17BCE" w14:textId="67848408"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157537" w:rsidRPr="003214AB">
              <w:rPr>
                <w:rFonts w:cs="Arial"/>
                <w:sz w:val="16"/>
                <w:szCs w:val="16"/>
                <w:lang w:val="es-CO" w:eastAsia="es-CO"/>
              </w:rPr>
              <w:t>482</w:t>
            </w:r>
            <w:r w:rsidRPr="003214AB">
              <w:rPr>
                <w:rFonts w:cs="Arial"/>
                <w:sz w:val="16"/>
                <w:szCs w:val="16"/>
                <w:lang w:val="es-CO" w:eastAsia="es-CO"/>
              </w:rPr>
              <w:t xml:space="preserve"> </w:t>
            </w:r>
          </w:p>
        </w:tc>
        <w:tc>
          <w:tcPr>
            <w:tcW w:w="0" w:type="auto"/>
            <w:tcBorders>
              <w:top w:val="nil"/>
              <w:left w:val="single" w:sz="4" w:space="0" w:color="auto"/>
              <w:bottom w:val="single" w:sz="4" w:space="0" w:color="auto"/>
              <w:right w:val="single" w:sz="4" w:space="0" w:color="BFBFBF"/>
            </w:tcBorders>
            <w:shd w:val="clear" w:color="auto" w:fill="auto"/>
            <w:noWrap/>
            <w:vAlign w:val="center"/>
            <w:hideMark/>
          </w:tcPr>
          <w:p w14:paraId="4F277E87" w14:textId="518B586B"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53</w:t>
            </w:r>
            <w:r w:rsidRPr="003214AB">
              <w:rPr>
                <w:rFonts w:cs="Arial"/>
                <w:sz w:val="16"/>
                <w:szCs w:val="16"/>
                <w:lang w:val="es-CO" w:eastAsia="es-CO"/>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2DE213" w14:textId="5235318A" w:rsidR="00050649" w:rsidRPr="003214AB" w:rsidRDefault="00F12CCE"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12.35%</w:t>
            </w:r>
          </w:p>
        </w:tc>
      </w:tr>
      <w:tr w:rsidR="00F12CCE" w:rsidRPr="003214AB" w14:paraId="3B65B2A1" w14:textId="77777777" w:rsidTr="003D1824">
        <w:trPr>
          <w:trHeight w:val="100"/>
          <w:jc w:val="center"/>
        </w:trPr>
        <w:tc>
          <w:tcPr>
            <w:tcW w:w="0" w:type="auto"/>
            <w:vMerge/>
            <w:tcBorders>
              <w:top w:val="nil"/>
              <w:left w:val="single" w:sz="4" w:space="0" w:color="auto"/>
              <w:bottom w:val="single" w:sz="4" w:space="0" w:color="000000"/>
              <w:right w:val="nil"/>
            </w:tcBorders>
            <w:vAlign w:val="center"/>
            <w:hideMark/>
          </w:tcPr>
          <w:p w14:paraId="2873F7D3"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7257C"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Bodega archivo</w:t>
            </w:r>
          </w:p>
        </w:tc>
      </w:tr>
      <w:tr w:rsidR="00F12CCE" w:rsidRPr="003214AB" w14:paraId="190D3C81" w14:textId="77777777" w:rsidTr="00663837">
        <w:trPr>
          <w:trHeight w:val="123"/>
          <w:jc w:val="center"/>
        </w:trPr>
        <w:tc>
          <w:tcPr>
            <w:tcW w:w="0" w:type="auto"/>
            <w:vMerge/>
            <w:tcBorders>
              <w:top w:val="nil"/>
              <w:left w:val="single" w:sz="4" w:space="0" w:color="auto"/>
              <w:bottom w:val="single" w:sz="4" w:space="0" w:color="000000"/>
              <w:right w:val="nil"/>
            </w:tcBorders>
            <w:vAlign w:val="center"/>
            <w:hideMark/>
          </w:tcPr>
          <w:p w14:paraId="4782A740"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tcBorders>
              <w:top w:val="nil"/>
              <w:left w:val="single" w:sz="4" w:space="0" w:color="auto"/>
              <w:bottom w:val="single" w:sz="4" w:space="0" w:color="auto"/>
              <w:right w:val="single" w:sz="4" w:space="0" w:color="BFBFBF"/>
            </w:tcBorders>
            <w:shd w:val="clear" w:color="auto" w:fill="auto"/>
            <w:noWrap/>
            <w:vAlign w:val="center"/>
            <w:hideMark/>
          </w:tcPr>
          <w:p w14:paraId="7A571724" w14:textId="18C72225"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Mar - abr</w:t>
            </w:r>
          </w:p>
        </w:tc>
        <w:tc>
          <w:tcPr>
            <w:tcW w:w="0" w:type="auto"/>
            <w:tcBorders>
              <w:top w:val="nil"/>
              <w:left w:val="nil"/>
              <w:bottom w:val="single" w:sz="4" w:space="0" w:color="auto"/>
              <w:right w:val="single" w:sz="4" w:space="0" w:color="auto"/>
            </w:tcBorders>
            <w:shd w:val="clear" w:color="auto" w:fill="auto"/>
            <w:noWrap/>
            <w:vAlign w:val="center"/>
            <w:hideMark/>
          </w:tcPr>
          <w:p w14:paraId="7A1FB88F"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S/I</w:t>
            </w:r>
          </w:p>
        </w:tc>
        <w:tc>
          <w:tcPr>
            <w:tcW w:w="0" w:type="auto"/>
            <w:tcBorders>
              <w:top w:val="nil"/>
              <w:left w:val="nil"/>
              <w:bottom w:val="single" w:sz="4" w:space="0" w:color="auto"/>
              <w:right w:val="single" w:sz="4" w:space="0" w:color="BFBFBF"/>
            </w:tcBorders>
            <w:shd w:val="clear" w:color="auto" w:fill="auto"/>
            <w:noWrap/>
            <w:vAlign w:val="center"/>
            <w:hideMark/>
          </w:tcPr>
          <w:p w14:paraId="2DF84926" w14:textId="4A068DA7"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Mar - abr</w:t>
            </w:r>
          </w:p>
        </w:tc>
        <w:tc>
          <w:tcPr>
            <w:tcW w:w="0" w:type="auto"/>
            <w:tcBorders>
              <w:top w:val="nil"/>
              <w:left w:val="nil"/>
              <w:bottom w:val="single" w:sz="4" w:space="0" w:color="auto"/>
              <w:right w:val="nil"/>
            </w:tcBorders>
            <w:shd w:val="clear" w:color="auto" w:fill="auto"/>
            <w:noWrap/>
            <w:vAlign w:val="center"/>
            <w:hideMark/>
          </w:tcPr>
          <w:p w14:paraId="291B12BE" w14:textId="21C80144"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506E67" w:rsidRPr="003214AB">
              <w:rPr>
                <w:rFonts w:cs="Arial"/>
                <w:sz w:val="16"/>
                <w:szCs w:val="16"/>
                <w:lang w:val="es-CO" w:eastAsia="es-CO"/>
              </w:rPr>
              <w:t>25</w:t>
            </w:r>
            <w:r w:rsidRPr="003214AB">
              <w:rPr>
                <w:rFonts w:cs="Arial"/>
                <w:sz w:val="16"/>
                <w:szCs w:val="16"/>
                <w:lang w:val="es-CO" w:eastAsia="es-CO"/>
              </w:rPr>
              <w:t xml:space="preserve"> </w:t>
            </w:r>
          </w:p>
        </w:tc>
        <w:tc>
          <w:tcPr>
            <w:tcW w:w="0" w:type="auto"/>
            <w:tcBorders>
              <w:top w:val="nil"/>
              <w:left w:val="single" w:sz="4" w:space="0" w:color="auto"/>
              <w:bottom w:val="single" w:sz="4" w:space="0" w:color="auto"/>
              <w:right w:val="single" w:sz="4" w:space="0" w:color="BFBFBF"/>
            </w:tcBorders>
            <w:shd w:val="clear" w:color="auto" w:fill="auto"/>
            <w:noWrap/>
            <w:vAlign w:val="center"/>
            <w:hideMark/>
          </w:tcPr>
          <w:p w14:paraId="0EAAD7FF"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N/A</w:t>
            </w:r>
          </w:p>
        </w:tc>
        <w:tc>
          <w:tcPr>
            <w:tcW w:w="0" w:type="auto"/>
            <w:tcBorders>
              <w:top w:val="nil"/>
              <w:left w:val="nil"/>
              <w:bottom w:val="single" w:sz="4" w:space="0" w:color="auto"/>
              <w:right w:val="single" w:sz="4" w:space="0" w:color="auto"/>
            </w:tcBorders>
            <w:shd w:val="clear" w:color="auto" w:fill="auto"/>
            <w:noWrap/>
            <w:vAlign w:val="center"/>
            <w:hideMark/>
          </w:tcPr>
          <w:p w14:paraId="4B2D045D"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 </w:t>
            </w:r>
          </w:p>
        </w:tc>
      </w:tr>
      <w:tr w:rsidR="003D1824" w:rsidRPr="003214AB" w14:paraId="29CB4C18" w14:textId="77777777" w:rsidTr="003D1824">
        <w:trPr>
          <w:trHeight w:val="78"/>
          <w:jc w:val="center"/>
        </w:trPr>
        <w:tc>
          <w:tcPr>
            <w:tcW w:w="0" w:type="auto"/>
            <w:gridSpan w:val="7"/>
            <w:tcBorders>
              <w:top w:val="nil"/>
              <w:left w:val="single" w:sz="4" w:space="0" w:color="auto"/>
              <w:bottom w:val="single" w:sz="4" w:space="0" w:color="000000"/>
              <w:right w:val="single" w:sz="4" w:space="0" w:color="auto"/>
            </w:tcBorders>
            <w:vAlign w:val="center"/>
          </w:tcPr>
          <w:p w14:paraId="12AA4950" w14:textId="77777777" w:rsidR="003D1824" w:rsidRPr="003214AB" w:rsidRDefault="003D1824" w:rsidP="003214AB">
            <w:pPr>
              <w:suppressAutoHyphens w:val="0"/>
              <w:autoSpaceDN/>
              <w:spacing w:line="276" w:lineRule="auto"/>
              <w:jc w:val="center"/>
              <w:textAlignment w:val="auto"/>
              <w:rPr>
                <w:rFonts w:cs="Arial"/>
                <w:sz w:val="16"/>
                <w:szCs w:val="16"/>
                <w:lang w:val="es-CO" w:eastAsia="es-CO"/>
              </w:rPr>
            </w:pPr>
          </w:p>
        </w:tc>
      </w:tr>
      <w:tr w:rsidR="00F12CCE" w:rsidRPr="003214AB" w14:paraId="44FBBCAF" w14:textId="77777777" w:rsidTr="003D1824">
        <w:trPr>
          <w:trHeight w:val="151"/>
          <w:jc w:val="center"/>
        </w:trPr>
        <w:tc>
          <w:tcPr>
            <w:tcW w:w="0" w:type="auto"/>
            <w:vMerge w:val="restart"/>
            <w:tcBorders>
              <w:top w:val="nil"/>
              <w:left w:val="single" w:sz="4" w:space="0" w:color="auto"/>
              <w:bottom w:val="single" w:sz="4" w:space="0" w:color="000000"/>
              <w:right w:val="nil"/>
            </w:tcBorders>
            <w:shd w:val="clear" w:color="auto" w:fill="auto"/>
            <w:vAlign w:val="center"/>
            <w:hideMark/>
          </w:tcPr>
          <w:p w14:paraId="2BD6D6BD" w14:textId="77777777" w:rsidR="00050649" w:rsidRPr="003214AB" w:rsidRDefault="00050649" w:rsidP="003214AB">
            <w:pPr>
              <w:suppressAutoHyphens w:val="0"/>
              <w:autoSpaceDN/>
              <w:spacing w:line="276" w:lineRule="auto"/>
              <w:jc w:val="center"/>
              <w:textAlignment w:val="auto"/>
              <w:rPr>
                <w:rFonts w:cs="Arial"/>
                <w:b/>
                <w:bCs/>
                <w:sz w:val="16"/>
                <w:szCs w:val="16"/>
                <w:lang w:val="es-CO" w:eastAsia="es-CO"/>
              </w:rPr>
            </w:pPr>
            <w:r w:rsidRPr="003214AB">
              <w:rPr>
                <w:rFonts w:cs="Arial"/>
                <w:b/>
                <w:bCs/>
                <w:sz w:val="16"/>
                <w:szCs w:val="16"/>
                <w:lang w:val="es-CO" w:eastAsia="es-CO"/>
              </w:rPr>
              <w:t>ENEL</w:t>
            </w:r>
            <w:r w:rsidRPr="003214AB">
              <w:rPr>
                <w:rFonts w:cs="Arial"/>
                <w:b/>
                <w:bCs/>
                <w:sz w:val="16"/>
                <w:szCs w:val="16"/>
                <w:lang w:val="es-CO" w:eastAsia="es-CO"/>
              </w:rPr>
              <w:br/>
              <w:t>CODENSA</w:t>
            </w:r>
          </w:p>
        </w:tc>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F8DB23"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Sede administrativa</w:t>
            </w:r>
          </w:p>
        </w:tc>
      </w:tr>
      <w:tr w:rsidR="00F12CCE" w:rsidRPr="003214AB" w14:paraId="3971C4B7" w14:textId="77777777" w:rsidTr="00663837">
        <w:trPr>
          <w:trHeight w:val="171"/>
          <w:jc w:val="center"/>
        </w:trPr>
        <w:tc>
          <w:tcPr>
            <w:tcW w:w="0" w:type="auto"/>
            <w:vMerge/>
            <w:tcBorders>
              <w:top w:val="nil"/>
              <w:left w:val="single" w:sz="4" w:space="0" w:color="auto"/>
              <w:bottom w:val="single" w:sz="4" w:space="0" w:color="000000"/>
              <w:right w:val="nil"/>
            </w:tcBorders>
            <w:vAlign w:val="center"/>
            <w:hideMark/>
          </w:tcPr>
          <w:p w14:paraId="08825FDE"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tcBorders>
              <w:top w:val="nil"/>
              <w:left w:val="single" w:sz="4" w:space="0" w:color="auto"/>
              <w:bottom w:val="single" w:sz="4" w:space="0" w:color="BFBFBF"/>
              <w:right w:val="single" w:sz="4" w:space="0" w:color="BFBFBF"/>
            </w:tcBorders>
            <w:shd w:val="clear" w:color="auto" w:fill="auto"/>
            <w:noWrap/>
            <w:vAlign w:val="center"/>
            <w:hideMark/>
          </w:tcPr>
          <w:p w14:paraId="0CA47668" w14:textId="7C6F96C1"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Abr</w:t>
            </w:r>
          </w:p>
        </w:tc>
        <w:tc>
          <w:tcPr>
            <w:tcW w:w="0" w:type="auto"/>
            <w:tcBorders>
              <w:top w:val="nil"/>
              <w:left w:val="nil"/>
              <w:bottom w:val="single" w:sz="4" w:space="0" w:color="BFBFBF"/>
              <w:right w:val="single" w:sz="4" w:space="0" w:color="auto"/>
            </w:tcBorders>
            <w:shd w:val="clear" w:color="auto" w:fill="auto"/>
            <w:noWrap/>
            <w:vAlign w:val="center"/>
            <w:hideMark/>
          </w:tcPr>
          <w:p w14:paraId="1C5F3472" w14:textId="2A877152"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45.904</w:t>
            </w:r>
            <w:r w:rsidRPr="003214AB">
              <w:rPr>
                <w:rFonts w:cs="Arial"/>
                <w:sz w:val="16"/>
                <w:szCs w:val="16"/>
                <w:lang w:val="es-CO" w:eastAsia="es-CO"/>
              </w:rPr>
              <w:t xml:space="preserve"> </w:t>
            </w:r>
          </w:p>
        </w:tc>
        <w:tc>
          <w:tcPr>
            <w:tcW w:w="0" w:type="auto"/>
            <w:tcBorders>
              <w:top w:val="nil"/>
              <w:left w:val="nil"/>
              <w:bottom w:val="single" w:sz="4" w:space="0" w:color="BFBFBF"/>
              <w:right w:val="single" w:sz="4" w:space="0" w:color="BFBFBF"/>
            </w:tcBorders>
            <w:shd w:val="clear" w:color="auto" w:fill="auto"/>
            <w:noWrap/>
            <w:vAlign w:val="center"/>
            <w:hideMark/>
          </w:tcPr>
          <w:p w14:paraId="0B6BC9E4" w14:textId="2CE641CA"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Abr</w:t>
            </w:r>
          </w:p>
        </w:tc>
        <w:tc>
          <w:tcPr>
            <w:tcW w:w="0" w:type="auto"/>
            <w:tcBorders>
              <w:top w:val="nil"/>
              <w:left w:val="nil"/>
              <w:bottom w:val="single" w:sz="4" w:space="0" w:color="BFBFBF"/>
              <w:right w:val="nil"/>
            </w:tcBorders>
            <w:shd w:val="clear" w:color="auto" w:fill="auto"/>
            <w:noWrap/>
            <w:vAlign w:val="center"/>
            <w:hideMark/>
          </w:tcPr>
          <w:p w14:paraId="412CE673" w14:textId="7607E381"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41.600</w:t>
            </w:r>
            <w:r w:rsidRPr="003214AB">
              <w:rPr>
                <w:rFonts w:cs="Arial"/>
                <w:sz w:val="16"/>
                <w:szCs w:val="16"/>
                <w:lang w:val="es-CO" w:eastAsia="es-CO"/>
              </w:rPr>
              <w:t xml:space="preserve"> </w:t>
            </w:r>
          </w:p>
        </w:tc>
        <w:tc>
          <w:tcPr>
            <w:tcW w:w="0" w:type="auto"/>
            <w:tcBorders>
              <w:top w:val="nil"/>
              <w:left w:val="single" w:sz="4" w:space="0" w:color="auto"/>
              <w:bottom w:val="single" w:sz="4" w:space="0" w:color="BFBFBF"/>
              <w:right w:val="single" w:sz="4" w:space="0" w:color="BFBFBF"/>
            </w:tcBorders>
            <w:shd w:val="clear" w:color="auto" w:fill="auto"/>
            <w:noWrap/>
            <w:vAlign w:val="center"/>
            <w:hideMark/>
          </w:tcPr>
          <w:p w14:paraId="7291B393" w14:textId="0D84CF75"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4.304</w:t>
            </w:r>
            <w:r w:rsidRPr="003214AB">
              <w:rPr>
                <w:rFonts w:cs="Arial"/>
                <w:sz w:val="16"/>
                <w:szCs w:val="16"/>
                <w:lang w:val="es-CO" w:eastAsia="es-CO"/>
              </w:rPr>
              <w:t xml:space="preserve"> </w:t>
            </w:r>
          </w:p>
        </w:tc>
        <w:tc>
          <w:tcPr>
            <w:tcW w:w="0" w:type="auto"/>
            <w:tcBorders>
              <w:top w:val="nil"/>
              <w:left w:val="nil"/>
              <w:bottom w:val="single" w:sz="4" w:space="0" w:color="BFBFBF"/>
              <w:right w:val="single" w:sz="4" w:space="0" w:color="auto"/>
            </w:tcBorders>
            <w:shd w:val="clear" w:color="auto" w:fill="auto"/>
            <w:noWrap/>
            <w:vAlign w:val="center"/>
            <w:hideMark/>
          </w:tcPr>
          <w:p w14:paraId="5AA2FA86" w14:textId="0C038DD6"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-9</w:t>
            </w:r>
            <w:r w:rsidR="00F12CCE" w:rsidRPr="003214AB">
              <w:rPr>
                <w:rFonts w:cs="Arial"/>
                <w:sz w:val="16"/>
                <w:szCs w:val="16"/>
                <w:lang w:val="es-CO" w:eastAsia="es-CO"/>
              </w:rPr>
              <w:t>.38</w:t>
            </w:r>
            <w:r w:rsidRPr="003214AB">
              <w:rPr>
                <w:rFonts w:cs="Arial"/>
                <w:sz w:val="16"/>
                <w:szCs w:val="16"/>
                <w:lang w:val="es-CO" w:eastAsia="es-CO"/>
              </w:rPr>
              <w:t>%</w:t>
            </w:r>
          </w:p>
        </w:tc>
      </w:tr>
      <w:tr w:rsidR="00F12CCE" w:rsidRPr="003214AB" w14:paraId="69E0A4F3" w14:textId="77777777" w:rsidTr="00663837">
        <w:trPr>
          <w:trHeight w:val="103"/>
          <w:jc w:val="center"/>
        </w:trPr>
        <w:tc>
          <w:tcPr>
            <w:tcW w:w="0" w:type="auto"/>
            <w:vMerge/>
            <w:tcBorders>
              <w:top w:val="nil"/>
              <w:left w:val="single" w:sz="4" w:space="0" w:color="auto"/>
              <w:bottom w:val="single" w:sz="4" w:space="0" w:color="000000"/>
              <w:right w:val="nil"/>
            </w:tcBorders>
            <w:vAlign w:val="center"/>
            <w:hideMark/>
          </w:tcPr>
          <w:p w14:paraId="5C9478BF"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tcBorders>
              <w:top w:val="nil"/>
              <w:left w:val="single" w:sz="4" w:space="0" w:color="auto"/>
              <w:bottom w:val="single" w:sz="4" w:space="0" w:color="BFBFBF"/>
              <w:right w:val="single" w:sz="4" w:space="0" w:color="BFBFBF"/>
            </w:tcBorders>
            <w:shd w:val="clear" w:color="auto" w:fill="auto"/>
            <w:noWrap/>
            <w:vAlign w:val="center"/>
            <w:hideMark/>
          </w:tcPr>
          <w:p w14:paraId="46E9102D" w14:textId="2E2303D2"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May</w:t>
            </w:r>
          </w:p>
        </w:tc>
        <w:tc>
          <w:tcPr>
            <w:tcW w:w="0" w:type="auto"/>
            <w:tcBorders>
              <w:top w:val="nil"/>
              <w:left w:val="nil"/>
              <w:bottom w:val="single" w:sz="4" w:space="0" w:color="BFBFBF"/>
              <w:right w:val="single" w:sz="4" w:space="0" w:color="auto"/>
            </w:tcBorders>
            <w:shd w:val="clear" w:color="auto" w:fill="auto"/>
            <w:noWrap/>
            <w:vAlign w:val="center"/>
            <w:hideMark/>
          </w:tcPr>
          <w:p w14:paraId="761E718D" w14:textId="030F2504"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41</w:t>
            </w:r>
            <w:r w:rsidRPr="003214AB">
              <w:rPr>
                <w:rFonts w:cs="Arial"/>
                <w:sz w:val="16"/>
                <w:szCs w:val="16"/>
                <w:lang w:val="es-CO" w:eastAsia="es-CO"/>
              </w:rPr>
              <w:t>.</w:t>
            </w:r>
            <w:r w:rsidR="00F12CCE" w:rsidRPr="003214AB">
              <w:rPr>
                <w:rFonts w:cs="Arial"/>
                <w:sz w:val="16"/>
                <w:szCs w:val="16"/>
                <w:lang w:val="es-CO" w:eastAsia="es-CO"/>
              </w:rPr>
              <w:t>680</w:t>
            </w:r>
            <w:r w:rsidRPr="003214AB">
              <w:rPr>
                <w:rFonts w:cs="Arial"/>
                <w:sz w:val="16"/>
                <w:szCs w:val="16"/>
                <w:lang w:val="es-CO" w:eastAsia="es-CO"/>
              </w:rPr>
              <w:t xml:space="preserve"> </w:t>
            </w:r>
          </w:p>
        </w:tc>
        <w:tc>
          <w:tcPr>
            <w:tcW w:w="0" w:type="auto"/>
            <w:tcBorders>
              <w:top w:val="nil"/>
              <w:left w:val="nil"/>
              <w:bottom w:val="single" w:sz="4" w:space="0" w:color="BFBFBF"/>
              <w:right w:val="single" w:sz="4" w:space="0" w:color="BFBFBF"/>
            </w:tcBorders>
            <w:shd w:val="clear" w:color="auto" w:fill="auto"/>
            <w:noWrap/>
            <w:vAlign w:val="center"/>
            <w:hideMark/>
          </w:tcPr>
          <w:p w14:paraId="08F71AF3" w14:textId="691F111E"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May</w:t>
            </w:r>
          </w:p>
        </w:tc>
        <w:tc>
          <w:tcPr>
            <w:tcW w:w="0" w:type="auto"/>
            <w:tcBorders>
              <w:top w:val="nil"/>
              <w:left w:val="nil"/>
              <w:bottom w:val="single" w:sz="4" w:space="0" w:color="BFBFBF"/>
              <w:right w:val="nil"/>
            </w:tcBorders>
            <w:shd w:val="clear" w:color="auto" w:fill="auto"/>
            <w:noWrap/>
            <w:vAlign w:val="center"/>
            <w:hideMark/>
          </w:tcPr>
          <w:p w14:paraId="0AD17EF9" w14:textId="139D24B5"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33.600</w:t>
            </w:r>
            <w:r w:rsidRPr="003214AB">
              <w:rPr>
                <w:rFonts w:cs="Arial"/>
                <w:sz w:val="16"/>
                <w:szCs w:val="16"/>
                <w:lang w:val="es-CO" w:eastAsia="es-CO"/>
              </w:rPr>
              <w:t xml:space="preserve"> </w:t>
            </w:r>
          </w:p>
        </w:tc>
        <w:tc>
          <w:tcPr>
            <w:tcW w:w="0" w:type="auto"/>
            <w:tcBorders>
              <w:top w:val="nil"/>
              <w:left w:val="single" w:sz="4" w:space="0" w:color="auto"/>
              <w:bottom w:val="single" w:sz="4" w:space="0" w:color="BFBFBF"/>
              <w:right w:val="single" w:sz="4" w:space="0" w:color="BFBFBF"/>
            </w:tcBorders>
            <w:shd w:val="clear" w:color="auto" w:fill="auto"/>
            <w:noWrap/>
            <w:vAlign w:val="center"/>
            <w:hideMark/>
          </w:tcPr>
          <w:p w14:paraId="2200CDC2" w14:textId="3D97F173"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8.080</w:t>
            </w:r>
            <w:r w:rsidRPr="003214AB">
              <w:rPr>
                <w:rFonts w:cs="Arial"/>
                <w:sz w:val="16"/>
                <w:szCs w:val="16"/>
                <w:lang w:val="es-CO" w:eastAsia="es-CO"/>
              </w:rPr>
              <w:t xml:space="preserve"> </w:t>
            </w:r>
          </w:p>
        </w:tc>
        <w:tc>
          <w:tcPr>
            <w:tcW w:w="0" w:type="auto"/>
            <w:tcBorders>
              <w:top w:val="nil"/>
              <w:left w:val="nil"/>
              <w:bottom w:val="single" w:sz="4" w:space="0" w:color="BFBFBF"/>
              <w:right w:val="single" w:sz="4" w:space="0" w:color="auto"/>
            </w:tcBorders>
            <w:shd w:val="clear" w:color="auto" w:fill="auto"/>
            <w:noWrap/>
            <w:vAlign w:val="center"/>
            <w:hideMark/>
          </w:tcPr>
          <w:p w14:paraId="13E240E7" w14:textId="477EC623"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w:t>
            </w:r>
            <w:r w:rsidR="00F12CCE" w:rsidRPr="003214AB">
              <w:rPr>
                <w:rFonts w:cs="Arial"/>
                <w:sz w:val="16"/>
                <w:szCs w:val="16"/>
                <w:lang w:val="es-CO" w:eastAsia="es-CO"/>
              </w:rPr>
              <w:t>19.86</w:t>
            </w:r>
            <w:r w:rsidRPr="003214AB">
              <w:rPr>
                <w:rFonts w:cs="Arial"/>
                <w:sz w:val="16"/>
                <w:szCs w:val="16"/>
                <w:lang w:val="es-CO" w:eastAsia="es-CO"/>
              </w:rPr>
              <w:t>%</w:t>
            </w:r>
          </w:p>
        </w:tc>
      </w:tr>
      <w:tr w:rsidR="00F12CCE" w:rsidRPr="003214AB" w14:paraId="1CC6B641" w14:textId="77777777" w:rsidTr="00663837">
        <w:trPr>
          <w:trHeight w:val="192"/>
          <w:jc w:val="center"/>
        </w:trPr>
        <w:tc>
          <w:tcPr>
            <w:tcW w:w="0" w:type="auto"/>
            <w:vMerge/>
            <w:tcBorders>
              <w:top w:val="nil"/>
              <w:left w:val="single" w:sz="4" w:space="0" w:color="auto"/>
              <w:bottom w:val="single" w:sz="4" w:space="0" w:color="000000"/>
              <w:right w:val="nil"/>
            </w:tcBorders>
            <w:vAlign w:val="center"/>
            <w:hideMark/>
          </w:tcPr>
          <w:p w14:paraId="6A24DF9B"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tcBorders>
              <w:top w:val="nil"/>
              <w:left w:val="single" w:sz="4" w:space="0" w:color="auto"/>
              <w:bottom w:val="single" w:sz="4" w:space="0" w:color="auto"/>
              <w:right w:val="single" w:sz="4" w:space="0" w:color="BFBFBF"/>
            </w:tcBorders>
            <w:shd w:val="clear" w:color="auto" w:fill="auto"/>
            <w:noWrap/>
            <w:vAlign w:val="center"/>
            <w:hideMark/>
          </w:tcPr>
          <w:p w14:paraId="23A33BA4" w14:textId="47FD848E"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Jun</w:t>
            </w:r>
          </w:p>
        </w:tc>
        <w:tc>
          <w:tcPr>
            <w:tcW w:w="0" w:type="auto"/>
            <w:tcBorders>
              <w:top w:val="nil"/>
              <w:left w:val="nil"/>
              <w:bottom w:val="single" w:sz="4" w:space="0" w:color="auto"/>
              <w:right w:val="single" w:sz="4" w:space="0" w:color="auto"/>
            </w:tcBorders>
            <w:shd w:val="clear" w:color="auto" w:fill="auto"/>
            <w:noWrap/>
            <w:vAlign w:val="center"/>
            <w:hideMark/>
          </w:tcPr>
          <w:p w14:paraId="4833BF7F" w14:textId="684A1FFA"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20</w:t>
            </w:r>
            <w:r w:rsidRPr="003214AB">
              <w:rPr>
                <w:rFonts w:cs="Arial"/>
                <w:sz w:val="16"/>
                <w:szCs w:val="16"/>
                <w:lang w:val="es-CO" w:eastAsia="es-CO"/>
              </w:rPr>
              <w:t xml:space="preserve">.800 </w:t>
            </w:r>
          </w:p>
        </w:tc>
        <w:tc>
          <w:tcPr>
            <w:tcW w:w="0" w:type="auto"/>
            <w:tcBorders>
              <w:top w:val="nil"/>
              <w:left w:val="nil"/>
              <w:bottom w:val="single" w:sz="4" w:space="0" w:color="auto"/>
              <w:right w:val="single" w:sz="4" w:space="0" w:color="BFBFBF"/>
            </w:tcBorders>
            <w:shd w:val="clear" w:color="auto" w:fill="auto"/>
            <w:noWrap/>
            <w:vAlign w:val="center"/>
            <w:hideMark/>
          </w:tcPr>
          <w:p w14:paraId="04463877" w14:textId="53628EED"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Jun</w:t>
            </w:r>
          </w:p>
        </w:tc>
        <w:tc>
          <w:tcPr>
            <w:tcW w:w="0" w:type="auto"/>
            <w:tcBorders>
              <w:top w:val="nil"/>
              <w:left w:val="nil"/>
              <w:bottom w:val="single" w:sz="4" w:space="0" w:color="auto"/>
              <w:right w:val="nil"/>
            </w:tcBorders>
            <w:shd w:val="clear" w:color="auto" w:fill="auto"/>
            <w:noWrap/>
            <w:vAlign w:val="center"/>
            <w:hideMark/>
          </w:tcPr>
          <w:p w14:paraId="14F0F218" w14:textId="76462C05"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36</w:t>
            </w:r>
            <w:r w:rsidRPr="003214AB">
              <w:rPr>
                <w:rFonts w:cs="Arial"/>
                <w:sz w:val="16"/>
                <w:szCs w:val="16"/>
                <w:lang w:val="es-CO" w:eastAsia="es-CO"/>
              </w:rPr>
              <w:t>.</w:t>
            </w:r>
            <w:r w:rsidR="00F12CCE" w:rsidRPr="003214AB">
              <w:rPr>
                <w:rFonts w:cs="Arial"/>
                <w:sz w:val="16"/>
                <w:szCs w:val="16"/>
                <w:lang w:val="es-CO" w:eastAsia="es-CO"/>
              </w:rPr>
              <w:t>0</w:t>
            </w:r>
            <w:r w:rsidRPr="003214AB">
              <w:rPr>
                <w:rFonts w:cs="Arial"/>
                <w:sz w:val="16"/>
                <w:szCs w:val="16"/>
                <w:lang w:val="es-CO" w:eastAsia="es-CO"/>
              </w:rPr>
              <w:t xml:space="preserve">00 </w:t>
            </w:r>
          </w:p>
        </w:tc>
        <w:tc>
          <w:tcPr>
            <w:tcW w:w="0" w:type="auto"/>
            <w:tcBorders>
              <w:top w:val="nil"/>
              <w:left w:val="single" w:sz="4" w:space="0" w:color="auto"/>
              <w:bottom w:val="single" w:sz="4" w:space="0" w:color="auto"/>
              <w:right w:val="single" w:sz="4" w:space="0" w:color="BFBFBF"/>
            </w:tcBorders>
            <w:shd w:val="clear" w:color="auto" w:fill="auto"/>
            <w:noWrap/>
            <w:vAlign w:val="center"/>
            <w:hideMark/>
          </w:tcPr>
          <w:p w14:paraId="7A84336B" w14:textId="57DD8BA6" w:rsidR="00050649" w:rsidRPr="003214AB" w:rsidRDefault="001E1A97"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050649" w:rsidRPr="003214AB">
              <w:rPr>
                <w:rFonts w:cs="Arial"/>
                <w:sz w:val="16"/>
                <w:szCs w:val="16"/>
                <w:lang w:val="es-CO" w:eastAsia="es-CO"/>
              </w:rPr>
              <w:t xml:space="preserve">             </w:t>
            </w:r>
            <w:r w:rsidR="00F12CCE" w:rsidRPr="003214AB">
              <w:rPr>
                <w:rFonts w:cs="Arial"/>
                <w:sz w:val="16"/>
                <w:szCs w:val="16"/>
                <w:lang w:val="es-CO" w:eastAsia="es-CO"/>
              </w:rPr>
              <w:t>15.200</w:t>
            </w:r>
            <w:r w:rsidR="00050649" w:rsidRPr="003214AB">
              <w:rPr>
                <w:rFonts w:cs="Arial"/>
                <w:sz w:val="16"/>
                <w:szCs w:val="16"/>
                <w:lang w:val="es-CO" w:eastAsia="es-CO"/>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CB5929F" w14:textId="543603A1" w:rsidR="00050649" w:rsidRPr="003214AB" w:rsidRDefault="001E1A97"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 xml:space="preserve"> </w:t>
            </w:r>
            <w:r w:rsidR="00F12CCE" w:rsidRPr="003214AB">
              <w:rPr>
                <w:rFonts w:cs="Arial"/>
                <w:sz w:val="16"/>
                <w:szCs w:val="16"/>
                <w:lang w:val="es-CO" w:eastAsia="es-CO"/>
              </w:rPr>
              <w:t>73.08</w:t>
            </w:r>
            <w:r w:rsidR="00050649" w:rsidRPr="003214AB">
              <w:rPr>
                <w:rFonts w:cs="Arial"/>
                <w:sz w:val="16"/>
                <w:szCs w:val="16"/>
                <w:lang w:val="es-CO" w:eastAsia="es-CO"/>
              </w:rPr>
              <w:t>%</w:t>
            </w:r>
          </w:p>
        </w:tc>
      </w:tr>
      <w:tr w:rsidR="00F12CCE" w:rsidRPr="003214AB" w14:paraId="760F7DF5" w14:textId="77777777" w:rsidTr="003D1824">
        <w:trPr>
          <w:trHeight w:val="108"/>
          <w:jc w:val="center"/>
        </w:trPr>
        <w:tc>
          <w:tcPr>
            <w:tcW w:w="0" w:type="auto"/>
            <w:vMerge/>
            <w:tcBorders>
              <w:top w:val="nil"/>
              <w:left w:val="single" w:sz="4" w:space="0" w:color="auto"/>
              <w:bottom w:val="single" w:sz="4" w:space="0" w:color="000000"/>
              <w:right w:val="nil"/>
            </w:tcBorders>
            <w:vAlign w:val="center"/>
            <w:hideMark/>
          </w:tcPr>
          <w:p w14:paraId="0E4AA2F3"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59F4C1"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Bodega archivo</w:t>
            </w:r>
          </w:p>
        </w:tc>
      </w:tr>
      <w:tr w:rsidR="00F12CCE" w:rsidRPr="003214AB" w14:paraId="74F192EB" w14:textId="77777777" w:rsidTr="00663837">
        <w:trPr>
          <w:trHeight w:val="84"/>
          <w:jc w:val="center"/>
        </w:trPr>
        <w:tc>
          <w:tcPr>
            <w:tcW w:w="0" w:type="auto"/>
            <w:vMerge/>
            <w:tcBorders>
              <w:top w:val="nil"/>
              <w:left w:val="single" w:sz="4" w:space="0" w:color="auto"/>
              <w:bottom w:val="single" w:sz="4" w:space="0" w:color="000000"/>
              <w:right w:val="nil"/>
            </w:tcBorders>
            <w:vAlign w:val="center"/>
            <w:hideMark/>
          </w:tcPr>
          <w:p w14:paraId="4B6004C8"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tcBorders>
              <w:top w:val="nil"/>
              <w:left w:val="single" w:sz="4" w:space="0" w:color="auto"/>
              <w:bottom w:val="single" w:sz="4" w:space="0" w:color="BFBFBF"/>
              <w:right w:val="single" w:sz="4" w:space="0" w:color="BFBFBF"/>
            </w:tcBorders>
            <w:shd w:val="clear" w:color="auto" w:fill="auto"/>
            <w:noWrap/>
            <w:vAlign w:val="center"/>
            <w:hideMark/>
          </w:tcPr>
          <w:p w14:paraId="3DA45256" w14:textId="407445B0"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Abr</w:t>
            </w:r>
          </w:p>
        </w:tc>
        <w:tc>
          <w:tcPr>
            <w:tcW w:w="0" w:type="auto"/>
            <w:tcBorders>
              <w:top w:val="nil"/>
              <w:left w:val="nil"/>
              <w:bottom w:val="single" w:sz="4" w:space="0" w:color="BFBFBF"/>
              <w:right w:val="single" w:sz="4" w:space="0" w:color="auto"/>
            </w:tcBorders>
            <w:shd w:val="clear" w:color="auto" w:fill="auto"/>
            <w:noWrap/>
            <w:vAlign w:val="center"/>
            <w:hideMark/>
          </w:tcPr>
          <w:p w14:paraId="63F77360"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S/I</w:t>
            </w:r>
          </w:p>
        </w:tc>
        <w:tc>
          <w:tcPr>
            <w:tcW w:w="0" w:type="auto"/>
            <w:tcBorders>
              <w:top w:val="nil"/>
              <w:left w:val="nil"/>
              <w:bottom w:val="single" w:sz="4" w:space="0" w:color="BFBFBF"/>
              <w:right w:val="single" w:sz="4" w:space="0" w:color="BFBFBF"/>
            </w:tcBorders>
            <w:shd w:val="clear" w:color="auto" w:fill="auto"/>
            <w:noWrap/>
            <w:vAlign w:val="center"/>
            <w:hideMark/>
          </w:tcPr>
          <w:p w14:paraId="27120451" w14:textId="4CF425D6"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Abr</w:t>
            </w:r>
          </w:p>
        </w:tc>
        <w:tc>
          <w:tcPr>
            <w:tcW w:w="0" w:type="auto"/>
            <w:tcBorders>
              <w:top w:val="nil"/>
              <w:left w:val="nil"/>
              <w:bottom w:val="single" w:sz="4" w:space="0" w:color="BFBFBF"/>
              <w:right w:val="nil"/>
            </w:tcBorders>
            <w:shd w:val="clear" w:color="auto" w:fill="auto"/>
            <w:noWrap/>
            <w:vAlign w:val="center"/>
            <w:hideMark/>
          </w:tcPr>
          <w:p w14:paraId="793C541D" w14:textId="31260B94"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3.</w:t>
            </w:r>
            <w:r w:rsidR="00720EEE" w:rsidRPr="003214AB">
              <w:rPr>
                <w:rFonts w:cs="Arial"/>
                <w:sz w:val="16"/>
                <w:szCs w:val="16"/>
                <w:lang w:val="es-CO" w:eastAsia="es-CO"/>
              </w:rPr>
              <w:t>672</w:t>
            </w:r>
            <w:r w:rsidRPr="003214AB">
              <w:rPr>
                <w:rFonts w:cs="Arial"/>
                <w:sz w:val="16"/>
                <w:szCs w:val="16"/>
                <w:lang w:val="es-CO" w:eastAsia="es-CO"/>
              </w:rPr>
              <w:t xml:space="preserve"> </w:t>
            </w:r>
          </w:p>
        </w:tc>
        <w:tc>
          <w:tcPr>
            <w:tcW w:w="0" w:type="auto"/>
            <w:tcBorders>
              <w:top w:val="nil"/>
              <w:left w:val="single" w:sz="4" w:space="0" w:color="auto"/>
              <w:bottom w:val="single" w:sz="4" w:space="0" w:color="BFBFBF"/>
              <w:right w:val="single" w:sz="4" w:space="0" w:color="BFBFBF"/>
            </w:tcBorders>
            <w:shd w:val="clear" w:color="auto" w:fill="auto"/>
            <w:noWrap/>
            <w:vAlign w:val="center"/>
            <w:hideMark/>
          </w:tcPr>
          <w:p w14:paraId="1A73E1AF"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N/A</w:t>
            </w:r>
          </w:p>
        </w:tc>
        <w:tc>
          <w:tcPr>
            <w:tcW w:w="0" w:type="auto"/>
            <w:tcBorders>
              <w:top w:val="nil"/>
              <w:left w:val="nil"/>
              <w:bottom w:val="single" w:sz="4" w:space="0" w:color="BFBFBF"/>
              <w:right w:val="single" w:sz="4" w:space="0" w:color="auto"/>
            </w:tcBorders>
            <w:shd w:val="clear" w:color="auto" w:fill="auto"/>
            <w:noWrap/>
            <w:vAlign w:val="center"/>
            <w:hideMark/>
          </w:tcPr>
          <w:p w14:paraId="6AA5C7DE" w14:textId="77777777"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w:t>
            </w:r>
          </w:p>
        </w:tc>
      </w:tr>
      <w:tr w:rsidR="00F12CCE" w:rsidRPr="003214AB" w14:paraId="5E7BFD4C" w14:textId="77777777" w:rsidTr="00663837">
        <w:trPr>
          <w:trHeight w:val="172"/>
          <w:jc w:val="center"/>
        </w:trPr>
        <w:tc>
          <w:tcPr>
            <w:tcW w:w="0" w:type="auto"/>
            <w:vMerge/>
            <w:tcBorders>
              <w:top w:val="nil"/>
              <w:left w:val="single" w:sz="4" w:space="0" w:color="auto"/>
              <w:bottom w:val="single" w:sz="4" w:space="0" w:color="000000"/>
              <w:right w:val="nil"/>
            </w:tcBorders>
            <w:vAlign w:val="center"/>
            <w:hideMark/>
          </w:tcPr>
          <w:p w14:paraId="729E4A90"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tcBorders>
              <w:top w:val="nil"/>
              <w:left w:val="single" w:sz="4" w:space="0" w:color="auto"/>
              <w:bottom w:val="single" w:sz="4" w:space="0" w:color="BFBFBF"/>
              <w:right w:val="single" w:sz="4" w:space="0" w:color="BFBFBF"/>
            </w:tcBorders>
            <w:shd w:val="clear" w:color="auto" w:fill="auto"/>
            <w:noWrap/>
            <w:vAlign w:val="center"/>
            <w:hideMark/>
          </w:tcPr>
          <w:p w14:paraId="3D9F66A1" w14:textId="50EE4646"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May</w:t>
            </w:r>
          </w:p>
        </w:tc>
        <w:tc>
          <w:tcPr>
            <w:tcW w:w="0" w:type="auto"/>
            <w:tcBorders>
              <w:top w:val="nil"/>
              <w:left w:val="nil"/>
              <w:bottom w:val="single" w:sz="4" w:space="0" w:color="BFBFBF"/>
              <w:right w:val="single" w:sz="4" w:space="0" w:color="auto"/>
            </w:tcBorders>
            <w:shd w:val="clear" w:color="auto" w:fill="auto"/>
            <w:noWrap/>
            <w:vAlign w:val="center"/>
            <w:hideMark/>
          </w:tcPr>
          <w:p w14:paraId="2731131E"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S/I</w:t>
            </w:r>
          </w:p>
        </w:tc>
        <w:tc>
          <w:tcPr>
            <w:tcW w:w="0" w:type="auto"/>
            <w:tcBorders>
              <w:top w:val="nil"/>
              <w:left w:val="nil"/>
              <w:bottom w:val="single" w:sz="4" w:space="0" w:color="BFBFBF"/>
              <w:right w:val="single" w:sz="4" w:space="0" w:color="BFBFBF"/>
            </w:tcBorders>
            <w:shd w:val="clear" w:color="auto" w:fill="auto"/>
            <w:noWrap/>
            <w:vAlign w:val="center"/>
            <w:hideMark/>
          </w:tcPr>
          <w:p w14:paraId="20B73D91" w14:textId="494721A0"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May</w:t>
            </w:r>
          </w:p>
        </w:tc>
        <w:tc>
          <w:tcPr>
            <w:tcW w:w="0" w:type="auto"/>
            <w:tcBorders>
              <w:top w:val="nil"/>
              <w:left w:val="nil"/>
              <w:bottom w:val="single" w:sz="4" w:space="0" w:color="BFBFBF"/>
              <w:right w:val="nil"/>
            </w:tcBorders>
            <w:shd w:val="clear" w:color="auto" w:fill="auto"/>
            <w:noWrap/>
            <w:vAlign w:val="center"/>
            <w:hideMark/>
          </w:tcPr>
          <w:p w14:paraId="30C1AB15" w14:textId="0B4C696E"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720EEE" w:rsidRPr="003214AB">
              <w:rPr>
                <w:rFonts w:cs="Arial"/>
                <w:sz w:val="16"/>
                <w:szCs w:val="16"/>
                <w:lang w:val="es-CO" w:eastAsia="es-CO"/>
              </w:rPr>
              <w:t>3</w:t>
            </w:r>
            <w:r w:rsidRPr="003214AB">
              <w:rPr>
                <w:rFonts w:cs="Arial"/>
                <w:sz w:val="16"/>
                <w:szCs w:val="16"/>
                <w:lang w:val="es-CO" w:eastAsia="es-CO"/>
              </w:rPr>
              <w:t>.</w:t>
            </w:r>
            <w:r w:rsidR="00720EEE" w:rsidRPr="003214AB">
              <w:rPr>
                <w:rFonts w:cs="Arial"/>
                <w:sz w:val="16"/>
                <w:szCs w:val="16"/>
                <w:lang w:val="es-CO" w:eastAsia="es-CO"/>
              </w:rPr>
              <w:t>207</w:t>
            </w:r>
            <w:r w:rsidRPr="003214AB">
              <w:rPr>
                <w:rFonts w:cs="Arial"/>
                <w:sz w:val="16"/>
                <w:szCs w:val="16"/>
                <w:lang w:val="es-CO" w:eastAsia="es-CO"/>
              </w:rPr>
              <w:t xml:space="preserve"> </w:t>
            </w:r>
          </w:p>
        </w:tc>
        <w:tc>
          <w:tcPr>
            <w:tcW w:w="0" w:type="auto"/>
            <w:tcBorders>
              <w:top w:val="nil"/>
              <w:left w:val="single" w:sz="4" w:space="0" w:color="auto"/>
              <w:bottom w:val="single" w:sz="4" w:space="0" w:color="BFBFBF"/>
              <w:right w:val="single" w:sz="4" w:space="0" w:color="BFBFBF"/>
            </w:tcBorders>
            <w:shd w:val="clear" w:color="auto" w:fill="auto"/>
            <w:noWrap/>
            <w:vAlign w:val="center"/>
            <w:hideMark/>
          </w:tcPr>
          <w:p w14:paraId="10CD2271"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N/A</w:t>
            </w:r>
          </w:p>
        </w:tc>
        <w:tc>
          <w:tcPr>
            <w:tcW w:w="0" w:type="auto"/>
            <w:tcBorders>
              <w:top w:val="nil"/>
              <w:left w:val="nil"/>
              <w:bottom w:val="single" w:sz="4" w:space="0" w:color="BFBFBF"/>
              <w:right w:val="single" w:sz="4" w:space="0" w:color="auto"/>
            </w:tcBorders>
            <w:shd w:val="clear" w:color="auto" w:fill="auto"/>
            <w:noWrap/>
            <w:vAlign w:val="center"/>
            <w:hideMark/>
          </w:tcPr>
          <w:p w14:paraId="28AF0C6A" w14:textId="77777777"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w:t>
            </w:r>
          </w:p>
        </w:tc>
      </w:tr>
      <w:tr w:rsidR="00F12CCE" w:rsidRPr="003214AB" w14:paraId="71921F61" w14:textId="77777777" w:rsidTr="00663837">
        <w:trPr>
          <w:trHeight w:val="117"/>
          <w:jc w:val="center"/>
        </w:trPr>
        <w:tc>
          <w:tcPr>
            <w:tcW w:w="0" w:type="auto"/>
            <w:vMerge/>
            <w:tcBorders>
              <w:top w:val="nil"/>
              <w:left w:val="single" w:sz="4" w:space="0" w:color="auto"/>
              <w:bottom w:val="single" w:sz="4" w:space="0" w:color="auto"/>
              <w:right w:val="nil"/>
            </w:tcBorders>
            <w:vAlign w:val="center"/>
            <w:hideMark/>
          </w:tcPr>
          <w:p w14:paraId="55B12EB1" w14:textId="77777777" w:rsidR="00050649" w:rsidRPr="003214AB" w:rsidRDefault="00050649" w:rsidP="003214AB">
            <w:pPr>
              <w:suppressAutoHyphens w:val="0"/>
              <w:autoSpaceDN/>
              <w:spacing w:line="276" w:lineRule="auto"/>
              <w:jc w:val="left"/>
              <w:textAlignment w:val="auto"/>
              <w:rPr>
                <w:rFonts w:cs="Arial"/>
                <w:b/>
                <w:bCs/>
                <w:sz w:val="16"/>
                <w:szCs w:val="16"/>
                <w:lang w:val="es-CO" w:eastAsia="es-CO"/>
              </w:rPr>
            </w:pPr>
          </w:p>
        </w:tc>
        <w:tc>
          <w:tcPr>
            <w:tcW w:w="0" w:type="auto"/>
            <w:tcBorders>
              <w:top w:val="nil"/>
              <w:left w:val="single" w:sz="4" w:space="0" w:color="auto"/>
              <w:bottom w:val="single" w:sz="4" w:space="0" w:color="auto"/>
              <w:right w:val="single" w:sz="4" w:space="0" w:color="BFBFBF"/>
            </w:tcBorders>
            <w:shd w:val="clear" w:color="auto" w:fill="auto"/>
            <w:noWrap/>
            <w:vAlign w:val="center"/>
            <w:hideMark/>
          </w:tcPr>
          <w:p w14:paraId="09590D3A" w14:textId="2A657102"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Jun</w:t>
            </w:r>
          </w:p>
        </w:tc>
        <w:tc>
          <w:tcPr>
            <w:tcW w:w="0" w:type="auto"/>
            <w:tcBorders>
              <w:top w:val="nil"/>
              <w:left w:val="nil"/>
              <w:bottom w:val="single" w:sz="4" w:space="0" w:color="auto"/>
              <w:right w:val="single" w:sz="4" w:space="0" w:color="auto"/>
            </w:tcBorders>
            <w:shd w:val="clear" w:color="auto" w:fill="auto"/>
            <w:noWrap/>
            <w:vAlign w:val="center"/>
            <w:hideMark/>
          </w:tcPr>
          <w:p w14:paraId="385D2424"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S/I</w:t>
            </w:r>
          </w:p>
        </w:tc>
        <w:tc>
          <w:tcPr>
            <w:tcW w:w="0" w:type="auto"/>
            <w:tcBorders>
              <w:top w:val="nil"/>
              <w:left w:val="nil"/>
              <w:bottom w:val="single" w:sz="4" w:space="0" w:color="auto"/>
              <w:right w:val="single" w:sz="4" w:space="0" w:color="BFBFBF"/>
            </w:tcBorders>
            <w:shd w:val="clear" w:color="auto" w:fill="auto"/>
            <w:noWrap/>
            <w:vAlign w:val="center"/>
            <w:hideMark/>
          </w:tcPr>
          <w:p w14:paraId="68404A26" w14:textId="676B4E28" w:rsidR="00050649" w:rsidRPr="003214AB" w:rsidRDefault="00F12CCE"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Jun</w:t>
            </w:r>
          </w:p>
        </w:tc>
        <w:tc>
          <w:tcPr>
            <w:tcW w:w="0" w:type="auto"/>
            <w:tcBorders>
              <w:top w:val="nil"/>
              <w:left w:val="nil"/>
              <w:bottom w:val="single" w:sz="4" w:space="0" w:color="auto"/>
              <w:right w:val="nil"/>
            </w:tcBorders>
            <w:shd w:val="clear" w:color="auto" w:fill="auto"/>
            <w:noWrap/>
            <w:vAlign w:val="center"/>
            <w:hideMark/>
          </w:tcPr>
          <w:p w14:paraId="0569822E" w14:textId="431528B9"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xml:space="preserve">                 </w:t>
            </w:r>
            <w:r w:rsidR="00720EEE" w:rsidRPr="003214AB">
              <w:rPr>
                <w:rFonts w:cs="Arial"/>
                <w:sz w:val="16"/>
                <w:szCs w:val="16"/>
                <w:lang w:val="es-CO" w:eastAsia="es-CO"/>
              </w:rPr>
              <w:t>4</w:t>
            </w:r>
            <w:r w:rsidRPr="003214AB">
              <w:rPr>
                <w:rFonts w:cs="Arial"/>
                <w:sz w:val="16"/>
                <w:szCs w:val="16"/>
                <w:lang w:val="es-CO" w:eastAsia="es-CO"/>
              </w:rPr>
              <w:t>.</w:t>
            </w:r>
            <w:r w:rsidR="00720EEE" w:rsidRPr="003214AB">
              <w:rPr>
                <w:rFonts w:cs="Arial"/>
                <w:sz w:val="16"/>
                <w:szCs w:val="16"/>
                <w:lang w:val="es-CO" w:eastAsia="es-CO"/>
              </w:rPr>
              <w:t>031</w:t>
            </w:r>
            <w:r w:rsidRPr="003214AB">
              <w:rPr>
                <w:rFonts w:cs="Arial"/>
                <w:sz w:val="16"/>
                <w:szCs w:val="16"/>
                <w:lang w:val="es-CO" w:eastAsia="es-CO"/>
              </w:rPr>
              <w:t xml:space="preserve"> </w:t>
            </w:r>
          </w:p>
        </w:tc>
        <w:tc>
          <w:tcPr>
            <w:tcW w:w="0" w:type="auto"/>
            <w:tcBorders>
              <w:top w:val="nil"/>
              <w:left w:val="single" w:sz="4" w:space="0" w:color="auto"/>
              <w:bottom w:val="single" w:sz="4" w:space="0" w:color="auto"/>
              <w:right w:val="single" w:sz="4" w:space="0" w:color="BFBFBF"/>
            </w:tcBorders>
            <w:shd w:val="clear" w:color="auto" w:fill="auto"/>
            <w:noWrap/>
            <w:vAlign w:val="center"/>
            <w:hideMark/>
          </w:tcPr>
          <w:p w14:paraId="3BB3C12E" w14:textId="77777777" w:rsidR="00050649" w:rsidRPr="003214AB" w:rsidRDefault="00050649" w:rsidP="003214AB">
            <w:pPr>
              <w:suppressAutoHyphens w:val="0"/>
              <w:autoSpaceDN/>
              <w:spacing w:line="276" w:lineRule="auto"/>
              <w:jc w:val="center"/>
              <w:textAlignment w:val="auto"/>
              <w:rPr>
                <w:rFonts w:cs="Arial"/>
                <w:sz w:val="16"/>
                <w:szCs w:val="16"/>
                <w:lang w:val="es-CO" w:eastAsia="es-CO"/>
              </w:rPr>
            </w:pPr>
            <w:r w:rsidRPr="003214AB">
              <w:rPr>
                <w:rFonts w:cs="Arial"/>
                <w:sz w:val="16"/>
                <w:szCs w:val="16"/>
                <w:lang w:val="es-CO" w:eastAsia="es-CO"/>
              </w:rPr>
              <w:t>N/A</w:t>
            </w:r>
          </w:p>
        </w:tc>
        <w:tc>
          <w:tcPr>
            <w:tcW w:w="0" w:type="auto"/>
            <w:tcBorders>
              <w:top w:val="nil"/>
              <w:left w:val="nil"/>
              <w:bottom w:val="single" w:sz="4" w:space="0" w:color="auto"/>
              <w:right w:val="single" w:sz="4" w:space="0" w:color="auto"/>
            </w:tcBorders>
            <w:shd w:val="clear" w:color="auto" w:fill="auto"/>
            <w:noWrap/>
            <w:vAlign w:val="center"/>
            <w:hideMark/>
          </w:tcPr>
          <w:p w14:paraId="7A06CA77" w14:textId="77777777" w:rsidR="00050649" w:rsidRPr="003214AB" w:rsidRDefault="00050649" w:rsidP="003214AB">
            <w:pPr>
              <w:suppressAutoHyphens w:val="0"/>
              <w:autoSpaceDN/>
              <w:spacing w:line="276" w:lineRule="auto"/>
              <w:jc w:val="left"/>
              <w:textAlignment w:val="auto"/>
              <w:rPr>
                <w:rFonts w:cs="Arial"/>
                <w:sz w:val="16"/>
                <w:szCs w:val="16"/>
                <w:lang w:val="es-CO" w:eastAsia="es-CO"/>
              </w:rPr>
            </w:pPr>
            <w:r w:rsidRPr="003214AB">
              <w:rPr>
                <w:rFonts w:cs="Arial"/>
                <w:sz w:val="16"/>
                <w:szCs w:val="16"/>
                <w:lang w:val="es-CO" w:eastAsia="es-CO"/>
              </w:rPr>
              <w:t> </w:t>
            </w:r>
          </w:p>
        </w:tc>
      </w:tr>
    </w:tbl>
    <w:p w14:paraId="0DCAB8AA" w14:textId="3464BD22" w:rsidR="00050649" w:rsidRPr="003214AB" w:rsidRDefault="00C32140" w:rsidP="003214AB">
      <w:pPr>
        <w:pStyle w:val="NormalWeb"/>
        <w:spacing w:before="0" w:beforeAutospacing="0" w:after="0" w:afterAutospacing="0" w:line="276" w:lineRule="auto"/>
        <w:jc w:val="center"/>
        <w:rPr>
          <w:rFonts w:ascii="Arial" w:hAnsi="Arial" w:cs="Arial"/>
          <w:sz w:val="16"/>
          <w:szCs w:val="16"/>
        </w:rPr>
      </w:pPr>
      <w:r w:rsidRPr="003214AB">
        <w:rPr>
          <w:rFonts w:ascii="Arial" w:hAnsi="Arial" w:cs="Arial"/>
          <w:sz w:val="16"/>
          <w:szCs w:val="16"/>
        </w:rPr>
        <w:t>Cuadro No 5</w:t>
      </w:r>
      <w:r w:rsidR="00050649" w:rsidRPr="003214AB">
        <w:rPr>
          <w:rFonts w:ascii="Arial" w:hAnsi="Arial" w:cs="Arial"/>
          <w:sz w:val="16"/>
          <w:szCs w:val="16"/>
        </w:rPr>
        <w:t xml:space="preserve"> – Control periódico de consumos en Servicios Públicos – Fuente: SAF</w:t>
      </w:r>
    </w:p>
    <w:p w14:paraId="03F84880" w14:textId="77777777" w:rsidR="00A753C2" w:rsidRPr="003214AB" w:rsidRDefault="00A753C2" w:rsidP="003214AB">
      <w:pPr>
        <w:pStyle w:val="NormalWeb"/>
        <w:spacing w:before="0" w:beforeAutospacing="0" w:after="0" w:afterAutospacing="0" w:line="276" w:lineRule="auto"/>
        <w:jc w:val="both"/>
        <w:rPr>
          <w:rFonts w:ascii="Arial" w:hAnsi="Arial" w:cs="Arial"/>
          <w:sz w:val="22"/>
          <w:szCs w:val="22"/>
        </w:rPr>
      </w:pPr>
    </w:p>
    <w:p w14:paraId="473BA549" w14:textId="1BB64BBB" w:rsidR="00720EEE" w:rsidRPr="003214AB" w:rsidRDefault="00720EEE"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sz w:val="22"/>
          <w:szCs w:val="22"/>
        </w:rPr>
        <w:t>Con base en la información anterior, se observa que el consumo de agua se incrementó en un 12.35% por el período mar-abr de 2021, comparado con el mismo período de la vigencia 2020; sin embargo, el consumo se encuentra disminuido con motivo de las medidas transitorias de prevención, contención y mitigación ante enfermedad respiratoria aguda - Covid-19</w:t>
      </w:r>
      <w:r w:rsidR="00492F48" w:rsidRPr="003214AB">
        <w:rPr>
          <w:rFonts w:ascii="Arial" w:hAnsi="Arial" w:cs="Arial"/>
          <w:sz w:val="22"/>
          <w:szCs w:val="22"/>
        </w:rPr>
        <w:t>, que en la vigencia 2020 presentó mayor drasticidad que en 2021.</w:t>
      </w:r>
    </w:p>
    <w:p w14:paraId="3B84151C" w14:textId="77777777" w:rsidR="00C90A3E" w:rsidRPr="003214AB" w:rsidRDefault="00C90A3E" w:rsidP="003214AB">
      <w:pPr>
        <w:pStyle w:val="NormalWeb"/>
        <w:spacing w:before="0" w:beforeAutospacing="0" w:after="0" w:afterAutospacing="0" w:line="276" w:lineRule="auto"/>
        <w:jc w:val="both"/>
        <w:rPr>
          <w:rFonts w:ascii="Arial" w:hAnsi="Arial" w:cs="Arial"/>
          <w:sz w:val="22"/>
          <w:szCs w:val="22"/>
        </w:rPr>
      </w:pPr>
    </w:p>
    <w:p w14:paraId="4D5E0B92" w14:textId="10E54959" w:rsidR="00E82DF8" w:rsidRPr="003214AB" w:rsidRDefault="00B63124"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sz w:val="22"/>
          <w:szCs w:val="22"/>
        </w:rPr>
        <w:lastRenderedPageBreak/>
        <w:t xml:space="preserve">En razón del trabajo en casa, ocasionado con las medidas preventivas por la pandemia del Covid 19, se presenta disminución en los consumos de servicios públicos; </w:t>
      </w:r>
      <w:r w:rsidR="00E82DF8" w:rsidRPr="003214AB">
        <w:rPr>
          <w:rFonts w:ascii="Arial" w:hAnsi="Arial" w:cs="Arial"/>
          <w:sz w:val="22"/>
          <w:szCs w:val="22"/>
        </w:rPr>
        <w:t xml:space="preserve">una vez </w:t>
      </w:r>
      <w:r w:rsidRPr="003214AB">
        <w:rPr>
          <w:rFonts w:ascii="Arial" w:hAnsi="Arial" w:cs="Arial"/>
          <w:sz w:val="22"/>
          <w:szCs w:val="22"/>
        </w:rPr>
        <w:t xml:space="preserve">se </w:t>
      </w:r>
      <w:r w:rsidR="00E82DF8" w:rsidRPr="003214AB">
        <w:rPr>
          <w:rFonts w:ascii="Arial" w:hAnsi="Arial" w:cs="Arial"/>
          <w:sz w:val="22"/>
          <w:szCs w:val="22"/>
        </w:rPr>
        <w:t>regres</w:t>
      </w:r>
      <w:r w:rsidRPr="003214AB">
        <w:rPr>
          <w:rFonts w:ascii="Arial" w:hAnsi="Arial" w:cs="Arial"/>
          <w:sz w:val="22"/>
          <w:szCs w:val="22"/>
        </w:rPr>
        <w:t>e</w:t>
      </w:r>
      <w:r w:rsidR="00E82DF8" w:rsidRPr="003214AB">
        <w:rPr>
          <w:rFonts w:ascii="Arial" w:hAnsi="Arial" w:cs="Arial"/>
          <w:sz w:val="22"/>
          <w:szCs w:val="22"/>
        </w:rPr>
        <w:t xml:space="preserve"> a la </w:t>
      </w:r>
      <w:r w:rsidRPr="003214AB">
        <w:rPr>
          <w:rFonts w:ascii="Arial" w:hAnsi="Arial" w:cs="Arial"/>
          <w:sz w:val="22"/>
          <w:szCs w:val="22"/>
        </w:rPr>
        <w:t>presencialidad, se espera incremento en el consumo</w:t>
      </w:r>
      <w:r w:rsidR="00E82DF8" w:rsidRPr="003214AB">
        <w:rPr>
          <w:rFonts w:ascii="Arial" w:hAnsi="Arial" w:cs="Arial"/>
          <w:sz w:val="22"/>
          <w:szCs w:val="22"/>
        </w:rPr>
        <w:t>.</w:t>
      </w:r>
    </w:p>
    <w:p w14:paraId="56705488" w14:textId="77777777" w:rsidR="00A753C2" w:rsidRPr="003D1824" w:rsidRDefault="00A753C2" w:rsidP="003214AB">
      <w:pPr>
        <w:pStyle w:val="NormalWeb"/>
        <w:spacing w:before="0" w:beforeAutospacing="0" w:after="0" w:afterAutospacing="0" w:line="276" w:lineRule="auto"/>
        <w:jc w:val="both"/>
        <w:rPr>
          <w:rFonts w:ascii="Arial" w:hAnsi="Arial" w:cs="Arial"/>
          <w:sz w:val="12"/>
          <w:szCs w:val="12"/>
        </w:rPr>
      </w:pPr>
    </w:p>
    <w:p w14:paraId="351AFEF1" w14:textId="2E67C910" w:rsidR="00050649" w:rsidRPr="003214AB" w:rsidRDefault="00050649"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sz w:val="22"/>
          <w:szCs w:val="22"/>
        </w:rPr>
        <w:t>De acuerdo con la información allegada, relacionada con el control de consumos en servicios públicos, la SAF da cumplimiento al requisito de la norma.</w:t>
      </w:r>
    </w:p>
    <w:p w14:paraId="5E99349E" w14:textId="77777777" w:rsidR="00A753C2" w:rsidRPr="003214AB" w:rsidRDefault="00A753C2" w:rsidP="003214AB">
      <w:pPr>
        <w:pStyle w:val="NormalWeb"/>
        <w:spacing w:before="0" w:beforeAutospacing="0" w:after="0" w:afterAutospacing="0" w:line="276" w:lineRule="auto"/>
        <w:jc w:val="both"/>
        <w:rPr>
          <w:rFonts w:ascii="Arial" w:hAnsi="Arial" w:cs="Arial"/>
          <w:sz w:val="22"/>
          <w:szCs w:val="22"/>
        </w:rPr>
      </w:pPr>
    </w:p>
    <w:p w14:paraId="22AE25D0" w14:textId="028F02EF" w:rsidR="00787B9A" w:rsidRPr="003214AB" w:rsidRDefault="00787B9A" w:rsidP="003214AB">
      <w:pPr>
        <w:pStyle w:val="NormalWeb"/>
        <w:spacing w:before="0" w:beforeAutospacing="0" w:after="0" w:afterAutospacing="0" w:line="276" w:lineRule="auto"/>
        <w:jc w:val="both"/>
        <w:rPr>
          <w:rFonts w:ascii="Arial" w:hAnsi="Arial" w:cs="Arial"/>
          <w:sz w:val="22"/>
          <w:szCs w:val="22"/>
          <w:u w:val="single"/>
        </w:rPr>
      </w:pPr>
      <w:r w:rsidRPr="003214AB">
        <w:rPr>
          <w:rFonts w:ascii="Arial" w:hAnsi="Arial" w:cs="Arial"/>
          <w:sz w:val="22"/>
          <w:szCs w:val="22"/>
          <w:u w:val="single"/>
        </w:rPr>
        <w:t xml:space="preserve">Subdirección Técnica de Parques - </w:t>
      </w:r>
      <w:r w:rsidR="007F1C03" w:rsidRPr="003214AB">
        <w:rPr>
          <w:rFonts w:ascii="Arial" w:hAnsi="Arial" w:cs="Arial"/>
          <w:sz w:val="22"/>
          <w:szCs w:val="22"/>
          <w:u w:val="single"/>
        </w:rPr>
        <w:t>STP:</w:t>
      </w:r>
    </w:p>
    <w:p w14:paraId="1B018A79" w14:textId="77777777" w:rsidR="00A753C2" w:rsidRPr="003D1824" w:rsidRDefault="00A753C2" w:rsidP="003214AB">
      <w:pPr>
        <w:pStyle w:val="NormalWeb"/>
        <w:spacing w:before="0" w:beforeAutospacing="0" w:after="0" w:afterAutospacing="0" w:line="276" w:lineRule="auto"/>
        <w:jc w:val="both"/>
        <w:rPr>
          <w:rFonts w:ascii="Arial" w:hAnsi="Arial" w:cs="Arial"/>
          <w:sz w:val="12"/>
          <w:szCs w:val="12"/>
        </w:rPr>
      </w:pPr>
    </w:p>
    <w:p w14:paraId="76F9A514" w14:textId="25DC6BD1" w:rsidR="00492F48" w:rsidRPr="003214AB" w:rsidRDefault="00492F48"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sz w:val="22"/>
          <w:szCs w:val="22"/>
        </w:rPr>
        <w:t xml:space="preserve">En respuesta a este requisito, la STP indica que </w:t>
      </w:r>
      <w:r w:rsidRPr="003214AB">
        <w:rPr>
          <w:rFonts w:ascii="Arial" w:hAnsi="Arial" w:cs="Arial"/>
          <w:i/>
          <w:iCs/>
          <w:sz w:val="22"/>
          <w:szCs w:val="22"/>
        </w:rPr>
        <w:t>“Se adjunta informe de verificación de consumo realizada. Del primer semestre del año”</w:t>
      </w:r>
      <w:r w:rsidRPr="003214AB">
        <w:rPr>
          <w:rFonts w:ascii="Arial" w:hAnsi="Arial" w:cs="Arial"/>
          <w:sz w:val="22"/>
          <w:szCs w:val="22"/>
        </w:rPr>
        <w:t>. Verificada la información allegada, se observa que corresponde a una relación de los consumos ocurridos durante el período, sin comparación alguna con el mismo período de 2020.</w:t>
      </w:r>
    </w:p>
    <w:p w14:paraId="210C9AD4" w14:textId="77777777" w:rsidR="00492F48" w:rsidRPr="003D1824" w:rsidRDefault="00492F48" w:rsidP="003214AB">
      <w:pPr>
        <w:pStyle w:val="NormalWeb"/>
        <w:spacing w:before="0" w:beforeAutospacing="0" w:after="0" w:afterAutospacing="0" w:line="276" w:lineRule="auto"/>
        <w:jc w:val="both"/>
        <w:rPr>
          <w:rFonts w:ascii="Arial" w:hAnsi="Arial" w:cs="Arial"/>
          <w:sz w:val="12"/>
          <w:szCs w:val="12"/>
        </w:rPr>
      </w:pPr>
    </w:p>
    <w:p w14:paraId="2C346529" w14:textId="14A7FF79" w:rsidR="00B63124" w:rsidRPr="003214AB" w:rsidRDefault="00787B9A" w:rsidP="003214AB">
      <w:pPr>
        <w:pStyle w:val="NormalWeb"/>
        <w:spacing w:before="0" w:beforeAutospacing="0" w:after="0" w:afterAutospacing="0" w:line="276" w:lineRule="auto"/>
        <w:jc w:val="both"/>
        <w:rPr>
          <w:rFonts w:ascii="Arial" w:hAnsi="Arial" w:cs="Arial"/>
          <w:sz w:val="22"/>
          <w:szCs w:val="22"/>
        </w:rPr>
      </w:pPr>
      <w:r w:rsidRPr="003214AB">
        <w:rPr>
          <w:rFonts w:ascii="Arial" w:hAnsi="Arial" w:cs="Arial"/>
          <w:sz w:val="22"/>
          <w:szCs w:val="22"/>
        </w:rPr>
        <w:t>La información suministrada</w:t>
      </w:r>
      <w:r w:rsidR="00B97507" w:rsidRPr="003214AB">
        <w:rPr>
          <w:rFonts w:ascii="Arial" w:hAnsi="Arial" w:cs="Arial"/>
          <w:sz w:val="22"/>
          <w:szCs w:val="22"/>
        </w:rPr>
        <w:t xml:space="preserve">, </w:t>
      </w:r>
      <w:r w:rsidRPr="003214AB">
        <w:rPr>
          <w:rFonts w:ascii="Arial" w:hAnsi="Arial" w:cs="Arial"/>
          <w:sz w:val="22"/>
          <w:szCs w:val="22"/>
        </w:rPr>
        <w:t xml:space="preserve">permite establecer que no se cuenta con la definición de </w:t>
      </w:r>
      <w:r w:rsidR="00CD396B" w:rsidRPr="003214AB">
        <w:rPr>
          <w:rFonts w:ascii="Arial" w:hAnsi="Arial" w:cs="Arial"/>
          <w:sz w:val="22"/>
          <w:szCs w:val="22"/>
        </w:rPr>
        <w:t>meta alguna cu</w:t>
      </w:r>
      <w:r w:rsidR="00DA0E9E" w:rsidRPr="003214AB">
        <w:rPr>
          <w:rFonts w:ascii="Arial" w:hAnsi="Arial" w:cs="Arial"/>
          <w:sz w:val="22"/>
          <w:szCs w:val="22"/>
        </w:rPr>
        <w:t>a</w:t>
      </w:r>
      <w:r w:rsidR="00CD396B" w:rsidRPr="003214AB">
        <w:rPr>
          <w:rFonts w:ascii="Arial" w:hAnsi="Arial" w:cs="Arial"/>
          <w:sz w:val="22"/>
          <w:szCs w:val="22"/>
        </w:rPr>
        <w:t xml:space="preserve">ntificable y medible para el ahorro en </w:t>
      </w:r>
      <w:r w:rsidR="00DA0E9E" w:rsidRPr="003214AB">
        <w:rPr>
          <w:rFonts w:ascii="Arial" w:hAnsi="Arial" w:cs="Arial"/>
          <w:sz w:val="22"/>
          <w:szCs w:val="22"/>
        </w:rPr>
        <w:t>servicios públicos, razón por la cual, la S</w:t>
      </w:r>
      <w:r w:rsidR="00B97507" w:rsidRPr="003214AB">
        <w:rPr>
          <w:rFonts w:ascii="Arial" w:hAnsi="Arial" w:cs="Arial"/>
          <w:sz w:val="22"/>
          <w:szCs w:val="22"/>
        </w:rPr>
        <w:t>T</w:t>
      </w:r>
      <w:r w:rsidR="00DA0E9E" w:rsidRPr="003214AB">
        <w:rPr>
          <w:rFonts w:ascii="Arial" w:hAnsi="Arial" w:cs="Arial"/>
          <w:sz w:val="22"/>
          <w:szCs w:val="22"/>
        </w:rPr>
        <w:t>P no da cumplimento al requisito.</w:t>
      </w:r>
    </w:p>
    <w:p w14:paraId="0C008313" w14:textId="77777777" w:rsidR="00A753C2" w:rsidRPr="003214AB" w:rsidRDefault="00A753C2" w:rsidP="003214AB">
      <w:pPr>
        <w:pStyle w:val="NormalWeb"/>
        <w:spacing w:before="0" w:beforeAutospacing="0" w:after="0" w:afterAutospacing="0" w:line="276" w:lineRule="auto"/>
        <w:jc w:val="both"/>
        <w:rPr>
          <w:rFonts w:ascii="Arial" w:hAnsi="Arial" w:cs="Arial"/>
          <w:sz w:val="22"/>
          <w:szCs w:val="22"/>
        </w:rPr>
      </w:pPr>
    </w:p>
    <w:p w14:paraId="294373E2" w14:textId="0AB139A3" w:rsidR="00B25E7D" w:rsidRPr="003214AB" w:rsidRDefault="00B25E7D"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“Incluir mensajes de ahorro de agua y energía en las comunicaciones internas”.</w:t>
      </w:r>
    </w:p>
    <w:p w14:paraId="4BFCCB80" w14:textId="77777777" w:rsidR="00A753C2" w:rsidRPr="003214AB" w:rsidRDefault="00A753C2" w:rsidP="003214AB">
      <w:pPr>
        <w:pStyle w:val="Prrafodelista"/>
        <w:spacing w:line="276" w:lineRule="auto"/>
        <w:ind w:left="709"/>
        <w:rPr>
          <w:rFonts w:cs="Arial"/>
          <w:bCs/>
          <w:i/>
          <w:iCs/>
          <w:sz w:val="20"/>
          <w:szCs w:val="20"/>
        </w:rPr>
      </w:pPr>
    </w:p>
    <w:p w14:paraId="5D878870" w14:textId="37360FAE" w:rsidR="00C90A3E" w:rsidRPr="003214AB" w:rsidRDefault="00B25E7D" w:rsidP="003214AB">
      <w:pPr>
        <w:spacing w:line="276" w:lineRule="auto"/>
        <w:rPr>
          <w:rFonts w:cs="Arial"/>
          <w:bCs/>
          <w:szCs w:val="22"/>
        </w:rPr>
      </w:pPr>
      <w:r w:rsidRPr="003214AB">
        <w:rPr>
          <w:rFonts w:cs="Arial"/>
          <w:b/>
          <w:szCs w:val="22"/>
        </w:rPr>
        <w:t>Cumplimiento</w:t>
      </w:r>
      <w:r w:rsidRPr="003214AB">
        <w:rPr>
          <w:rFonts w:cs="Arial"/>
          <w:bCs/>
          <w:szCs w:val="22"/>
        </w:rPr>
        <w:t xml:space="preserve">: </w:t>
      </w:r>
      <w:r w:rsidR="00C90A3E" w:rsidRPr="003214AB">
        <w:rPr>
          <w:rFonts w:cs="Arial"/>
          <w:bCs/>
          <w:szCs w:val="22"/>
        </w:rPr>
        <w:t>la SAF indica que</w:t>
      </w:r>
      <w:r w:rsidR="006F4328" w:rsidRPr="003214AB">
        <w:rPr>
          <w:rFonts w:cs="Arial"/>
          <w:bCs/>
          <w:szCs w:val="22"/>
        </w:rPr>
        <w:t>:</w:t>
      </w:r>
      <w:r w:rsidR="00C90A3E" w:rsidRPr="003214AB">
        <w:rPr>
          <w:rFonts w:cs="Arial"/>
          <w:bCs/>
          <w:szCs w:val="22"/>
        </w:rPr>
        <w:t xml:space="preserve"> </w:t>
      </w:r>
      <w:r w:rsidR="00C90A3E" w:rsidRPr="003214AB">
        <w:rPr>
          <w:rFonts w:cs="Arial"/>
          <w:bCs/>
          <w:i/>
          <w:iCs/>
          <w:szCs w:val="22"/>
        </w:rPr>
        <w:t xml:space="preserve">“Se envía por medio del correo de comunidad el 8 de cada mes la invitación a participar del Acuerdo 403 del 2009 del Concejo de Bogotá, </w:t>
      </w:r>
      <w:r w:rsidR="006F4328" w:rsidRPr="003214AB">
        <w:rPr>
          <w:rFonts w:cs="Arial"/>
          <w:bCs/>
          <w:i/>
          <w:iCs/>
          <w:szCs w:val="22"/>
        </w:rPr>
        <w:t>‘</w:t>
      </w:r>
      <w:r w:rsidR="00C90A3E" w:rsidRPr="003214AB">
        <w:rPr>
          <w:rFonts w:cs="Arial"/>
          <w:bCs/>
          <w:i/>
          <w:iCs/>
          <w:szCs w:val="22"/>
        </w:rPr>
        <w:t>por medio del cual se adoptó en el Distrito Capital el apagón ambiental como una estrategia voluntaria a favor del ambiente</w:t>
      </w:r>
      <w:r w:rsidR="006F4328" w:rsidRPr="003214AB">
        <w:rPr>
          <w:rFonts w:cs="Arial"/>
          <w:bCs/>
          <w:i/>
          <w:iCs/>
          <w:szCs w:val="22"/>
        </w:rPr>
        <w:t>’</w:t>
      </w:r>
      <w:r w:rsidR="00C90A3E" w:rsidRPr="003214AB">
        <w:rPr>
          <w:rFonts w:cs="Arial"/>
          <w:bCs/>
          <w:i/>
          <w:iCs/>
          <w:szCs w:val="22"/>
        </w:rPr>
        <w:t>”</w:t>
      </w:r>
      <w:r w:rsidR="006F4328" w:rsidRPr="003214AB">
        <w:rPr>
          <w:rFonts w:cs="Arial"/>
          <w:bCs/>
          <w:szCs w:val="22"/>
        </w:rPr>
        <w:t>; no obstante, la campaña aludida no corresponde con el requerimiento establecido en la norma.</w:t>
      </w:r>
    </w:p>
    <w:p w14:paraId="7824C56B" w14:textId="77777777" w:rsidR="006F4328" w:rsidRPr="003D1824" w:rsidRDefault="006F4328" w:rsidP="003214AB">
      <w:pPr>
        <w:spacing w:line="276" w:lineRule="auto"/>
        <w:rPr>
          <w:rFonts w:cs="Arial"/>
          <w:bCs/>
          <w:sz w:val="12"/>
          <w:szCs w:val="12"/>
        </w:rPr>
      </w:pPr>
    </w:p>
    <w:p w14:paraId="1AF409FF" w14:textId="736FB3AF" w:rsidR="004C54CF" w:rsidRPr="003214AB" w:rsidRDefault="006F4328" w:rsidP="003214AB">
      <w:pPr>
        <w:spacing w:line="276" w:lineRule="auto"/>
        <w:rPr>
          <w:rFonts w:cs="Arial"/>
          <w:bCs/>
          <w:szCs w:val="22"/>
        </w:rPr>
      </w:pPr>
      <w:r w:rsidRPr="003214AB">
        <w:rPr>
          <w:rFonts w:cs="Arial"/>
          <w:bCs/>
          <w:szCs w:val="22"/>
        </w:rPr>
        <w:t xml:space="preserve">Igualmente se revisaron las comunicaciones internas, que </w:t>
      </w:r>
      <w:r w:rsidR="004C54CF" w:rsidRPr="003214AB">
        <w:rPr>
          <w:rFonts w:cs="Arial"/>
          <w:bCs/>
          <w:szCs w:val="22"/>
        </w:rPr>
        <w:t>prevalecen por medio digital</w:t>
      </w:r>
      <w:r w:rsidRPr="003214AB">
        <w:rPr>
          <w:rFonts w:cs="Arial"/>
          <w:bCs/>
          <w:szCs w:val="22"/>
        </w:rPr>
        <w:t xml:space="preserve"> debido a la situación de emergencia COVID 19, </w:t>
      </w:r>
      <w:r w:rsidR="004C54CF" w:rsidRPr="003214AB">
        <w:rPr>
          <w:rFonts w:cs="Arial"/>
          <w:bCs/>
          <w:szCs w:val="22"/>
        </w:rPr>
        <w:t>evidencia</w:t>
      </w:r>
      <w:r w:rsidRPr="003214AB">
        <w:rPr>
          <w:rFonts w:cs="Arial"/>
          <w:bCs/>
          <w:szCs w:val="22"/>
        </w:rPr>
        <w:t>ndo la</w:t>
      </w:r>
      <w:r w:rsidR="004C54CF" w:rsidRPr="003214AB">
        <w:rPr>
          <w:rFonts w:cs="Arial"/>
          <w:bCs/>
          <w:szCs w:val="22"/>
        </w:rPr>
        <w:t xml:space="preserve"> inclusión del siguiente mensaje relacionado con ahorro de papel: </w:t>
      </w:r>
      <w:r w:rsidR="004C54CF" w:rsidRPr="003214AB">
        <w:rPr>
          <w:rFonts w:cs="Arial"/>
          <w:bCs/>
          <w:i/>
          <w:iCs/>
          <w:szCs w:val="22"/>
        </w:rPr>
        <w:t xml:space="preserve">“Si no es necesario ¡no imprima este correo, así cuidamos el medio </w:t>
      </w:r>
      <w:r w:rsidR="00193AE1" w:rsidRPr="003214AB">
        <w:rPr>
          <w:rFonts w:cs="Arial"/>
          <w:bCs/>
          <w:i/>
          <w:iCs/>
          <w:szCs w:val="22"/>
        </w:rPr>
        <w:t>ambiente!</w:t>
      </w:r>
      <w:r w:rsidR="004C54CF" w:rsidRPr="003214AB">
        <w:rPr>
          <w:rFonts w:cs="Arial"/>
          <w:bCs/>
          <w:i/>
          <w:iCs/>
          <w:szCs w:val="22"/>
        </w:rPr>
        <w:t xml:space="preserve"> La gestión ambiental es tarea de todos”</w:t>
      </w:r>
      <w:r w:rsidR="004C54CF" w:rsidRPr="003214AB">
        <w:rPr>
          <w:rFonts w:cs="Arial"/>
          <w:bCs/>
          <w:szCs w:val="22"/>
        </w:rPr>
        <w:t>; sin embargo, no se incluye mensaje alguno relacionado con el ahorro de agua y energía, tal como lo exige el requisito de la norma.</w:t>
      </w:r>
    </w:p>
    <w:p w14:paraId="1E973C04" w14:textId="1F304272" w:rsidR="004C54CF" w:rsidRPr="003D1824" w:rsidRDefault="004C54CF" w:rsidP="003214AB">
      <w:pPr>
        <w:spacing w:line="276" w:lineRule="auto"/>
        <w:rPr>
          <w:rFonts w:cs="Arial"/>
          <w:bCs/>
          <w:sz w:val="12"/>
          <w:szCs w:val="12"/>
        </w:rPr>
      </w:pPr>
    </w:p>
    <w:p w14:paraId="5CB59544" w14:textId="70F3F66F" w:rsidR="00705FFD" w:rsidRPr="003214AB" w:rsidRDefault="00705FFD" w:rsidP="003214AB">
      <w:pPr>
        <w:spacing w:line="276" w:lineRule="auto"/>
        <w:rPr>
          <w:rFonts w:cs="Arial"/>
          <w:bCs/>
          <w:szCs w:val="22"/>
        </w:rPr>
      </w:pPr>
      <w:r w:rsidRPr="003214AB">
        <w:rPr>
          <w:rFonts w:cs="Arial"/>
          <w:bCs/>
          <w:szCs w:val="22"/>
        </w:rPr>
        <w:t xml:space="preserve">Con base en lo </w:t>
      </w:r>
      <w:r w:rsidR="006F4328" w:rsidRPr="003214AB">
        <w:rPr>
          <w:rFonts w:cs="Arial"/>
          <w:bCs/>
          <w:szCs w:val="22"/>
        </w:rPr>
        <w:t>expuesto</w:t>
      </w:r>
      <w:r w:rsidRPr="003214AB">
        <w:rPr>
          <w:rFonts w:cs="Arial"/>
          <w:bCs/>
          <w:szCs w:val="22"/>
        </w:rPr>
        <w:t>, el I</w:t>
      </w:r>
      <w:r w:rsidR="006F4328" w:rsidRPr="003214AB">
        <w:rPr>
          <w:rFonts w:cs="Arial"/>
          <w:bCs/>
          <w:szCs w:val="22"/>
        </w:rPr>
        <w:t>DRD</w:t>
      </w:r>
      <w:r w:rsidRPr="003214AB">
        <w:rPr>
          <w:rFonts w:cs="Arial"/>
          <w:bCs/>
          <w:szCs w:val="22"/>
        </w:rPr>
        <w:t xml:space="preserve"> </w:t>
      </w:r>
      <w:r w:rsidR="004C54CF" w:rsidRPr="003214AB">
        <w:rPr>
          <w:rFonts w:cs="Arial"/>
          <w:bCs/>
          <w:szCs w:val="22"/>
        </w:rPr>
        <w:t xml:space="preserve">no </w:t>
      </w:r>
      <w:r w:rsidRPr="003214AB">
        <w:rPr>
          <w:rFonts w:cs="Arial"/>
          <w:bCs/>
          <w:szCs w:val="22"/>
        </w:rPr>
        <w:t>da cumplimiento a la inclusión de mensajes de ahorro de agua y energía en las comunicaciones internas.</w:t>
      </w:r>
    </w:p>
    <w:p w14:paraId="3D2C2972" w14:textId="067630FB" w:rsidR="00705FFD" w:rsidRPr="003214AB" w:rsidRDefault="00705FFD" w:rsidP="003214AB">
      <w:pPr>
        <w:spacing w:line="276" w:lineRule="auto"/>
        <w:rPr>
          <w:rFonts w:cs="Arial"/>
          <w:bCs/>
          <w:szCs w:val="22"/>
        </w:rPr>
      </w:pPr>
    </w:p>
    <w:p w14:paraId="58F7448D" w14:textId="3C17CA90" w:rsidR="00B25E7D" w:rsidRPr="003214AB" w:rsidRDefault="00B25E7D"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 xml:space="preserve">“Reforzar o implementar medidas tales </w:t>
      </w:r>
      <w:r w:rsidR="00C32140" w:rsidRPr="003214AB">
        <w:rPr>
          <w:rFonts w:cs="Arial"/>
          <w:bCs/>
          <w:i/>
          <w:iCs/>
          <w:sz w:val="20"/>
          <w:szCs w:val="20"/>
        </w:rPr>
        <w:t>como:</w:t>
      </w:r>
      <w:r w:rsidRPr="003214AB">
        <w:rPr>
          <w:rFonts w:cs="Arial"/>
          <w:bCs/>
          <w:i/>
          <w:iCs/>
          <w:sz w:val="20"/>
          <w:szCs w:val="20"/>
        </w:rPr>
        <w:t xml:space="preserve"> [Aprovechamiento de iluminación natural, medidas de ahorro de energía y de agua, mantenimiento de instalaciones eléctricas e hidráulicas…]</w:t>
      </w:r>
    </w:p>
    <w:p w14:paraId="77C2C0B7" w14:textId="77777777" w:rsidR="00A753C2" w:rsidRPr="003214AB" w:rsidRDefault="00A753C2" w:rsidP="003214AB">
      <w:pPr>
        <w:pStyle w:val="Prrafodelista"/>
        <w:spacing w:line="276" w:lineRule="auto"/>
        <w:ind w:left="709"/>
        <w:rPr>
          <w:rFonts w:cs="Arial"/>
          <w:bCs/>
          <w:i/>
          <w:iCs/>
          <w:sz w:val="20"/>
          <w:szCs w:val="20"/>
        </w:rPr>
      </w:pPr>
    </w:p>
    <w:p w14:paraId="618C6D1B" w14:textId="0568147C" w:rsidR="00E17170" w:rsidRPr="003214AB" w:rsidRDefault="00B25E7D" w:rsidP="003214AB">
      <w:pPr>
        <w:spacing w:line="276" w:lineRule="auto"/>
        <w:rPr>
          <w:rFonts w:cs="Arial"/>
          <w:szCs w:val="22"/>
          <w:lang w:val="es-CO" w:eastAsia="es-CO"/>
        </w:rPr>
      </w:pPr>
      <w:r w:rsidRPr="003214AB">
        <w:rPr>
          <w:rFonts w:cs="Arial"/>
          <w:b/>
          <w:szCs w:val="22"/>
        </w:rPr>
        <w:t>Cumplimiento</w:t>
      </w:r>
      <w:r w:rsidRPr="003214AB">
        <w:rPr>
          <w:rFonts w:cs="Arial"/>
          <w:bCs/>
          <w:szCs w:val="22"/>
        </w:rPr>
        <w:t xml:space="preserve">: </w:t>
      </w:r>
      <w:r w:rsidR="00EF3667" w:rsidRPr="003214AB">
        <w:rPr>
          <w:rFonts w:cs="Arial"/>
          <w:szCs w:val="22"/>
          <w:lang w:val="es-CO" w:eastAsia="es-CO"/>
        </w:rPr>
        <w:t>se</w:t>
      </w:r>
      <w:r w:rsidR="00E17170" w:rsidRPr="003214AB">
        <w:rPr>
          <w:rFonts w:cs="Arial"/>
          <w:szCs w:val="22"/>
          <w:lang w:val="es-CO" w:eastAsia="es-CO"/>
        </w:rPr>
        <w:t xml:space="preserve"> realizan las siguientes actividades:</w:t>
      </w:r>
    </w:p>
    <w:p w14:paraId="04E69106" w14:textId="77777777" w:rsidR="00A753C2" w:rsidRPr="003214AB" w:rsidRDefault="00A753C2" w:rsidP="003214AB">
      <w:pPr>
        <w:spacing w:line="276" w:lineRule="auto"/>
        <w:rPr>
          <w:rFonts w:cs="Arial"/>
          <w:szCs w:val="22"/>
          <w:lang w:val="es-CO" w:eastAsia="es-CO"/>
        </w:rPr>
      </w:pPr>
    </w:p>
    <w:p w14:paraId="41E8A948" w14:textId="1C563A98" w:rsidR="009E6873" w:rsidRPr="003214AB" w:rsidRDefault="00E87DAB" w:rsidP="003214AB">
      <w:pPr>
        <w:spacing w:line="276" w:lineRule="auto"/>
        <w:rPr>
          <w:rFonts w:cs="Arial"/>
          <w:szCs w:val="22"/>
          <w:u w:val="single"/>
          <w:lang w:val="es-CO" w:eastAsia="es-CO"/>
        </w:rPr>
      </w:pPr>
      <w:r w:rsidRPr="003214AB">
        <w:rPr>
          <w:rFonts w:cs="Arial"/>
          <w:szCs w:val="22"/>
          <w:u w:val="single"/>
          <w:lang w:val="es-CO" w:eastAsia="es-CO"/>
        </w:rPr>
        <w:t xml:space="preserve">Subdirección Administrativa y Financiera - </w:t>
      </w:r>
      <w:r w:rsidR="009E6873" w:rsidRPr="003214AB">
        <w:rPr>
          <w:rFonts w:cs="Arial"/>
          <w:szCs w:val="22"/>
          <w:u w:val="single"/>
          <w:lang w:val="es-CO" w:eastAsia="es-CO"/>
        </w:rPr>
        <w:t>SAF:</w:t>
      </w:r>
    </w:p>
    <w:p w14:paraId="3312A187" w14:textId="77777777" w:rsidR="00A753C2" w:rsidRPr="003D1824" w:rsidRDefault="00A753C2" w:rsidP="003214AB">
      <w:pPr>
        <w:spacing w:line="276" w:lineRule="auto"/>
        <w:rPr>
          <w:rFonts w:cs="Arial"/>
          <w:sz w:val="12"/>
          <w:szCs w:val="12"/>
          <w:u w:val="single"/>
          <w:lang w:val="es-CO" w:eastAsia="es-CO"/>
        </w:rPr>
      </w:pPr>
    </w:p>
    <w:p w14:paraId="5C33A4F7" w14:textId="77777777" w:rsidR="009B1280" w:rsidRPr="003214AB" w:rsidRDefault="009B1280" w:rsidP="003214AB">
      <w:p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t>No hubo novedades en el presente trimestre, manteniendo las siguientes medidas:</w:t>
      </w:r>
    </w:p>
    <w:p w14:paraId="075840E3" w14:textId="7EFC4683" w:rsidR="00E17170" w:rsidRPr="003214AB" w:rsidRDefault="009B1280" w:rsidP="003214AB">
      <w:pPr>
        <w:pStyle w:val="Prrafodelista"/>
        <w:numPr>
          <w:ilvl w:val="0"/>
          <w:numId w:val="15"/>
        </w:num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t>A</w:t>
      </w:r>
      <w:r w:rsidR="00E17170" w:rsidRPr="003214AB">
        <w:rPr>
          <w:rFonts w:cs="Arial"/>
          <w:szCs w:val="22"/>
          <w:lang w:val="es-CO" w:eastAsia="es-CO"/>
        </w:rPr>
        <w:t>provecha</w:t>
      </w:r>
      <w:r w:rsidRPr="003214AB">
        <w:rPr>
          <w:rFonts w:cs="Arial"/>
          <w:szCs w:val="22"/>
          <w:lang w:val="es-CO" w:eastAsia="es-CO"/>
        </w:rPr>
        <w:t>miento de</w:t>
      </w:r>
      <w:r w:rsidR="00E17170" w:rsidRPr="003214AB">
        <w:rPr>
          <w:rFonts w:cs="Arial"/>
          <w:szCs w:val="22"/>
          <w:lang w:val="es-CO" w:eastAsia="es-CO"/>
        </w:rPr>
        <w:t xml:space="preserve"> la luz natural en la mayor parte del día</w:t>
      </w:r>
      <w:r w:rsidRPr="003214AB">
        <w:rPr>
          <w:rFonts w:cs="Arial"/>
          <w:szCs w:val="22"/>
          <w:lang w:val="es-CO" w:eastAsia="es-CO"/>
        </w:rPr>
        <w:t>, en vista de las condiciones físicas (ventanas de piso a techo) con las que cuenta el Instituto</w:t>
      </w:r>
      <w:r w:rsidR="00D86493" w:rsidRPr="003214AB">
        <w:rPr>
          <w:rFonts w:cs="Arial"/>
          <w:szCs w:val="22"/>
          <w:lang w:val="es-CO" w:eastAsia="es-CO"/>
        </w:rPr>
        <w:t>.</w:t>
      </w:r>
    </w:p>
    <w:p w14:paraId="02B3C0E0" w14:textId="48D8A3A1" w:rsidR="00E17170" w:rsidRPr="003214AB" w:rsidRDefault="009B1280" w:rsidP="003214AB">
      <w:pPr>
        <w:pStyle w:val="Prrafodelista"/>
        <w:numPr>
          <w:ilvl w:val="0"/>
          <w:numId w:val="15"/>
        </w:num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lastRenderedPageBreak/>
        <w:t>S</w:t>
      </w:r>
      <w:r w:rsidR="00E17170" w:rsidRPr="003214AB">
        <w:rPr>
          <w:rFonts w:cs="Arial"/>
          <w:szCs w:val="22"/>
          <w:lang w:val="es-CO" w:eastAsia="es-CO"/>
        </w:rPr>
        <w:t xml:space="preserve">ensores de movimiento en los baños, para </w:t>
      </w:r>
      <w:r w:rsidRPr="003214AB">
        <w:rPr>
          <w:rFonts w:cs="Arial"/>
          <w:szCs w:val="22"/>
          <w:lang w:val="es-CO" w:eastAsia="es-CO"/>
        </w:rPr>
        <w:t>minimizar el consumo</w:t>
      </w:r>
      <w:r w:rsidR="00E17170" w:rsidRPr="003214AB">
        <w:rPr>
          <w:rFonts w:cs="Arial"/>
          <w:szCs w:val="22"/>
          <w:lang w:val="es-CO" w:eastAsia="es-CO"/>
        </w:rPr>
        <w:t xml:space="preserve"> de energía</w:t>
      </w:r>
      <w:r w:rsidR="00D86493" w:rsidRPr="003214AB">
        <w:rPr>
          <w:rFonts w:cs="Arial"/>
          <w:szCs w:val="22"/>
          <w:lang w:val="es-CO" w:eastAsia="es-CO"/>
        </w:rPr>
        <w:t>.</w:t>
      </w:r>
    </w:p>
    <w:p w14:paraId="157C7D3D" w14:textId="3A0A22DE" w:rsidR="00E17170" w:rsidRPr="003214AB" w:rsidRDefault="00E17170" w:rsidP="003214AB">
      <w:pPr>
        <w:pStyle w:val="Prrafodelista"/>
        <w:numPr>
          <w:ilvl w:val="0"/>
          <w:numId w:val="15"/>
        </w:num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t>100% de instalación de dispositivos LED.</w:t>
      </w:r>
    </w:p>
    <w:p w14:paraId="11B2BDEF" w14:textId="48261991" w:rsidR="00E17170" w:rsidRPr="003214AB" w:rsidRDefault="009B1280" w:rsidP="003214AB">
      <w:pPr>
        <w:pStyle w:val="Prrafodelista"/>
        <w:numPr>
          <w:ilvl w:val="0"/>
          <w:numId w:val="15"/>
        </w:num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t>Sectorización d</w:t>
      </w:r>
      <w:r w:rsidR="00E17170" w:rsidRPr="003214AB">
        <w:rPr>
          <w:rFonts w:cs="Arial"/>
          <w:szCs w:val="22"/>
          <w:lang w:val="es-CO" w:eastAsia="es-CO"/>
        </w:rPr>
        <w:t>el sistema de energía eléctrica.</w:t>
      </w:r>
    </w:p>
    <w:p w14:paraId="4874883E" w14:textId="2AE817C0" w:rsidR="00E17170" w:rsidRPr="003214AB" w:rsidRDefault="009B1280" w:rsidP="003214AB">
      <w:pPr>
        <w:pStyle w:val="Prrafodelista"/>
        <w:numPr>
          <w:ilvl w:val="0"/>
          <w:numId w:val="15"/>
        </w:num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t xml:space="preserve">Instalación de </w:t>
      </w:r>
      <w:r w:rsidR="00E17170" w:rsidRPr="003214AB">
        <w:rPr>
          <w:rFonts w:cs="Arial"/>
          <w:szCs w:val="22"/>
          <w:lang w:val="es-CO" w:eastAsia="es-CO"/>
        </w:rPr>
        <w:t xml:space="preserve">persianas tipo </w:t>
      </w:r>
      <w:r w:rsidRPr="003214AB">
        <w:rPr>
          <w:rFonts w:cs="Arial"/>
          <w:i/>
          <w:iCs/>
          <w:szCs w:val="22"/>
          <w:lang w:val="es-CO" w:eastAsia="es-CO"/>
        </w:rPr>
        <w:t>‘</w:t>
      </w:r>
      <w:proofErr w:type="spellStart"/>
      <w:r w:rsidR="00E17170" w:rsidRPr="003214AB">
        <w:rPr>
          <w:rFonts w:cs="Arial"/>
          <w:i/>
          <w:iCs/>
          <w:szCs w:val="22"/>
          <w:lang w:val="es-CO" w:eastAsia="es-CO"/>
        </w:rPr>
        <w:t>blackout</w:t>
      </w:r>
      <w:proofErr w:type="spellEnd"/>
      <w:r w:rsidRPr="003214AB">
        <w:rPr>
          <w:rFonts w:cs="Arial"/>
          <w:i/>
          <w:iCs/>
          <w:szCs w:val="22"/>
          <w:lang w:val="es-CO" w:eastAsia="es-CO"/>
        </w:rPr>
        <w:t>’</w:t>
      </w:r>
      <w:r w:rsidR="00D86493" w:rsidRPr="003214AB">
        <w:rPr>
          <w:rFonts w:cs="Arial"/>
          <w:szCs w:val="22"/>
          <w:lang w:val="es-CO" w:eastAsia="es-CO"/>
        </w:rPr>
        <w:t>.</w:t>
      </w:r>
    </w:p>
    <w:p w14:paraId="4E1C1C01" w14:textId="24E3DAD2" w:rsidR="00E17170" w:rsidRPr="003214AB" w:rsidRDefault="00E17170" w:rsidP="003214AB">
      <w:pPr>
        <w:pStyle w:val="Prrafodelista"/>
        <w:numPr>
          <w:ilvl w:val="0"/>
          <w:numId w:val="15"/>
        </w:num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t>98% de instalación de dispositivos ahorradores de agua.</w:t>
      </w:r>
    </w:p>
    <w:p w14:paraId="59BC9B6B" w14:textId="35C05E6B" w:rsidR="00E17170" w:rsidRPr="003214AB" w:rsidRDefault="00E17170" w:rsidP="003214AB">
      <w:pPr>
        <w:pStyle w:val="Prrafodelista"/>
        <w:shd w:val="clear" w:color="auto" w:fill="FFFFFF"/>
        <w:suppressAutoHyphens w:val="0"/>
        <w:autoSpaceDN/>
        <w:spacing w:line="276" w:lineRule="auto"/>
        <w:jc w:val="left"/>
        <w:textAlignment w:val="auto"/>
        <w:rPr>
          <w:rFonts w:cs="Arial"/>
          <w:szCs w:val="22"/>
          <w:lang w:val="es-CO" w:eastAsia="es-CO"/>
        </w:rPr>
      </w:pPr>
    </w:p>
    <w:p w14:paraId="2DC4BB39" w14:textId="2529FFAD" w:rsidR="009E6873" w:rsidRPr="003214AB" w:rsidRDefault="00E87DAB" w:rsidP="003214AB">
      <w:pPr>
        <w:shd w:val="clear" w:color="auto" w:fill="FFFFFF"/>
        <w:suppressAutoHyphens w:val="0"/>
        <w:autoSpaceDN/>
        <w:spacing w:line="276" w:lineRule="auto"/>
        <w:jc w:val="left"/>
        <w:textAlignment w:val="auto"/>
        <w:rPr>
          <w:rFonts w:cs="Arial"/>
          <w:szCs w:val="22"/>
          <w:u w:val="single"/>
          <w:lang w:val="es-CO" w:eastAsia="es-CO"/>
        </w:rPr>
      </w:pPr>
      <w:r w:rsidRPr="003214AB">
        <w:rPr>
          <w:rFonts w:cs="Arial"/>
          <w:szCs w:val="22"/>
          <w:u w:val="single"/>
          <w:lang w:val="es-CO" w:eastAsia="es-CO"/>
        </w:rPr>
        <w:t xml:space="preserve">Subdirección Técnica de Parques - </w:t>
      </w:r>
      <w:r w:rsidR="009E6873" w:rsidRPr="003214AB">
        <w:rPr>
          <w:rFonts w:cs="Arial"/>
          <w:szCs w:val="22"/>
          <w:u w:val="single"/>
          <w:lang w:val="es-CO" w:eastAsia="es-CO"/>
        </w:rPr>
        <w:t>STP:</w:t>
      </w:r>
    </w:p>
    <w:p w14:paraId="574260C5" w14:textId="77777777" w:rsidR="00A753C2" w:rsidRPr="003D1824" w:rsidRDefault="00A753C2" w:rsidP="003214AB">
      <w:pPr>
        <w:shd w:val="clear" w:color="auto" w:fill="FFFFFF"/>
        <w:suppressAutoHyphens w:val="0"/>
        <w:autoSpaceDN/>
        <w:spacing w:line="276" w:lineRule="auto"/>
        <w:jc w:val="left"/>
        <w:textAlignment w:val="auto"/>
        <w:rPr>
          <w:rFonts w:cs="Arial"/>
          <w:sz w:val="12"/>
          <w:szCs w:val="12"/>
          <w:u w:val="single"/>
          <w:lang w:val="es-CO" w:eastAsia="es-CO"/>
        </w:rPr>
      </w:pPr>
    </w:p>
    <w:p w14:paraId="66AF4AA7" w14:textId="77777777" w:rsidR="00764441" w:rsidRPr="003214AB" w:rsidRDefault="00764441" w:rsidP="003214AB">
      <w:pPr>
        <w:pStyle w:val="Prrafodelista"/>
        <w:numPr>
          <w:ilvl w:val="0"/>
          <w:numId w:val="15"/>
        </w:numPr>
        <w:shd w:val="clear" w:color="auto" w:fill="FFFFFF"/>
        <w:suppressAutoHyphens w:val="0"/>
        <w:autoSpaceDN/>
        <w:spacing w:line="276" w:lineRule="auto"/>
        <w:textAlignment w:val="auto"/>
        <w:rPr>
          <w:rFonts w:cs="Arial"/>
          <w:szCs w:val="22"/>
          <w:lang w:val="es-CO" w:eastAsia="es-CO"/>
        </w:rPr>
      </w:pPr>
      <w:r w:rsidRPr="003214AB">
        <w:rPr>
          <w:rFonts w:cs="Arial"/>
          <w:szCs w:val="22"/>
          <w:lang w:val="es-CO" w:eastAsia="es-CO"/>
        </w:rPr>
        <w:t xml:space="preserve">Fue allegada evidencia fotográfica de las obras adelantadas en parques y escenarios como El </w:t>
      </w:r>
      <w:proofErr w:type="spellStart"/>
      <w:r w:rsidRPr="003214AB">
        <w:rPr>
          <w:rFonts w:cs="Arial"/>
          <w:szCs w:val="22"/>
          <w:lang w:val="es-CO" w:eastAsia="es-CO"/>
        </w:rPr>
        <w:t>Campín</w:t>
      </w:r>
      <w:proofErr w:type="spellEnd"/>
      <w:r w:rsidRPr="003214AB">
        <w:rPr>
          <w:rFonts w:cs="Arial"/>
          <w:szCs w:val="22"/>
          <w:lang w:val="es-CO" w:eastAsia="es-CO"/>
        </w:rPr>
        <w:t>, PRD, San Cristóbal y Velódromo, de las cuales manifiesta la STP que se tiene en cuenta la instalación y uso de dispositivos ahorradores de agua y luces del sistema LED.</w:t>
      </w:r>
    </w:p>
    <w:p w14:paraId="1EE9B5D0" w14:textId="7F458A44" w:rsidR="00764441" w:rsidRPr="003214AB" w:rsidRDefault="00764441" w:rsidP="003214AB">
      <w:pPr>
        <w:pStyle w:val="Prrafodelista"/>
        <w:numPr>
          <w:ilvl w:val="0"/>
          <w:numId w:val="15"/>
        </w:numPr>
        <w:shd w:val="clear" w:color="auto" w:fill="FFFFFF"/>
        <w:suppressAutoHyphens w:val="0"/>
        <w:autoSpaceDN/>
        <w:spacing w:line="276" w:lineRule="auto"/>
        <w:jc w:val="left"/>
        <w:textAlignment w:val="auto"/>
        <w:rPr>
          <w:rFonts w:cs="Arial"/>
          <w:szCs w:val="22"/>
          <w:lang w:val="es-CO" w:eastAsia="es-CO"/>
        </w:rPr>
      </w:pPr>
      <w:r w:rsidRPr="003214AB">
        <w:rPr>
          <w:rFonts w:cs="Arial"/>
          <w:szCs w:val="22"/>
          <w:lang w:val="es-CO" w:eastAsia="es-CO"/>
        </w:rPr>
        <w:t xml:space="preserve">Aclara la STP que </w:t>
      </w:r>
      <w:r w:rsidRPr="003214AB">
        <w:rPr>
          <w:rFonts w:cs="Arial"/>
          <w:i/>
          <w:iCs/>
          <w:szCs w:val="22"/>
          <w:lang w:val="es-CO" w:eastAsia="es-CO"/>
        </w:rPr>
        <w:t xml:space="preserve">“Se tiene programado para el último trimestre del año en curso hacer uso de mecanismos para promover la utilización de aguas lluvias y el reúso de las aguas residuales en 2 parques”; </w:t>
      </w:r>
      <w:r w:rsidRPr="003214AB">
        <w:rPr>
          <w:rFonts w:cs="Arial"/>
          <w:szCs w:val="22"/>
          <w:lang w:val="es-CO" w:eastAsia="es-CO"/>
        </w:rPr>
        <w:t>programa que será evaluado en el período mencionado</w:t>
      </w:r>
    </w:p>
    <w:p w14:paraId="084733FA" w14:textId="2EA1ACF4" w:rsidR="009E6873" w:rsidRPr="003D1824" w:rsidRDefault="009E6873" w:rsidP="003214AB">
      <w:pPr>
        <w:shd w:val="clear" w:color="auto" w:fill="FFFFFF"/>
        <w:suppressAutoHyphens w:val="0"/>
        <w:autoSpaceDN/>
        <w:spacing w:line="276" w:lineRule="auto"/>
        <w:jc w:val="left"/>
        <w:textAlignment w:val="auto"/>
        <w:rPr>
          <w:rFonts w:cs="Arial"/>
          <w:sz w:val="12"/>
          <w:szCs w:val="12"/>
          <w:lang w:val="es-CO" w:eastAsia="es-CO"/>
        </w:rPr>
      </w:pPr>
    </w:p>
    <w:p w14:paraId="1BB09A19" w14:textId="4080EA28" w:rsidR="00E17170" w:rsidRPr="003214AB" w:rsidRDefault="009E6873" w:rsidP="003214AB">
      <w:pPr>
        <w:shd w:val="clear" w:color="auto" w:fill="FFFFFF"/>
        <w:suppressAutoHyphens w:val="0"/>
        <w:autoSpaceDN/>
        <w:spacing w:line="276" w:lineRule="auto"/>
        <w:jc w:val="left"/>
        <w:textAlignment w:val="auto"/>
        <w:rPr>
          <w:rFonts w:cs="Arial"/>
          <w:szCs w:val="22"/>
          <w:lang w:val="es-CO" w:eastAsia="es-CO"/>
        </w:rPr>
      </w:pPr>
      <w:r w:rsidRPr="003214AB">
        <w:rPr>
          <w:rFonts w:cs="Arial"/>
          <w:szCs w:val="22"/>
          <w:lang w:val="es-CO" w:eastAsia="es-CO"/>
        </w:rPr>
        <w:t xml:space="preserve">Con base en lo </w:t>
      </w:r>
      <w:r w:rsidR="00807733" w:rsidRPr="003214AB">
        <w:rPr>
          <w:rFonts w:cs="Arial"/>
          <w:szCs w:val="22"/>
          <w:lang w:val="es-CO" w:eastAsia="es-CO"/>
        </w:rPr>
        <w:t>mencionado</w:t>
      </w:r>
      <w:r w:rsidRPr="003214AB">
        <w:rPr>
          <w:rFonts w:cs="Arial"/>
          <w:szCs w:val="22"/>
          <w:lang w:val="es-CO" w:eastAsia="es-CO"/>
        </w:rPr>
        <w:t>, se da cumplimiento al requisito establecido.</w:t>
      </w:r>
    </w:p>
    <w:p w14:paraId="6714854B" w14:textId="77777777" w:rsidR="00E17170" w:rsidRPr="003214AB" w:rsidRDefault="00E17170" w:rsidP="003214AB">
      <w:pPr>
        <w:pStyle w:val="Prrafodelista"/>
        <w:tabs>
          <w:tab w:val="left" w:pos="284"/>
          <w:tab w:val="left" w:pos="709"/>
          <w:tab w:val="left" w:pos="1418"/>
        </w:tabs>
        <w:suppressAutoHyphens w:val="0"/>
        <w:autoSpaceDE w:val="0"/>
        <w:adjustRightInd w:val="0"/>
        <w:spacing w:line="276" w:lineRule="auto"/>
        <w:ind w:left="1080"/>
        <w:textAlignment w:val="auto"/>
        <w:rPr>
          <w:rFonts w:cs="Arial"/>
          <w:bCs/>
          <w:i/>
          <w:iCs/>
          <w:szCs w:val="22"/>
        </w:rPr>
      </w:pPr>
    </w:p>
    <w:p w14:paraId="3CB7AB88" w14:textId="5F7AF4A8" w:rsidR="00184372" w:rsidRPr="003214AB" w:rsidRDefault="00184372"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“Fomentar el uso de vehículos y medios de transporte ambientalmente sostenibles, tales como bicicletas, transporte público, entre otros; y disponer los espacios adecuados para comodidad de los servidores públicos”.</w:t>
      </w:r>
    </w:p>
    <w:p w14:paraId="68953F12" w14:textId="77777777" w:rsidR="00A753C2" w:rsidRPr="003214AB" w:rsidRDefault="00A753C2" w:rsidP="003214AB">
      <w:pPr>
        <w:spacing w:line="276" w:lineRule="auto"/>
        <w:rPr>
          <w:rFonts w:cs="Arial"/>
          <w:b/>
          <w:szCs w:val="22"/>
        </w:rPr>
      </w:pPr>
    </w:p>
    <w:p w14:paraId="106DA99A" w14:textId="12A6B1B9" w:rsidR="00807733" w:rsidRPr="003214AB" w:rsidRDefault="00184372" w:rsidP="003214AB">
      <w:pPr>
        <w:spacing w:line="276" w:lineRule="auto"/>
        <w:rPr>
          <w:rFonts w:cs="Arial"/>
          <w:bCs/>
          <w:szCs w:val="22"/>
        </w:rPr>
      </w:pPr>
      <w:r w:rsidRPr="003214AB">
        <w:rPr>
          <w:rFonts w:cs="Arial"/>
          <w:b/>
          <w:szCs w:val="22"/>
        </w:rPr>
        <w:t>Cumplimiento</w:t>
      </w:r>
      <w:r w:rsidR="00DC25DF" w:rsidRPr="003214AB">
        <w:rPr>
          <w:rFonts w:cs="Arial"/>
          <w:bCs/>
          <w:szCs w:val="22"/>
        </w:rPr>
        <w:t xml:space="preserve">: </w:t>
      </w:r>
      <w:r w:rsidR="00807733" w:rsidRPr="003214AB">
        <w:rPr>
          <w:rFonts w:cs="Arial"/>
          <w:bCs/>
          <w:szCs w:val="22"/>
        </w:rPr>
        <w:t xml:space="preserve">durante el segundo trimestre de 2021, la SAF realizó el concurso </w:t>
      </w:r>
      <w:r w:rsidR="00807733" w:rsidRPr="003214AB">
        <w:rPr>
          <w:rFonts w:cs="Arial"/>
          <w:bCs/>
          <w:i/>
          <w:iCs/>
          <w:szCs w:val="22"/>
        </w:rPr>
        <w:t>‘Sopa de Letras - Parte de la Bici’</w:t>
      </w:r>
      <w:r w:rsidR="00807733" w:rsidRPr="003214AB">
        <w:rPr>
          <w:rFonts w:cs="Arial"/>
          <w:bCs/>
          <w:szCs w:val="22"/>
        </w:rPr>
        <w:t>, el cual consistió en fortalecer el conocimiento en los bici</w:t>
      </w:r>
      <w:r w:rsidR="00A90110" w:rsidRPr="003214AB">
        <w:rPr>
          <w:rFonts w:cs="Arial"/>
          <w:bCs/>
          <w:szCs w:val="22"/>
        </w:rPr>
        <w:t>-</w:t>
      </w:r>
      <w:r w:rsidR="00807733" w:rsidRPr="003214AB">
        <w:rPr>
          <w:rFonts w:cs="Arial"/>
          <w:bCs/>
          <w:szCs w:val="22"/>
        </w:rPr>
        <w:t>usuarios sobre los elementos a usar mientras se haga transporte en bicicleta</w:t>
      </w:r>
      <w:r w:rsidR="00A90110" w:rsidRPr="003214AB">
        <w:rPr>
          <w:rFonts w:cs="Arial"/>
          <w:bCs/>
          <w:szCs w:val="22"/>
        </w:rPr>
        <w:t>.</w:t>
      </w:r>
    </w:p>
    <w:p w14:paraId="395F9E97" w14:textId="77777777" w:rsidR="00807733" w:rsidRPr="003D1824" w:rsidRDefault="00807733" w:rsidP="003214AB">
      <w:pPr>
        <w:spacing w:line="276" w:lineRule="auto"/>
        <w:rPr>
          <w:rFonts w:cs="Arial"/>
          <w:bCs/>
          <w:sz w:val="12"/>
          <w:szCs w:val="12"/>
        </w:rPr>
      </w:pPr>
    </w:p>
    <w:p w14:paraId="5A62D7C4" w14:textId="61D86F40" w:rsidR="00807733" w:rsidRPr="003214AB" w:rsidRDefault="00A90110" w:rsidP="003214AB">
      <w:pPr>
        <w:spacing w:line="276" w:lineRule="auto"/>
        <w:rPr>
          <w:rFonts w:cs="Arial"/>
          <w:bCs/>
          <w:szCs w:val="22"/>
        </w:rPr>
      </w:pPr>
      <w:r w:rsidRPr="003214AB">
        <w:rPr>
          <w:rFonts w:cs="Arial"/>
          <w:bCs/>
          <w:szCs w:val="22"/>
        </w:rPr>
        <w:t xml:space="preserve">Con base en lo establecido en la Resolución 340 de 2018 </w:t>
      </w:r>
      <w:r w:rsidRPr="003214AB">
        <w:rPr>
          <w:rFonts w:eastAsia="Arial" w:cs="Arial"/>
          <w:i/>
          <w:iCs/>
          <w:szCs w:val="22"/>
          <w:lang w:eastAsia="zh-CN"/>
        </w:rPr>
        <w:t>“por la cual se adopta e implementa el Programa Institucional para la Promoción del Uso de la Bicicleta como medio de transporte para los funcionarios públicos del Instituto Distrital de Recreación y Deporte – IDRD”,</w:t>
      </w:r>
      <w:r w:rsidRPr="003214AB">
        <w:rPr>
          <w:rFonts w:cs="Arial"/>
          <w:bCs/>
          <w:szCs w:val="22"/>
        </w:rPr>
        <w:t xml:space="preserve"> la Entidad </w:t>
      </w:r>
      <w:r w:rsidR="00807733" w:rsidRPr="003214AB">
        <w:rPr>
          <w:rFonts w:cs="Arial"/>
          <w:bCs/>
          <w:szCs w:val="22"/>
        </w:rPr>
        <w:t>cuenta con bici</w:t>
      </w:r>
      <w:r w:rsidRPr="003214AB">
        <w:rPr>
          <w:rFonts w:cs="Arial"/>
          <w:bCs/>
          <w:szCs w:val="22"/>
        </w:rPr>
        <w:t>-</w:t>
      </w:r>
      <w:r w:rsidR="00807733" w:rsidRPr="003214AB">
        <w:rPr>
          <w:rFonts w:cs="Arial"/>
          <w:bCs/>
          <w:szCs w:val="22"/>
        </w:rPr>
        <w:t>parqueaderos para los servidores que hacen uso de su bicicleta como medio de transporte.</w:t>
      </w:r>
    </w:p>
    <w:p w14:paraId="16734435" w14:textId="77777777" w:rsidR="00807733" w:rsidRPr="003D1824" w:rsidRDefault="00807733" w:rsidP="003214AB">
      <w:pPr>
        <w:spacing w:line="276" w:lineRule="auto"/>
        <w:rPr>
          <w:rFonts w:cs="Arial"/>
          <w:bCs/>
          <w:sz w:val="12"/>
          <w:szCs w:val="12"/>
        </w:rPr>
      </w:pPr>
    </w:p>
    <w:p w14:paraId="190FF0DA" w14:textId="2A682931" w:rsidR="00270BF5" w:rsidRPr="003214AB" w:rsidRDefault="00A90110" w:rsidP="003214AB">
      <w:pPr>
        <w:spacing w:line="276" w:lineRule="auto"/>
        <w:rPr>
          <w:rFonts w:cs="Arial"/>
          <w:szCs w:val="22"/>
          <w:lang w:val="es-CO" w:eastAsia="es-CO"/>
        </w:rPr>
      </w:pPr>
      <w:r w:rsidRPr="003214AB">
        <w:rPr>
          <w:rFonts w:cs="Arial"/>
          <w:szCs w:val="22"/>
          <w:lang w:val="es-CO" w:eastAsia="es-CO"/>
        </w:rPr>
        <w:t xml:space="preserve">Así las cosas, se da </w:t>
      </w:r>
      <w:r w:rsidR="00BD3AFA" w:rsidRPr="003214AB">
        <w:rPr>
          <w:rFonts w:cs="Arial"/>
          <w:szCs w:val="22"/>
          <w:lang w:val="es-CO" w:eastAsia="es-CO"/>
        </w:rPr>
        <w:t>cumplimiento al requisito establecido en la norma.</w:t>
      </w:r>
    </w:p>
    <w:p w14:paraId="0F4E4A7A" w14:textId="23EE7D2C" w:rsidR="00A753C2" w:rsidRPr="003D1824" w:rsidRDefault="00A753C2" w:rsidP="003214AB">
      <w:pPr>
        <w:spacing w:line="276" w:lineRule="auto"/>
        <w:contextualSpacing/>
        <w:rPr>
          <w:rFonts w:eastAsia="Arial" w:cs="Arial"/>
          <w:iCs/>
          <w:sz w:val="16"/>
          <w:szCs w:val="16"/>
          <w:highlight w:val="yellow"/>
          <w:lang w:eastAsia="zh-CN"/>
        </w:rPr>
      </w:pPr>
    </w:p>
    <w:p w14:paraId="0F44B7C3" w14:textId="77777777" w:rsidR="006473AA" w:rsidRPr="003D1824" w:rsidRDefault="006473AA" w:rsidP="003214AB">
      <w:pPr>
        <w:spacing w:line="276" w:lineRule="auto"/>
        <w:contextualSpacing/>
        <w:rPr>
          <w:rFonts w:eastAsia="Arial" w:cs="Arial"/>
          <w:iCs/>
          <w:sz w:val="16"/>
          <w:szCs w:val="16"/>
          <w:highlight w:val="yellow"/>
          <w:lang w:eastAsia="zh-CN"/>
        </w:rPr>
      </w:pPr>
    </w:p>
    <w:p w14:paraId="1D849C98" w14:textId="6D41DF6E" w:rsidR="004260F1" w:rsidRPr="003214AB" w:rsidRDefault="004260F1" w:rsidP="003214AB">
      <w:pPr>
        <w:pStyle w:val="Ttulo1"/>
        <w:spacing w:before="0" w:line="276" w:lineRule="auto"/>
        <w:rPr>
          <w:rFonts w:eastAsiaTheme="minorHAnsi" w:cs="Arial"/>
          <w:lang w:val="es-CO" w:eastAsia="en-US"/>
        </w:rPr>
      </w:pPr>
      <w:bookmarkStart w:id="51" w:name="_Toc70925942"/>
      <w:r w:rsidRPr="003214AB">
        <w:rPr>
          <w:rFonts w:eastAsiaTheme="minorHAnsi" w:cs="Arial"/>
          <w:lang w:val="es-CO" w:eastAsia="en-US"/>
        </w:rPr>
        <w:t>CAPÍTULO VI</w:t>
      </w:r>
      <w:r w:rsidR="00E81307" w:rsidRPr="003214AB">
        <w:rPr>
          <w:rFonts w:eastAsiaTheme="minorHAnsi" w:cs="Arial"/>
          <w:lang w:val="es-CO" w:eastAsia="en-US"/>
        </w:rPr>
        <w:t xml:space="preserve"> </w:t>
      </w:r>
      <w:r w:rsidRPr="003214AB">
        <w:rPr>
          <w:rFonts w:eastAsiaTheme="minorHAnsi" w:cs="Arial"/>
          <w:lang w:val="es-CO" w:eastAsia="en-US"/>
        </w:rPr>
        <w:tab/>
        <w:t>PLANES DE AUSTERIDAD E INDICADOR DE AUSTERIDAD</w:t>
      </w:r>
      <w:bookmarkEnd w:id="51"/>
    </w:p>
    <w:p w14:paraId="18F9080E" w14:textId="5A4A5ED9" w:rsidR="00A753C2" w:rsidRPr="003D1824" w:rsidRDefault="00A753C2" w:rsidP="003214AB">
      <w:pPr>
        <w:suppressAutoHyphens w:val="0"/>
        <w:autoSpaceDE w:val="0"/>
        <w:adjustRightInd w:val="0"/>
        <w:spacing w:line="276" w:lineRule="auto"/>
        <w:jc w:val="left"/>
        <w:textAlignment w:val="auto"/>
        <w:rPr>
          <w:rFonts w:cs="Arial"/>
          <w:b/>
          <w:bCs/>
          <w:i/>
          <w:iCs/>
          <w:sz w:val="16"/>
          <w:szCs w:val="16"/>
          <w:highlight w:val="yellow"/>
          <w:shd w:val="clear" w:color="auto" w:fill="FFFFFF"/>
        </w:rPr>
      </w:pPr>
    </w:p>
    <w:p w14:paraId="72258EB5" w14:textId="77777777" w:rsidR="006473AA" w:rsidRPr="003D1824" w:rsidRDefault="006473AA" w:rsidP="003214AB">
      <w:pPr>
        <w:suppressAutoHyphens w:val="0"/>
        <w:autoSpaceDE w:val="0"/>
        <w:adjustRightInd w:val="0"/>
        <w:spacing w:line="276" w:lineRule="auto"/>
        <w:jc w:val="left"/>
        <w:textAlignment w:val="auto"/>
        <w:rPr>
          <w:rFonts w:cs="Arial"/>
          <w:b/>
          <w:bCs/>
          <w:i/>
          <w:iCs/>
          <w:sz w:val="16"/>
          <w:szCs w:val="16"/>
          <w:highlight w:val="yellow"/>
          <w:shd w:val="clear" w:color="auto" w:fill="FFFFFF"/>
        </w:rPr>
      </w:pPr>
    </w:p>
    <w:p w14:paraId="33A64CC6" w14:textId="18B44F62" w:rsidR="00F42E07" w:rsidRPr="003214AB" w:rsidRDefault="00B92CC6" w:rsidP="003214AB">
      <w:pPr>
        <w:pStyle w:val="Ttulo2"/>
        <w:numPr>
          <w:ilvl w:val="1"/>
          <w:numId w:val="1"/>
        </w:numPr>
        <w:spacing w:before="0" w:line="276" w:lineRule="auto"/>
        <w:jc w:val="left"/>
        <w:rPr>
          <w:rFonts w:eastAsia="Arial" w:cs="Arial"/>
          <w:lang w:val="es-CO" w:eastAsia="zh-CN"/>
        </w:rPr>
      </w:pPr>
      <w:bookmarkStart w:id="52" w:name="_Toc46255667"/>
      <w:bookmarkStart w:id="53" w:name="_Toc70925943"/>
      <w:r w:rsidRPr="003214AB">
        <w:rPr>
          <w:rFonts w:eastAsia="Arial" w:cs="Arial"/>
          <w:lang w:val="es-CO" w:eastAsia="zh-CN"/>
        </w:rPr>
        <w:t>Plan</w:t>
      </w:r>
      <w:r w:rsidR="004260F1" w:rsidRPr="003214AB">
        <w:rPr>
          <w:rFonts w:eastAsia="Arial" w:cs="Arial"/>
          <w:lang w:val="es-CO" w:eastAsia="zh-CN"/>
        </w:rPr>
        <w:t>es</w:t>
      </w:r>
      <w:r w:rsidRPr="003214AB">
        <w:rPr>
          <w:rFonts w:eastAsia="Arial" w:cs="Arial"/>
          <w:lang w:val="es-CO" w:eastAsia="zh-CN"/>
        </w:rPr>
        <w:t xml:space="preserve"> de austeridad</w:t>
      </w:r>
      <w:bookmarkEnd w:id="52"/>
      <w:bookmarkEnd w:id="53"/>
    </w:p>
    <w:p w14:paraId="2302DC12" w14:textId="77777777" w:rsidR="00D7294C" w:rsidRPr="003D1824" w:rsidRDefault="00D7294C" w:rsidP="003214AB">
      <w:pPr>
        <w:pStyle w:val="Prrafodelista"/>
        <w:spacing w:line="276" w:lineRule="auto"/>
        <w:ind w:left="1080"/>
        <w:rPr>
          <w:rFonts w:eastAsia="Arial" w:cs="Arial"/>
          <w:b/>
          <w:bCs/>
          <w:sz w:val="12"/>
          <w:szCs w:val="12"/>
          <w:lang w:val="es-CO" w:eastAsia="zh-CN"/>
        </w:rPr>
      </w:pPr>
    </w:p>
    <w:p w14:paraId="3E85A5E6" w14:textId="28D041C8" w:rsidR="00B92CC6" w:rsidRPr="003214AB" w:rsidRDefault="00D7294C"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“Cada entidad y organismo distrital, atendiendo su naturaleza jurídica y actividad misional deberá definir, al inicio de cada vigencia fiscal, un plan de austeridad por vigencia, en virtud del cual hará una selección de gastos detallados en el rubro de adquisición de bienes y servicios a ahorrar (gastos elegibles) que sirva de línea base para implementar el indicador de austeridad de que trata el artículo siguiente y, con el cual, la entidad y organismo hará seguimiento y análisis de manera semestral a los ahorros generados por la estrategia de austeridad implementada”.</w:t>
      </w:r>
    </w:p>
    <w:p w14:paraId="7F49A996" w14:textId="5D433A06" w:rsidR="00FA2205" w:rsidRPr="003214AB" w:rsidRDefault="009842A2" w:rsidP="003214AB">
      <w:pPr>
        <w:pStyle w:val="Default"/>
        <w:spacing w:line="276" w:lineRule="auto"/>
        <w:jc w:val="both"/>
        <w:rPr>
          <w:color w:val="auto"/>
          <w:sz w:val="22"/>
          <w:szCs w:val="22"/>
        </w:rPr>
      </w:pPr>
      <w:r w:rsidRPr="003214AB">
        <w:rPr>
          <w:b/>
          <w:bCs/>
          <w:color w:val="auto"/>
          <w:sz w:val="22"/>
          <w:szCs w:val="22"/>
        </w:rPr>
        <w:lastRenderedPageBreak/>
        <w:t>Cumplimiento</w:t>
      </w:r>
      <w:r w:rsidRPr="003214AB">
        <w:rPr>
          <w:color w:val="auto"/>
          <w:sz w:val="22"/>
          <w:szCs w:val="22"/>
        </w:rPr>
        <w:t xml:space="preserve">: </w:t>
      </w:r>
      <w:r w:rsidR="00A90110" w:rsidRPr="003214AB">
        <w:rPr>
          <w:color w:val="auto"/>
          <w:sz w:val="22"/>
          <w:szCs w:val="22"/>
        </w:rPr>
        <w:t xml:space="preserve">el IDRD cuenta con </w:t>
      </w:r>
      <w:r w:rsidRPr="003214AB">
        <w:rPr>
          <w:color w:val="auto"/>
          <w:sz w:val="22"/>
          <w:szCs w:val="22"/>
        </w:rPr>
        <w:t>un Plan de Austeridad en el Gasto, vigencia 2021</w:t>
      </w:r>
      <w:r w:rsidR="00A90110" w:rsidRPr="003214AB">
        <w:rPr>
          <w:color w:val="auto"/>
          <w:sz w:val="22"/>
          <w:szCs w:val="22"/>
        </w:rPr>
        <w:t xml:space="preserve">, aprobado el 17 de febrero de 2021 </w:t>
      </w:r>
      <w:r w:rsidRPr="003214AB">
        <w:rPr>
          <w:color w:val="auto"/>
          <w:sz w:val="22"/>
          <w:szCs w:val="22"/>
        </w:rPr>
        <w:t>en el cual se seleccionaron los siguientes rubros de adquisición de bienes y servicios como línea base para implementar el indicador de austeridad:</w:t>
      </w:r>
    </w:p>
    <w:p w14:paraId="33A7ED13" w14:textId="77777777" w:rsidR="00355213" w:rsidRPr="003D1824" w:rsidRDefault="00355213" w:rsidP="003214AB">
      <w:pPr>
        <w:pStyle w:val="Default"/>
        <w:spacing w:line="276" w:lineRule="auto"/>
        <w:jc w:val="both"/>
        <w:rPr>
          <w:color w:val="auto"/>
          <w:sz w:val="12"/>
          <w:szCs w:val="12"/>
        </w:rPr>
      </w:pPr>
    </w:p>
    <w:p w14:paraId="0FE3A36E" w14:textId="2F3C9E70" w:rsidR="009842A2" w:rsidRPr="003214AB" w:rsidRDefault="009842A2" w:rsidP="003214AB">
      <w:pPr>
        <w:pStyle w:val="Default"/>
        <w:numPr>
          <w:ilvl w:val="0"/>
          <w:numId w:val="15"/>
        </w:numPr>
        <w:spacing w:line="276" w:lineRule="auto"/>
        <w:ind w:left="714" w:hanging="357"/>
        <w:contextualSpacing/>
        <w:jc w:val="both"/>
        <w:rPr>
          <w:color w:val="auto"/>
          <w:sz w:val="22"/>
          <w:szCs w:val="22"/>
        </w:rPr>
      </w:pPr>
      <w:r w:rsidRPr="003214AB">
        <w:rPr>
          <w:color w:val="auto"/>
          <w:sz w:val="22"/>
          <w:szCs w:val="22"/>
        </w:rPr>
        <w:t>Capacitación</w:t>
      </w:r>
      <w:r w:rsidR="00D86493" w:rsidRPr="003214AB">
        <w:rPr>
          <w:color w:val="auto"/>
          <w:sz w:val="22"/>
          <w:szCs w:val="22"/>
        </w:rPr>
        <w:t>.</w:t>
      </w:r>
    </w:p>
    <w:p w14:paraId="130DEA73" w14:textId="27C452F4" w:rsidR="009842A2" w:rsidRPr="003214AB" w:rsidRDefault="009842A2" w:rsidP="003214AB">
      <w:pPr>
        <w:pStyle w:val="Default"/>
        <w:numPr>
          <w:ilvl w:val="0"/>
          <w:numId w:val="15"/>
        </w:numPr>
        <w:spacing w:line="276" w:lineRule="auto"/>
        <w:ind w:left="714" w:hanging="357"/>
        <w:contextualSpacing/>
        <w:jc w:val="both"/>
        <w:rPr>
          <w:color w:val="auto"/>
          <w:sz w:val="22"/>
          <w:szCs w:val="22"/>
        </w:rPr>
      </w:pPr>
      <w:r w:rsidRPr="003214AB">
        <w:rPr>
          <w:color w:val="auto"/>
          <w:sz w:val="22"/>
          <w:szCs w:val="22"/>
        </w:rPr>
        <w:t>Viáticos y gastos de viaje</w:t>
      </w:r>
      <w:r w:rsidR="00D86493" w:rsidRPr="003214AB">
        <w:rPr>
          <w:color w:val="auto"/>
          <w:sz w:val="22"/>
          <w:szCs w:val="22"/>
        </w:rPr>
        <w:t>.</w:t>
      </w:r>
    </w:p>
    <w:p w14:paraId="1A83C9D7" w14:textId="20C35C2D" w:rsidR="009842A2" w:rsidRPr="003214AB" w:rsidRDefault="009842A2" w:rsidP="003214AB">
      <w:pPr>
        <w:pStyle w:val="Default"/>
        <w:numPr>
          <w:ilvl w:val="0"/>
          <w:numId w:val="15"/>
        </w:numPr>
        <w:spacing w:line="276" w:lineRule="auto"/>
        <w:ind w:left="714" w:hanging="357"/>
        <w:contextualSpacing/>
        <w:jc w:val="both"/>
        <w:rPr>
          <w:color w:val="auto"/>
          <w:sz w:val="22"/>
          <w:szCs w:val="22"/>
        </w:rPr>
      </w:pPr>
      <w:r w:rsidRPr="003214AB">
        <w:rPr>
          <w:color w:val="auto"/>
          <w:sz w:val="22"/>
          <w:szCs w:val="22"/>
        </w:rPr>
        <w:t>Condiciones para contratar elementos de consu</w:t>
      </w:r>
      <w:r w:rsidR="00FD51D9" w:rsidRPr="003214AB">
        <w:rPr>
          <w:color w:val="auto"/>
          <w:sz w:val="22"/>
          <w:szCs w:val="22"/>
        </w:rPr>
        <w:t>m</w:t>
      </w:r>
      <w:r w:rsidRPr="003214AB">
        <w:rPr>
          <w:color w:val="auto"/>
          <w:sz w:val="22"/>
          <w:szCs w:val="22"/>
        </w:rPr>
        <w:t>o</w:t>
      </w:r>
      <w:r w:rsidR="00D86493" w:rsidRPr="003214AB">
        <w:rPr>
          <w:color w:val="auto"/>
          <w:sz w:val="22"/>
          <w:szCs w:val="22"/>
        </w:rPr>
        <w:t>.</w:t>
      </w:r>
    </w:p>
    <w:p w14:paraId="1981C1A7" w14:textId="0473643E" w:rsidR="009842A2" w:rsidRPr="003214AB" w:rsidRDefault="009842A2" w:rsidP="003214AB">
      <w:pPr>
        <w:pStyle w:val="Default"/>
        <w:numPr>
          <w:ilvl w:val="0"/>
          <w:numId w:val="15"/>
        </w:numPr>
        <w:spacing w:line="276" w:lineRule="auto"/>
        <w:ind w:left="714" w:hanging="357"/>
        <w:contextualSpacing/>
        <w:jc w:val="both"/>
        <w:rPr>
          <w:color w:val="auto"/>
          <w:sz w:val="22"/>
          <w:szCs w:val="22"/>
        </w:rPr>
      </w:pPr>
      <w:r w:rsidRPr="003214AB">
        <w:rPr>
          <w:color w:val="auto"/>
          <w:sz w:val="22"/>
          <w:szCs w:val="22"/>
        </w:rPr>
        <w:t xml:space="preserve">Inventarios y </w:t>
      </w:r>
      <w:r w:rsidR="00FD51D9" w:rsidRPr="003214AB">
        <w:rPr>
          <w:color w:val="auto"/>
          <w:sz w:val="22"/>
          <w:szCs w:val="22"/>
        </w:rPr>
        <w:t>s</w:t>
      </w:r>
      <w:r w:rsidRPr="003214AB">
        <w:rPr>
          <w:color w:val="auto"/>
          <w:sz w:val="22"/>
          <w:szCs w:val="22"/>
        </w:rPr>
        <w:t>tock de elementos</w:t>
      </w:r>
      <w:r w:rsidR="00D86493" w:rsidRPr="003214AB">
        <w:rPr>
          <w:color w:val="auto"/>
          <w:sz w:val="22"/>
          <w:szCs w:val="22"/>
        </w:rPr>
        <w:t>.</w:t>
      </w:r>
    </w:p>
    <w:p w14:paraId="6FA4DA38" w14:textId="6430EC9A" w:rsidR="009842A2" w:rsidRPr="003214AB" w:rsidRDefault="009842A2" w:rsidP="003214AB">
      <w:pPr>
        <w:pStyle w:val="Default"/>
        <w:numPr>
          <w:ilvl w:val="0"/>
          <w:numId w:val="15"/>
        </w:numPr>
        <w:spacing w:line="276" w:lineRule="auto"/>
        <w:ind w:left="714" w:hanging="357"/>
        <w:contextualSpacing/>
        <w:jc w:val="both"/>
        <w:rPr>
          <w:color w:val="auto"/>
          <w:sz w:val="22"/>
          <w:szCs w:val="22"/>
        </w:rPr>
      </w:pPr>
      <w:r w:rsidRPr="003214AB">
        <w:rPr>
          <w:color w:val="auto"/>
          <w:sz w:val="22"/>
          <w:szCs w:val="22"/>
        </w:rPr>
        <w:t xml:space="preserve">Servicios públicos (Acueducto y </w:t>
      </w:r>
      <w:r w:rsidR="00FD51D9" w:rsidRPr="003214AB">
        <w:rPr>
          <w:color w:val="auto"/>
          <w:sz w:val="22"/>
          <w:szCs w:val="22"/>
        </w:rPr>
        <w:t>a</w:t>
      </w:r>
      <w:r w:rsidRPr="003214AB">
        <w:rPr>
          <w:color w:val="auto"/>
          <w:sz w:val="22"/>
          <w:szCs w:val="22"/>
        </w:rPr>
        <w:t>lcantarillado, y Energía)</w:t>
      </w:r>
    </w:p>
    <w:p w14:paraId="5E9A7E7F" w14:textId="2620F2E3" w:rsidR="009842A2" w:rsidRPr="003214AB" w:rsidRDefault="009842A2" w:rsidP="003214AB">
      <w:pPr>
        <w:pStyle w:val="Default"/>
        <w:numPr>
          <w:ilvl w:val="0"/>
          <w:numId w:val="15"/>
        </w:numPr>
        <w:spacing w:line="276" w:lineRule="auto"/>
        <w:ind w:left="714" w:hanging="357"/>
        <w:contextualSpacing/>
        <w:jc w:val="both"/>
        <w:rPr>
          <w:color w:val="auto"/>
          <w:sz w:val="22"/>
          <w:szCs w:val="22"/>
        </w:rPr>
      </w:pPr>
      <w:r w:rsidRPr="003214AB">
        <w:rPr>
          <w:color w:val="auto"/>
          <w:sz w:val="22"/>
          <w:szCs w:val="22"/>
        </w:rPr>
        <w:t>Reducción consumo de papel</w:t>
      </w:r>
      <w:r w:rsidR="00D86493" w:rsidRPr="003214AB">
        <w:rPr>
          <w:color w:val="auto"/>
          <w:sz w:val="22"/>
          <w:szCs w:val="22"/>
        </w:rPr>
        <w:t>.</w:t>
      </w:r>
    </w:p>
    <w:p w14:paraId="79A7556C" w14:textId="77777777" w:rsidR="00E81307" w:rsidRPr="003D1824" w:rsidRDefault="00E81307" w:rsidP="003214AB">
      <w:pPr>
        <w:pStyle w:val="Default"/>
        <w:spacing w:line="276" w:lineRule="auto"/>
        <w:ind w:left="714"/>
        <w:contextualSpacing/>
        <w:jc w:val="both"/>
        <w:rPr>
          <w:color w:val="auto"/>
          <w:sz w:val="12"/>
          <w:szCs w:val="12"/>
        </w:rPr>
      </w:pPr>
    </w:p>
    <w:p w14:paraId="7D3A339C" w14:textId="2B94C461" w:rsidR="001117E5" w:rsidRPr="003214AB" w:rsidRDefault="00FD51D9" w:rsidP="003214AB">
      <w:pPr>
        <w:pStyle w:val="Default"/>
        <w:spacing w:line="276" w:lineRule="auto"/>
        <w:jc w:val="both"/>
        <w:rPr>
          <w:color w:val="auto"/>
          <w:sz w:val="22"/>
          <w:szCs w:val="22"/>
        </w:rPr>
      </w:pPr>
      <w:r w:rsidRPr="003214AB">
        <w:rPr>
          <w:color w:val="auto"/>
          <w:sz w:val="22"/>
          <w:szCs w:val="22"/>
        </w:rPr>
        <w:t>Según</w:t>
      </w:r>
      <w:r w:rsidR="001117E5" w:rsidRPr="003214AB">
        <w:rPr>
          <w:color w:val="auto"/>
          <w:sz w:val="22"/>
          <w:szCs w:val="22"/>
        </w:rPr>
        <w:t xml:space="preserve"> lo establecido en el Plan de austeridad en el gasto, el seguimiento se realizará trimestralmente</w:t>
      </w:r>
      <w:r w:rsidR="00DC5919" w:rsidRPr="003214AB">
        <w:rPr>
          <w:color w:val="auto"/>
          <w:sz w:val="22"/>
          <w:szCs w:val="22"/>
        </w:rPr>
        <w:t xml:space="preserve"> y, de acuerdo con los cálculos realizados para los indicadores definidos en </w:t>
      </w:r>
      <w:r w:rsidRPr="003214AB">
        <w:rPr>
          <w:color w:val="auto"/>
          <w:sz w:val="22"/>
          <w:szCs w:val="22"/>
        </w:rPr>
        <w:t xml:space="preserve">dicho </w:t>
      </w:r>
      <w:r w:rsidR="00DC5919" w:rsidRPr="003214AB">
        <w:rPr>
          <w:color w:val="auto"/>
          <w:sz w:val="22"/>
          <w:szCs w:val="22"/>
        </w:rPr>
        <w:t xml:space="preserve">Plan, se está dando cumplimiento a la meta en </w:t>
      </w:r>
      <w:r w:rsidRPr="003214AB">
        <w:rPr>
          <w:color w:val="auto"/>
          <w:sz w:val="22"/>
          <w:szCs w:val="22"/>
        </w:rPr>
        <w:t xml:space="preserve">los rubros de </w:t>
      </w:r>
      <w:r w:rsidR="00DC5919" w:rsidRPr="003214AB">
        <w:rPr>
          <w:color w:val="auto"/>
          <w:sz w:val="22"/>
          <w:szCs w:val="22"/>
        </w:rPr>
        <w:t>servicios públicos</w:t>
      </w:r>
      <w:r w:rsidR="00D86493" w:rsidRPr="003214AB">
        <w:rPr>
          <w:color w:val="auto"/>
          <w:sz w:val="22"/>
          <w:szCs w:val="22"/>
        </w:rPr>
        <w:t xml:space="preserve"> y</w:t>
      </w:r>
      <w:r w:rsidRPr="003214AB">
        <w:rPr>
          <w:color w:val="auto"/>
          <w:sz w:val="22"/>
          <w:szCs w:val="22"/>
        </w:rPr>
        <w:t xml:space="preserve"> reducción consumo de papel</w:t>
      </w:r>
      <w:r w:rsidR="005E4EAE" w:rsidRPr="003214AB">
        <w:rPr>
          <w:color w:val="auto"/>
          <w:sz w:val="22"/>
          <w:szCs w:val="22"/>
        </w:rPr>
        <w:t>, cuyo análisis de consumo puede evidenciarse en este mismo informe en los numerales 5.19.2 (consumo de papelería) y 5.27.2 (consumo de servicios públicos);</w:t>
      </w:r>
      <w:r w:rsidRPr="003214AB">
        <w:rPr>
          <w:color w:val="auto"/>
          <w:sz w:val="22"/>
          <w:szCs w:val="22"/>
        </w:rPr>
        <w:t xml:space="preserve"> para los demás rubros seleccionados no se presentaron erogaciones.</w:t>
      </w:r>
    </w:p>
    <w:p w14:paraId="0B9F75BD" w14:textId="280EE1AE" w:rsidR="00FD74E8" w:rsidRPr="003D1824" w:rsidRDefault="00FD74E8" w:rsidP="003214AB">
      <w:pPr>
        <w:pStyle w:val="Default"/>
        <w:spacing w:line="276" w:lineRule="auto"/>
        <w:jc w:val="both"/>
        <w:rPr>
          <w:color w:val="auto"/>
          <w:sz w:val="12"/>
          <w:szCs w:val="12"/>
        </w:rPr>
      </w:pPr>
    </w:p>
    <w:p w14:paraId="5DF4A807" w14:textId="6C1DE45B" w:rsidR="007862AF" w:rsidRPr="003214AB" w:rsidRDefault="007862AF" w:rsidP="003214AB">
      <w:pPr>
        <w:pStyle w:val="Default"/>
        <w:spacing w:line="276" w:lineRule="auto"/>
        <w:jc w:val="both"/>
        <w:rPr>
          <w:color w:val="auto"/>
          <w:sz w:val="22"/>
          <w:szCs w:val="22"/>
        </w:rPr>
      </w:pPr>
      <w:r w:rsidRPr="003214AB">
        <w:rPr>
          <w:color w:val="auto"/>
          <w:sz w:val="22"/>
          <w:szCs w:val="22"/>
        </w:rPr>
        <w:t>Se hizo seguimiento a las recomendaciones de presentación del Plan de Austeridad vigencia 2021 v.2, las cuales fueron tenidas en cuenta e implementadas.</w:t>
      </w:r>
    </w:p>
    <w:p w14:paraId="101C4850" w14:textId="77777777" w:rsidR="007862AF" w:rsidRPr="003D1824" w:rsidRDefault="007862AF" w:rsidP="003214AB">
      <w:pPr>
        <w:pStyle w:val="Default"/>
        <w:spacing w:line="276" w:lineRule="auto"/>
        <w:jc w:val="both"/>
        <w:rPr>
          <w:color w:val="auto"/>
          <w:sz w:val="12"/>
          <w:szCs w:val="12"/>
        </w:rPr>
      </w:pPr>
    </w:p>
    <w:p w14:paraId="567C19B9" w14:textId="50CA769E" w:rsidR="008C4438" w:rsidRPr="003214AB" w:rsidRDefault="008C4438" w:rsidP="003214AB">
      <w:pPr>
        <w:pStyle w:val="Default"/>
        <w:spacing w:line="276" w:lineRule="auto"/>
        <w:jc w:val="both"/>
        <w:rPr>
          <w:color w:val="202124"/>
          <w:sz w:val="20"/>
          <w:szCs w:val="20"/>
          <w:shd w:val="clear" w:color="auto" w:fill="FFFFFF"/>
        </w:rPr>
      </w:pPr>
      <w:r w:rsidRPr="003214AB">
        <w:rPr>
          <w:color w:val="auto"/>
          <w:sz w:val="22"/>
          <w:szCs w:val="22"/>
        </w:rPr>
        <w:t>Con base en lo expuesto, se da cumplimiento al requisito establecido en la norma.</w:t>
      </w:r>
    </w:p>
    <w:p w14:paraId="5893B61D" w14:textId="77777777" w:rsidR="00A753C2" w:rsidRPr="00B7646D" w:rsidRDefault="00A753C2" w:rsidP="003214AB">
      <w:pPr>
        <w:pStyle w:val="Default"/>
        <w:spacing w:line="276" w:lineRule="auto"/>
        <w:jc w:val="both"/>
        <w:rPr>
          <w:color w:val="auto"/>
          <w:sz w:val="16"/>
          <w:szCs w:val="16"/>
        </w:rPr>
      </w:pPr>
    </w:p>
    <w:p w14:paraId="46EF66B6" w14:textId="57247FF5" w:rsidR="006F7FBE" w:rsidRPr="00B7646D" w:rsidRDefault="006F7FBE" w:rsidP="003214AB">
      <w:pPr>
        <w:pStyle w:val="Default"/>
        <w:spacing w:line="276" w:lineRule="auto"/>
        <w:ind w:left="714"/>
        <w:contextualSpacing/>
        <w:jc w:val="both"/>
        <w:rPr>
          <w:color w:val="auto"/>
          <w:sz w:val="16"/>
          <w:szCs w:val="16"/>
        </w:rPr>
      </w:pPr>
    </w:p>
    <w:p w14:paraId="5BB6CAC0" w14:textId="1690893B" w:rsidR="00FD51D9" w:rsidRPr="003214AB" w:rsidRDefault="00FD51D9" w:rsidP="003214AB">
      <w:pPr>
        <w:pStyle w:val="Ttulo2"/>
        <w:numPr>
          <w:ilvl w:val="1"/>
          <w:numId w:val="1"/>
        </w:numPr>
        <w:spacing w:before="0" w:line="276" w:lineRule="auto"/>
        <w:jc w:val="left"/>
        <w:rPr>
          <w:rFonts w:eastAsia="Arial" w:cs="Arial"/>
          <w:lang w:val="es-CO" w:eastAsia="zh-CN"/>
        </w:rPr>
      </w:pPr>
      <w:bookmarkStart w:id="54" w:name="_Toc70925944"/>
      <w:r w:rsidRPr="003214AB">
        <w:rPr>
          <w:rFonts w:eastAsia="Arial" w:cs="Arial"/>
          <w:lang w:val="es-CO" w:eastAsia="zh-CN"/>
        </w:rPr>
        <w:t>Indicadores</w:t>
      </w:r>
      <w:bookmarkEnd w:id="54"/>
    </w:p>
    <w:p w14:paraId="0E8D0484" w14:textId="77777777" w:rsidR="00FD51D9" w:rsidRPr="003214AB" w:rsidRDefault="00FD51D9" w:rsidP="003214AB">
      <w:pPr>
        <w:autoSpaceDE w:val="0"/>
        <w:adjustRightInd w:val="0"/>
        <w:spacing w:line="276" w:lineRule="auto"/>
        <w:rPr>
          <w:rFonts w:cs="Arial"/>
          <w:szCs w:val="22"/>
        </w:rPr>
      </w:pPr>
    </w:p>
    <w:p w14:paraId="52F2EA7C" w14:textId="33B1890A" w:rsidR="00FD51D9" w:rsidRPr="003214AB" w:rsidRDefault="00FD51D9"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 xml:space="preserve">“Una vez elaborado el Plan de Austeridad por Entidad, se manejarán dos tipos de indicadores, a saber: i) indicador de Austeridad y </w:t>
      </w:r>
      <w:proofErr w:type="spellStart"/>
      <w:r w:rsidRPr="003214AB">
        <w:rPr>
          <w:rFonts w:cs="Arial"/>
          <w:bCs/>
          <w:i/>
          <w:iCs/>
          <w:sz w:val="20"/>
          <w:szCs w:val="20"/>
        </w:rPr>
        <w:t>ii</w:t>
      </w:r>
      <w:proofErr w:type="spellEnd"/>
      <w:r w:rsidRPr="003214AB">
        <w:rPr>
          <w:rFonts w:cs="Arial"/>
          <w:bCs/>
          <w:i/>
          <w:iCs/>
          <w:sz w:val="20"/>
          <w:szCs w:val="20"/>
        </w:rPr>
        <w:t>) indicador de Cumplimiento”.</w:t>
      </w:r>
    </w:p>
    <w:p w14:paraId="7BD77B9C" w14:textId="77777777" w:rsidR="00DC05D0" w:rsidRPr="003214AB" w:rsidRDefault="00DC05D0" w:rsidP="003214AB">
      <w:pPr>
        <w:spacing w:line="276" w:lineRule="auto"/>
        <w:rPr>
          <w:rFonts w:cs="Arial"/>
          <w:b/>
          <w:bCs/>
          <w:szCs w:val="22"/>
        </w:rPr>
      </w:pPr>
    </w:p>
    <w:p w14:paraId="14B94C02" w14:textId="62A2431F" w:rsidR="00444A31" w:rsidRPr="003214AB" w:rsidRDefault="00991ED7" w:rsidP="003214AB">
      <w:pPr>
        <w:spacing w:line="276" w:lineRule="auto"/>
        <w:rPr>
          <w:rFonts w:cs="Arial"/>
          <w:bCs/>
          <w:szCs w:val="22"/>
          <w:lang w:val="es-ES_tradnl" w:eastAsia="en-US"/>
        </w:rPr>
      </w:pPr>
      <w:r w:rsidRPr="003214AB">
        <w:rPr>
          <w:rFonts w:cs="Arial"/>
          <w:b/>
          <w:bCs/>
          <w:szCs w:val="22"/>
        </w:rPr>
        <w:t>Cumplimiento</w:t>
      </w:r>
      <w:r w:rsidRPr="003214AB">
        <w:rPr>
          <w:rFonts w:cs="Arial"/>
          <w:szCs w:val="22"/>
        </w:rPr>
        <w:t xml:space="preserve">: </w:t>
      </w:r>
      <w:r w:rsidR="00B1354E" w:rsidRPr="003214AB">
        <w:rPr>
          <w:rFonts w:cs="Arial"/>
          <w:bCs/>
          <w:szCs w:val="22"/>
        </w:rPr>
        <w:t>s</w:t>
      </w:r>
      <w:r w:rsidRPr="003214AB">
        <w:rPr>
          <w:rFonts w:cs="Arial"/>
          <w:bCs/>
          <w:szCs w:val="22"/>
        </w:rPr>
        <w:t xml:space="preserve">e </w:t>
      </w:r>
      <w:r w:rsidR="00B1354E" w:rsidRPr="003214AB">
        <w:rPr>
          <w:rFonts w:cs="Arial"/>
          <w:bCs/>
          <w:szCs w:val="22"/>
        </w:rPr>
        <w:t>observó que no se han presentado cambios en los indicadores definidos</w:t>
      </w:r>
      <w:r w:rsidR="00211316" w:rsidRPr="003214AB">
        <w:rPr>
          <w:rFonts w:cs="Arial"/>
          <w:bCs/>
          <w:szCs w:val="22"/>
        </w:rPr>
        <w:t>,</w:t>
      </w:r>
      <w:r w:rsidR="00B1354E" w:rsidRPr="003214AB">
        <w:rPr>
          <w:rFonts w:cs="Arial"/>
          <w:bCs/>
          <w:szCs w:val="22"/>
        </w:rPr>
        <w:t xml:space="preserve"> por lo que se continúa</w:t>
      </w:r>
      <w:r w:rsidRPr="003214AB">
        <w:rPr>
          <w:rFonts w:cs="Arial"/>
          <w:bCs/>
          <w:szCs w:val="22"/>
        </w:rPr>
        <w:t xml:space="preserve"> dando cumplimiento al requisito establecido en la norma.</w:t>
      </w:r>
    </w:p>
    <w:p w14:paraId="67E78E72" w14:textId="4CF396F2" w:rsidR="00A753C2" w:rsidRPr="003D1824" w:rsidRDefault="00A753C2" w:rsidP="003214AB">
      <w:pPr>
        <w:spacing w:line="276" w:lineRule="auto"/>
        <w:rPr>
          <w:rFonts w:cs="Arial"/>
          <w:bCs/>
          <w:sz w:val="16"/>
          <w:szCs w:val="16"/>
          <w:lang w:val="es-ES_tradnl" w:eastAsia="en-US"/>
        </w:rPr>
      </w:pPr>
    </w:p>
    <w:p w14:paraId="37F2B1B5" w14:textId="77777777" w:rsidR="006F7FBE" w:rsidRPr="003D1824" w:rsidRDefault="006F7FBE" w:rsidP="003214AB">
      <w:pPr>
        <w:spacing w:line="276" w:lineRule="auto"/>
        <w:rPr>
          <w:rFonts w:cs="Arial"/>
          <w:bCs/>
          <w:sz w:val="16"/>
          <w:szCs w:val="16"/>
          <w:lang w:val="es-ES_tradnl" w:eastAsia="en-US"/>
        </w:rPr>
      </w:pPr>
    </w:p>
    <w:p w14:paraId="2CF5E7BE" w14:textId="52197CD8" w:rsidR="00DE3261" w:rsidRPr="003214AB" w:rsidRDefault="00DE3261" w:rsidP="003214AB">
      <w:pPr>
        <w:pStyle w:val="Ttulo2"/>
        <w:numPr>
          <w:ilvl w:val="1"/>
          <w:numId w:val="1"/>
        </w:numPr>
        <w:spacing w:before="0" w:line="276" w:lineRule="auto"/>
        <w:jc w:val="left"/>
        <w:rPr>
          <w:rFonts w:eastAsia="Arial" w:cs="Arial"/>
          <w:lang w:val="es-CO" w:eastAsia="zh-CN"/>
        </w:rPr>
      </w:pPr>
      <w:bookmarkStart w:id="55" w:name="_Toc70925945"/>
      <w:r w:rsidRPr="003214AB">
        <w:rPr>
          <w:rFonts w:eastAsia="Arial" w:cs="Arial"/>
          <w:lang w:val="es-CO" w:eastAsia="zh-CN"/>
        </w:rPr>
        <w:t>Informes</w:t>
      </w:r>
      <w:bookmarkEnd w:id="55"/>
    </w:p>
    <w:p w14:paraId="70C823C9" w14:textId="77777777" w:rsidR="00DE3261" w:rsidRPr="003214AB" w:rsidRDefault="00DE3261" w:rsidP="003214AB">
      <w:pPr>
        <w:autoSpaceDE w:val="0"/>
        <w:adjustRightInd w:val="0"/>
        <w:spacing w:line="276" w:lineRule="auto"/>
        <w:rPr>
          <w:rFonts w:cs="Arial"/>
          <w:szCs w:val="22"/>
        </w:rPr>
      </w:pPr>
    </w:p>
    <w:p w14:paraId="4911C5F6" w14:textId="5001188B" w:rsidR="00DE3261" w:rsidRPr="003214AB" w:rsidRDefault="00DE3261"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w:t>
      </w:r>
      <w:r w:rsidR="004B7D5F" w:rsidRPr="003214AB">
        <w:rPr>
          <w:rFonts w:cs="Arial"/>
          <w:i/>
          <w:iCs/>
          <w:sz w:val="20"/>
          <w:szCs w:val="20"/>
        </w:rPr>
        <w:t>A partir del año 2021, una vez definida la línea base, los informes semestrales comprenden los períodos de enero a junio y de julio a diciembre de cada vigencia, y se deberán presentar por las entidades y organismos descritos en el artículo 1 del presente decreto, a la secretaría de despacho cabeza del sector, en un plazo máximo de 15 días hábiles después de finalizar el período de evaluación semestral. La secretaría de despacho cabeza de cada sector…</w:t>
      </w:r>
      <w:r w:rsidRPr="003214AB">
        <w:rPr>
          <w:rFonts w:cs="Arial"/>
          <w:bCs/>
          <w:i/>
          <w:iCs/>
          <w:sz w:val="20"/>
          <w:szCs w:val="20"/>
        </w:rPr>
        <w:t>”.</w:t>
      </w:r>
    </w:p>
    <w:p w14:paraId="644AFB4C" w14:textId="7A5D74FD" w:rsidR="00A753C2" w:rsidRPr="00B7646D" w:rsidRDefault="00A753C2" w:rsidP="003214AB">
      <w:pPr>
        <w:spacing w:line="276" w:lineRule="auto"/>
        <w:rPr>
          <w:rFonts w:cs="Arial"/>
          <w:sz w:val="16"/>
          <w:szCs w:val="16"/>
          <w:shd w:val="clear" w:color="auto" w:fill="FFFFFF"/>
        </w:rPr>
      </w:pPr>
    </w:p>
    <w:p w14:paraId="6230F441" w14:textId="77C0929A" w:rsidR="00FB1F07" w:rsidRPr="003214AB" w:rsidRDefault="004B7D5F" w:rsidP="003214AB">
      <w:pPr>
        <w:spacing w:line="276" w:lineRule="auto"/>
        <w:rPr>
          <w:rFonts w:eastAsiaTheme="minorHAnsi" w:cs="Arial"/>
          <w:lang w:val="es-CO" w:eastAsia="en-US"/>
        </w:rPr>
      </w:pPr>
      <w:r w:rsidRPr="003214AB">
        <w:rPr>
          <w:rFonts w:cs="Arial"/>
          <w:b/>
          <w:bCs/>
          <w:szCs w:val="22"/>
          <w:shd w:val="clear" w:color="auto" w:fill="FFFFFF"/>
        </w:rPr>
        <w:t>Cumplimiento</w:t>
      </w:r>
      <w:r w:rsidRPr="003214AB">
        <w:rPr>
          <w:rFonts w:cs="Arial"/>
          <w:szCs w:val="22"/>
          <w:shd w:val="clear" w:color="auto" w:fill="FFFFFF"/>
        </w:rPr>
        <w:t xml:space="preserve">: se verificó que se encuentra compartido en el drive el ‘Informe correspondiente austeridad 2021 Cultura </w:t>
      </w:r>
      <w:r w:rsidR="006557B9" w:rsidRPr="003214AB">
        <w:rPr>
          <w:rFonts w:cs="Arial"/>
          <w:szCs w:val="22"/>
          <w:shd w:val="clear" w:color="auto" w:fill="FFFFFF"/>
        </w:rPr>
        <w:t xml:space="preserve">- </w:t>
      </w:r>
      <w:r w:rsidRPr="003214AB">
        <w:rPr>
          <w:rFonts w:cs="Arial"/>
          <w:szCs w:val="22"/>
          <w:shd w:val="clear" w:color="auto" w:fill="FFFFFF"/>
        </w:rPr>
        <w:t xml:space="preserve">Primer Semestre’, en el que se reporta </w:t>
      </w:r>
      <w:r w:rsidR="006557B9" w:rsidRPr="003214AB">
        <w:rPr>
          <w:rFonts w:cs="Arial"/>
          <w:szCs w:val="22"/>
          <w:shd w:val="clear" w:color="auto" w:fill="FFFFFF"/>
        </w:rPr>
        <w:t xml:space="preserve">Generalidades, </w:t>
      </w:r>
      <w:r w:rsidRPr="003214AB">
        <w:rPr>
          <w:rFonts w:cs="Arial"/>
          <w:szCs w:val="22"/>
          <w:shd w:val="clear" w:color="auto" w:fill="FFFFFF"/>
        </w:rPr>
        <w:t>Plan de austeridad</w:t>
      </w:r>
      <w:r w:rsidR="006557B9" w:rsidRPr="003214AB">
        <w:rPr>
          <w:rFonts w:cs="Arial"/>
          <w:szCs w:val="22"/>
          <w:shd w:val="clear" w:color="auto" w:fill="FFFFFF"/>
        </w:rPr>
        <w:t xml:space="preserve"> 2021</w:t>
      </w:r>
      <w:r w:rsidRPr="003214AB">
        <w:rPr>
          <w:rFonts w:cs="Arial"/>
          <w:szCs w:val="22"/>
          <w:shd w:val="clear" w:color="auto" w:fill="FFFFFF"/>
        </w:rPr>
        <w:t xml:space="preserve">, gastos elegidos, reporte del informe 2020, reporte informe 2021 y ejecución anual 2021, dando </w:t>
      </w:r>
      <w:r w:rsidR="00FB1F07" w:rsidRPr="003214AB">
        <w:rPr>
          <w:rFonts w:eastAsiaTheme="minorHAnsi" w:cs="Arial"/>
          <w:lang w:val="es-CO" w:eastAsia="en-US"/>
        </w:rPr>
        <w:t>cumplimiento al requisito establecido en el Decreto.</w:t>
      </w:r>
    </w:p>
    <w:p w14:paraId="544ED7EA" w14:textId="18FEDB4D" w:rsidR="00444A31" w:rsidRPr="003214AB" w:rsidRDefault="006405C5" w:rsidP="003214AB">
      <w:pPr>
        <w:pStyle w:val="Ttulo1"/>
        <w:spacing w:before="0" w:line="276" w:lineRule="auto"/>
        <w:rPr>
          <w:rFonts w:eastAsiaTheme="minorHAnsi" w:cs="Arial"/>
          <w:lang w:val="es-CO" w:eastAsia="en-US"/>
        </w:rPr>
      </w:pPr>
      <w:bookmarkStart w:id="56" w:name="_Toc70925946"/>
      <w:r w:rsidRPr="003214AB">
        <w:rPr>
          <w:rFonts w:eastAsiaTheme="minorHAnsi" w:cs="Arial"/>
          <w:lang w:val="es-CO" w:eastAsia="en-US"/>
        </w:rPr>
        <w:lastRenderedPageBreak/>
        <w:t>CAPÍTULO VII</w:t>
      </w:r>
      <w:r w:rsidRPr="003214AB">
        <w:rPr>
          <w:rFonts w:eastAsiaTheme="minorHAnsi" w:cs="Arial"/>
          <w:lang w:val="es-CO" w:eastAsia="en-US"/>
        </w:rPr>
        <w:tab/>
        <w:t>OTRAS DISPOSICIONES</w:t>
      </w:r>
      <w:bookmarkEnd w:id="56"/>
    </w:p>
    <w:p w14:paraId="017CF1A5" w14:textId="230D292D" w:rsidR="00A753C2" w:rsidRPr="003214AB" w:rsidRDefault="00A753C2" w:rsidP="003214AB">
      <w:pPr>
        <w:spacing w:line="276" w:lineRule="auto"/>
        <w:rPr>
          <w:rFonts w:eastAsiaTheme="minorHAnsi" w:cs="Arial"/>
          <w:lang w:val="es-CO" w:eastAsia="en-US"/>
        </w:rPr>
      </w:pPr>
    </w:p>
    <w:p w14:paraId="4AF163B6" w14:textId="77777777" w:rsidR="00FB1F07" w:rsidRPr="003214AB" w:rsidRDefault="00FB1F07" w:rsidP="003214AB">
      <w:pPr>
        <w:spacing w:line="276" w:lineRule="auto"/>
        <w:rPr>
          <w:rFonts w:eastAsiaTheme="minorHAnsi" w:cs="Arial"/>
          <w:lang w:val="es-CO" w:eastAsia="en-US"/>
        </w:rPr>
      </w:pPr>
    </w:p>
    <w:p w14:paraId="6C51679C" w14:textId="0D1E0EEE" w:rsidR="006405C5" w:rsidRPr="003214AB" w:rsidRDefault="006405C5" w:rsidP="003214AB">
      <w:pPr>
        <w:pStyle w:val="Ttulo2"/>
        <w:numPr>
          <w:ilvl w:val="1"/>
          <w:numId w:val="1"/>
        </w:numPr>
        <w:spacing w:before="0" w:line="276" w:lineRule="auto"/>
        <w:jc w:val="left"/>
        <w:rPr>
          <w:rFonts w:eastAsia="Arial" w:cs="Arial"/>
          <w:lang w:val="es-CO" w:eastAsia="zh-CN"/>
        </w:rPr>
      </w:pPr>
      <w:bookmarkStart w:id="57" w:name="_Toc70925947"/>
      <w:r w:rsidRPr="003214AB">
        <w:rPr>
          <w:rFonts w:eastAsia="Arial" w:cs="Arial"/>
          <w:lang w:val="es-CO" w:eastAsia="zh-CN"/>
        </w:rPr>
        <w:t>Acuerdos marco de precios.</w:t>
      </w:r>
      <w:bookmarkEnd w:id="57"/>
    </w:p>
    <w:p w14:paraId="051666A3" w14:textId="20FA769E" w:rsidR="00F23E01" w:rsidRPr="003214AB" w:rsidRDefault="00F23E01" w:rsidP="003214AB">
      <w:pPr>
        <w:pStyle w:val="Prrafodelista"/>
        <w:spacing w:line="276" w:lineRule="auto"/>
        <w:ind w:left="1080"/>
        <w:rPr>
          <w:rFonts w:eastAsia="Arial" w:cs="Arial"/>
          <w:b/>
          <w:bCs/>
          <w:szCs w:val="22"/>
          <w:lang w:val="es-CO" w:eastAsia="zh-CN"/>
        </w:rPr>
      </w:pPr>
    </w:p>
    <w:p w14:paraId="40E73056" w14:textId="26EBB454" w:rsidR="00F23E01" w:rsidRPr="003214AB" w:rsidRDefault="00F23E01"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definidos en el artículo 1 del presente decreto, analizarán la conveniencia de hacer uso de los Acuerdos Marco de Precios diseñados por Colombia Compra Eficiente para la adquisición de los bienes y servicios definidos en el Plan Anual de Adquisiciones”.</w:t>
      </w:r>
    </w:p>
    <w:p w14:paraId="366BB97B" w14:textId="77777777" w:rsidR="00A753C2" w:rsidRPr="003214AB" w:rsidRDefault="00A753C2" w:rsidP="003214AB">
      <w:pPr>
        <w:spacing w:line="276" w:lineRule="auto"/>
        <w:rPr>
          <w:rFonts w:eastAsia="Arial" w:cs="Arial"/>
          <w:b/>
          <w:bCs/>
          <w:szCs w:val="22"/>
          <w:lang w:val="es-CO" w:eastAsia="zh-CN"/>
        </w:rPr>
      </w:pPr>
    </w:p>
    <w:p w14:paraId="4A4E730A" w14:textId="5A31B817" w:rsidR="0009147A" w:rsidRPr="003214AB" w:rsidRDefault="00F23E01" w:rsidP="003214AB">
      <w:pPr>
        <w:spacing w:line="276" w:lineRule="auto"/>
        <w:rPr>
          <w:rFonts w:cs="Arial"/>
          <w:i/>
          <w:iCs/>
          <w:szCs w:val="22"/>
          <w:shd w:val="clear" w:color="auto" w:fill="FFFFFF"/>
        </w:rPr>
      </w:pPr>
      <w:r w:rsidRPr="003214AB">
        <w:rPr>
          <w:rFonts w:eastAsia="Arial" w:cs="Arial"/>
          <w:b/>
          <w:bCs/>
          <w:szCs w:val="22"/>
          <w:lang w:val="es-CO" w:eastAsia="zh-CN"/>
        </w:rPr>
        <w:t>Cumplimiento</w:t>
      </w:r>
      <w:r w:rsidRPr="003214AB">
        <w:rPr>
          <w:rFonts w:eastAsia="Arial" w:cs="Arial"/>
          <w:szCs w:val="22"/>
          <w:lang w:val="es-CO" w:eastAsia="zh-CN"/>
        </w:rPr>
        <w:t xml:space="preserve">: </w:t>
      </w:r>
      <w:r w:rsidR="00027AF1" w:rsidRPr="003214AB">
        <w:rPr>
          <w:rFonts w:eastAsia="Arial" w:cs="Arial"/>
          <w:szCs w:val="22"/>
          <w:lang w:val="es-CO" w:eastAsia="zh-CN"/>
        </w:rPr>
        <w:t xml:space="preserve">indica la SC que </w:t>
      </w:r>
      <w:r w:rsidR="00027AF1" w:rsidRPr="003214AB">
        <w:rPr>
          <w:rFonts w:eastAsia="Arial" w:cs="Arial"/>
          <w:i/>
          <w:iCs/>
          <w:szCs w:val="22"/>
          <w:lang w:val="es-CO" w:eastAsia="zh-CN"/>
        </w:rPr>
        <w:t>“</w:t>
      </w:r>
      <w:r w:rsidR="0009147A" w:rsidRPr="003214AB">
        <w:rPr>
          <w:rFonts w:cs="Arial"/>
          <w:i/>
          <w:iCs/>
          <w:szCs w:val="22"/>
          <w:shd w:val="clear" w:color="auto" w:fill="FFFFFF"/>
        </w:rPr>
        <w:t>Durante el periodo comprendido entre el 1 de abril y el 30 de junio de 2021, se ha adelantado la adquisición de servicios por el sistema de Acuerdos Marco de precios los cuales se relacionan a continuación:</w:t>
      </w:r>
    </w:p>
    <w:p w14:paraId="407027A4" w14:textId="77777777" w:rsidR="0009147A" w:rsidRPr="003214AB" w:rsidRDefault="0009147A" w:rsidP="003214AB">
      <w:pPr>
        <w:spacing w:line="276" w:lineRule="auto"/>
        <w:rPr>
          <w:rFonts w:cs="Arial"/>
          <w:i/>
          <w:iCs/>
          <w:szCs w:val="22"/>
          <w:shd w:val="clear" w:color="auto" w:fill="FFFFFF"/>
        </w:rPr>
      </w:pPr>
    </w:p>
    <w:p w14:paraId="3EA032D4" w14:textId="36D9A016" w:rsidR="0009147A" w:rsidRDefault="0009147A" w:rsidP="003214AB">
      <w:pPr>
        <w:spacing w:line="276" w:lineRule="auto"/>
        <w:rPr>
          <w:rFonts w:cs="Arial"/>
          <w:i/>
          <w:iCs/>
          <w:szCs w:val="22"/>
          <w:shd w:val="clear" w:color="auto" w:fill="FFFFFF"/>
        </w:rPr>
      </w:pPr>
      <w:r w:rsidRPr="003214AB">
        <w:rPr>
          <w:rFonts w:cs="Arial"/>
          <w:i/>
          <w:iCs/>
          <w:szCs w:val="22"/>
          <w:shd w:val="clear" w:color="auto" w:fill="FFFFFF"/>
        </w:rPr>
        <w:t>1) Orden de Compra No 69126 con ESRI COLOMBIA SAS, por valor de $12.695.606</w:t>
      </w:r>
    </w:p>
    <w:p w14:paraId="55DF3F76" w14:textId="77777777" w:rsidR="00B7646D" w:rsidRPr="003214AB" w:rsidRDefault="00B7646D" w:rsidP="003214AB">
      <w:pPr>
        <w:spacing w:line="276" w:lineRule="auto"/>
        <w:rPr>
          <w:rFonts w:cs="Arial"/>
          <w:i/>
          <w:iCs/>
          <w:szCs w:val="22"/>
          <w:shd w:val="clear" w:color="auto" w:fill="FFFFFF"/>
        </w:rPr>
      </w:pPr>
    </w:p>
    <w:p w14:paraId="1097E0AB" w14:textId="22CAD3F2" w:rsidR="0084349A" w:rsidRPr="003214AB" w:rsidRDefault="0009147A" w:rsidP="003214AB">
      <w:pPr>
        <w:spacing w:line="276" w:lineRule="auto"/>
        <w:rPr>
          <w:rFonts w:cs="Arial"/>
          <w:i/>
          <w:iCs/>
          <w:szCs w:val="22"/>
          <w:shd w:val="clear" w:color="auto" w:fill="FFFFFF"/>
        </w:rPr>
      </w:pPr>
      <w:r w:rsidRPr="003214AB">
        <w:rPr>
          <w:rFonts w:cs="Arial"/>
          <w:i/>
          <w:iCs/>
          <w:szCs w:val="22"/>
          <w:shd w:val="clear" w:color="auto" w:fill="FFFFFF"/>
        </w:rPr>
        <w:t>2) Orden de Compra No 69779 con INFORMACION LOCALIZADA S.A.S., por valor de $679.425.000</w:t>
      </w:r>
      <w:r w:rsidR="00027AF1" w:rsidRPr="003214AB">
        <w:rPr>
          <w:rFonts w:cs="Arial"/>
          <w:i/>
          <w:iCs/>
          <w:szCs w:val="22"/>
          <w:shd w:val="clear" w:color="auto" w:fill="FFFFFF"/>
        </w:rPr>
        <w:t>”</w:t>
      </w:r>
    </w:p>
    <w:p w14:paraId="5C0882E3" w14:textId="77777777" w:rsidR="00212EAF" w:rsidRPr="003214AB" w:rsidRDefault="00212EAF" w:rsidP="003214AB">
      <w:pPr>
        <w:spacing w:line="276" w:lineRule="auto"/>
        <w:ind w:left="357"/>
        <w:contextualSpacing/>
        <w:rPr>
          <w:rFonts w:eastAsia="Arial" w:cs="Arial"/>
          <w:i/>
          <w:iCs/>
          <w:szCs w:val="22"/>
          <w:lang w:eastAsia="zh-CN"/>
        </w:rPr>
      </w:pPr>
    </w:p>
    <w:p w14:paraId="7A391E83" w14:textId="19215CA4" w:rsidR="00F23E01" w:rsidRDefault="00027AF1" w:rsidP="003214AB">
      <w:pPr>
        <w:spacing w:line="276" w:lineRule="auto"/>
        <w:rPr>
          <w:rFonts w:eastAsia="Arial" w:cs="Arial"/>
          <w:szCs w:val="22"/>
          <w:lang w:val="es-CO" w:eastAsia="zh-CN"/>
        </w:rPr>
      </w:pPr>
      <w:r w:rsidRPr="003214AB">
        <w:rPr>
          <w:rFonts w:eastAsia="Arial" w:cs="Arial"/>
          <w:szCs w:val="22"/>
          <w:lang w:val="es-CO" w:eastAsia="zh-CN"/>
        </w:rPr>
        <w:t>Se verificó, con resultados satisfactorios, la existencia de las órdenes de compra en el portal ‘Colombia compra eficiente’</w:t>
      </w:r>
      <w:r w:rsidR="0009147A" w:rsidRPr="003214AB">
        <w:rPr>
          <w:rFonts w:eastAsia="Arial" w:cs="Arial"/>
          <w:szCs w:val="22"/>
          <w:lang w:val="es-CO" w:eastAsia="zh-CN"/>
        </w:rPr>
        <w:t>, cuy</w:t>
      </w:r>
      <w:r w:rsidR="00B32C97" w:rsidRPr="003214AB">
        <w:rPr>
          <w:rFonts w:eastAsia="Arial" w:cs="Arial"/>
          <w:szCs w:val="22"/>
          <w:lang w:val="es-CO" w:eastAsia="zh-CN"/>
        </w:rPr>
        <w:t>a justificación es</w:t>
      </w:r>
      <w:r w:rsidR="0009147A" w:rsidRPr="003214AB">
        <w:rPr>
          <w:rFonts w:eastAsia="Arial" w:cs="Arial"/>
          <w:szCs w:val="22"/>
          <w:lang w:val="es-CO" w:eastAsia="zh-CN"/>
        </w:rPr>
        <w:t>:</w:t>
      </w:r>
    </w:p>
    <w:p w14:paraId="2FEBCC15" w14:textId="77777777" w:rsidR="00B7646D" w:rsidRPr="003214AB" w:rsidRDefault="00B7646D" w:rsidP="003214AB">
      <w:pPr>
        <w:spacing w:line="276" w:lineRule="auto"/>
        <w:rPr>
          <w:rFonts w:eastAsia="Arial" w:cs="Arial"/>
          <w:szCs w:val="22"/>
          <w:lang w:val="es-CO" w:eastAsia="zh-CN"/>
        </w:rPr>
      </w:pPr>
    </w:p>
    <w:p w14:paraId="18748D23" w14:textId="04010691" w:rsidR="0009147A" w:rsidRDefault="0009147A" w:rsidP="003214AB">
      <w:pPr>
        <w:pStyle w:val="Prrafodelista"/>
        <w:numPr>
          <w:ilvl w:val="0"/>
          <w:numId w:val="46"/>
        </w:numPr>
        <w:spacing w:line="276" w:lineRule="auto"/>
        <w:rPr>
          <w:rFonts w:eastAsia="Arial" w:cs="Arial"/>
          <w:szCs w:val="22"/>
          <w:lang w:val="es-CO" w:eastAsia="zh-CN"/>
        </w:rPr>
      </w:pPr>
      <w:r w:rsidRPr="003214AB">
        <w:rPr>
          <w:rFonts w:eastAsia="Arial" w:cs="Arial"/>
          <w:szCs w:val="22"/>
          <w:lang w:val="es-CO" w:eastAsia="zh-CN"/>
        </w:rPr>
        <w:t xml:space="preserve">OC 69126: Adquisición, instalación y actualización de licencias y módulos para software </w:t>
      </w:r>
      <w:proofErr w:type="spellStart"/>
      <w:r w:rsidRPr="003214AB">
        <w:rPr>
          <w:rFonts w:eastAsia="Arial" w:cs="Arial"/>
          <w:szCs w:val="22"/>
          <w:lang w:val="es-CO" w:eastAsia="zh-CN"/>
        </w:rPr>
        <w:t>georeferenciador</w:t>
      </w:r>
      <w:proofErr w:type="spellEnd"/>
      <w:r w:rsidRPr="003214AB">
        <w:rPr>
          <w:rFonts w:eastAsia="Arial" w:cs="Arial"/>
          <w:szCs w:val="22"/>
          <w:lang w:val="es-CO" w:eastAsia="zh-CN"/>
        </w:rPr>
        <w:t xml:space="preserve"> </w:t>
      </w:r>
      <w:proofErr w:type="spellStart"/>
      <w:r w:rsidRPr="003214AB">
        <w:rPr>
          <w:rFonts w:eastAsia="Arial" w:cs="Arial"/>
          <w:szCs w:val="22"/>
          <w:lang w:val="es-CO" w:eastAsia="zh-CN"/>
        </w:rPr>
        <w:t>Arcgis</w:t>
      </w:r>
      <w:proofErr w:type="spellEnd"/>
      <w:r w:rsidRPr="003214AB">
        <w:rPr>
          <w:rFonts w:eastAsia="Arial" w:cs="Arial"/>
          <w:szCs w:val="22"/>
          <w:lang w:val="es-CO" w:eastAsia="zh-CN"/>
        </w:rPr>
        <w:t xml:space="preserve"> (estándar y </w:t>
      </w:r>
      <w:proofErr w:type="spellStart"/>
      <w:r w:rsidRPr="003214AB">
        <w:rPr>
          <w:rFonts w:eastAsia="Arial" w:cs="Arial"/>
          <w:szCs w:val="22"/>
          <w:lang w:val="es-CO" w:eastAsia="zh-CN"/>
        </w:rPr>
        <w:t>basic</w:t>
      </w:r>
      <w:proofErr w:type="spellEnd"/>
      <w:r w:rsidRPr="003214AB">
        <w:rPr>
          <w:rFonts w:eastAsia="Arial" w:cs="Arial"/>
          <w:szCs w:val="22"/>
          <w:lang w:val="es-CO" w:eastAsia="zh-CN"/>
        </w:rPr>
        <w:t>) que posee el Instituto Distrital de Recreación y Deporte – IDRD</w:t>
      </w:r>
      <w:r w:rsidR="00B32C97" w:rsidRPr="003214AB">
        <w:rPr>
          <w:rFonts w:eastAsia="Arial" w:cs="Arial"/>
          <w:szCs w:val="22"/>
          <w:lang w:val="es-CO" w:eastAsia="zh-CN"/>
        </w:rPr>
        <w:t>.</w:t>
      </w:r>
    </w:p>
    <w:p w14:paraId="3665A059" w14:textId="77777777" w:rsidR="00B7646D" w:rsidRPr="003214AB" w:rsidRDefault="00B7646D" w:rsidP="00B7646D">
      <w:pPr>
        <w:pStyle w:val="Prrafodelista"/>
        <w:spacing w:line="276" w:lineRule="auto"/>
        <w:rPr>
          <w:rFonts w:eastAsia="Arial" w:cs="Arial"/>
          <w:szCs w:val="22"/>
          <w:lang w:val="es-CO" w:eastAsia="zh-CN"/>
        </w:rPr>
      </w:pPr>
    </w:p>
    <w:p w14:paraId="75F2B201" w14:textId="48DF198C" w:rsidR="0009147A" w:rsidRPr="003214AB" w:rsidRDefault="00B32C97" w:rsidP="003214AB">
      <w:pPr>
        <w:pStyle w:val="Prrafodelista"/>
        <w:numPr>
          <w:ilvl w:val="0"/>
          <w:numId w:val="46"/>
        </w:numPr>
        <w:spacing w:line="276" w:lineRule="auto"/>
        <w:rPr>
          <w:rFonts w:eastAsia="Arial" w:cs="Arial"/>
          <w:szCs w:val="22"/>
          <w:lang w:val="es-CO" w:eastAsia="zh-CN"/>
        </w:rPr>
      </w:pPr>
      <w:r w:rsidRPr="003214AB">
        <w:rPr>
          <w:rFonts w:eastAsia="Arial" w:cs="Arial"/>
          <w:szCs w:val="22"/>
          <w:lang w:val="es-CO" w:eastAsia="zh-CN"/>
        </w:rPr>
        <w:t xml:space="preserve">OC </w:t>
      </w:r>
      <w:r w:rsidR="0009147A" w:rsidRPr="003214AB">
        <w:rPr>
          <w:rFonts w:eastAsia="Arial" w:cs="Arial"/>
          <w:szCs w:val="22"/>
          <w:lang w:val="es-CO" w:eastAsia="zh-CN"/>
        </w:rPr>
        <w:t xml:space="preserve">69779 Adquirir buzones de correo electrónico, herramientas de colaboración y horas profesionales de servicio sobre la plataforma definida para el Instituto Distrital de Recreación y Deporte – IDRD – con Google </w:t>
      </w:r>
      <w:proofErr w:type="spellStart"/>
      <w:r w:rsidR="0009147A" w:rsidRPr="003214AB">
        <w:rPr>
          <w:rFonts w:eastAsia="Arial" w:cs="Arial"/>
          <w:szCs w:val="22"/>
          <w:lang w:val="es-CO" w:eastAsia="zh-CN"/>
        </w:rPr>
        <w:t>Workspace</w:t>
      </w:r>
      <w:proofErr w:type="spellEnd"/>
      <w:r w:rsidR="0009147A" w:rsidRPr="003214AB">
        <w:rPr>
          <w:rFonts w:eastAsia="Arial" w:cs="Arial"/>
          <w:szCs w:val="22"/>
          <w:lang w:val="es-CO" w:eastAsia="zh-CN"/>
        </w:rPr>
        <w:t>.</w:t>
      </w:r>
    </w:p>
    <w:p w14:paraId="5A98AC7E" w14:textId="77777777" w:rsidR="0009147A" w:rsidRPr="003214AB" w:rsidRDefault="0009147A" w:rsidP="003214AB">
      <w:pPr>
        <w:spacing w:line="276" w:lineRule="auto"/>
        <w:rPr>
          <w:rFonts w:eastAsia="Arial" w:cs="Arial"/>
          <w:szCs w:val="22"/>
          <w:lang w:val="es-CO" w:eastAsia="zh-CN"/>
        </w:rPr>
      </w:pPr>
    </w:p>
    <w:p w14:paraId="20705852" w14:textId="0EFFA450" w:rsidR="00A753C2" w:rsidRPr="003214AB" w:rsidRDefault="00027AF1" w:rsidP="003214AB">
      <w:pPr>
        <w:spacing w:line="276" w:lineRule="auto"/>
        <w:rPr>
          <w:rFonts w:eastAsia="Arial" w:cs="Arial"/>
          <w:szCs w:val="22"/>
          <w:lang w:val="es-CO" w:eastAsia="zh-CN"/>
        </w:rPr>
      </w:pPr>
      <w:r w:rsidRPr="003214AB">
        <w:rPr>
          <w:rFonts w:eastAsia="Arial" w:cs="Arial"/>
          <w:szCs w:val="22"/>
          <w:lang w:val="es-CO" w:eastAsia="zh-CN"/>
        </w:rPr>
        <w:t>De acuerdo con lo anterior, se da cumplimiento al requisito establecido en la norma.</w:t>
      </w:r>
    </w:p>
    <w:p w14:paraId="6B3D2C6A" w14:textId="298B1815" w:rsidR="00A753C2" w:rsidRPr="003214AB" w:rsidRDefault="00A753C2" w:rsidP="003214AB">
      <w:pPr>
        <w:spacing w:line="276" w:lineRule="auto"/>
        <w:ind w:left="360"/>
        <w:rPr>
          <w:rFonts w:eastAsia="Arial" w:cs="Arial"/>
          <w:szCs w:val="22"/>
          <w:lang w:val="es-CO" w:eastAsia="zh-CN"/>
        </w:rPr>
      </w:pPr>
    </w:p>
    <w:p w14:paraId="2F40EE6F" w14:textId="77777777" w:rsidR="00FB1F07" w:rsidRPr="003214AB" w:rsidRDefault="00FB1F07" w:rsidP="003214AB">
      <w:pPr>
        <w:spacing w:line="276" w:lineRule="auto"/>
        <w:ind w:left="360"/>
        <w:rPr>
          <w:rFonts w:eastAsia="Arial" w:cs="Arial"/>
          <w:szCs w:val="22"/>
          <w:lang w:val="es-CO" w:eastAsia="zh-CN"/>
        </w:rPr>
      </w:pPr>
    </w:p>
    <w:p w14:paraId="756AAA71" w14:textId="0B7C346E" w:rsidR="00027AF1" w:rsidRPr="003214AB" w:rsidRDefault="00027AF1" w:rsidP="003214AB">
      <w:pPr>
        <w:pStyle w:val="Ttulo2"/>
        <w:numPr>
          <w:ilvl w:val="1"/>
          <w:numId w:val="1"/>
        </w:numPr>
        <w:spacing w:before="0" w:line="276" w:lineRule="auto"/>
        <w:jc w:val="left"/>
        <w:rPr>
          <w:rFonts w:eastAsia="Arial" w:cs="Arial"/>
          <w:szCs w:val="22"/>
          <w:lang w:val="es-CO" w:eastAsia="zh-CN"/>
        </w:rPr>
      </w:pPr>
      <w:bookmarkStart w:id="58" w:name="_Toc70925948"/>
      <w:r w:rsidRPr="003214AB">
        <w:rPr>
          <w:rFonts w:eastAsia="Arial" w:cs="Arial"/>
          <w:szCs w:val="22"/>
          <w:lang w:val="es-CO" w:eastAsia="zh-CN"/>
        </w:rPr>
        <w:t>Contratación de bienes y servicios.</w:t>
      </w:r>
      <w:bookmarkEnd w:id="58"/>
      <w:r w:rsidRPr="003214AB">
        <w:rPr>
          <w:rFonts w:eastAsia="Arial" w:cs="Arial"/>
          <w:szCs w:val="22"/>
          <w:lang w:val="es-CO" w:eastAsia="zh-CN"/>
        </w:rPr>
        <w:t xml:space="preserve"> </w:t>
      </w:r>
    </w:p>
    <w:p w14:paraId="49B37466" w14:textId="77777777" w:rsidR="00027AF1" w:rsidRPr="003214AB" w:rsidRDefault="00027AF1" w:rsidP="003214AB">
      <w:pPr>
        <w:pStyle w:val="Prrafodelista"/>
        <w:spacing w:line="276" w:lineRule="auto"/>
        <w:ind w:left="1080"/>
        <w:rPr>
          <w:rFonts w:eastAsia="Arial" w:cs="Arial"/>
          <w:b/>
          <w:bCs/>
          <w:szCs w:val="22"/>
          <w:lang w:val="es-CO" w:eastAsia="zh-CN"/>
        </w:rPr>
      </w:pPr>
    </w:p>
    <w:p w14:paraId="38EEF376" w14:textId="1FBD9BBA" w:rsidR="00027AF1" w:rsidRPr="003214AB" w:rsidRDefault="00027AF1"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 xml:space="preserve">“Las entidades y organismos deberán realizar la contratación de servicios tales como vigilancia, aseo, cafetería, transporte, archivo, mensajería, etc., a través de procesos de selección objetiva previstos en la ley. De igual forma, deberán considerar la realización de </w:t>
      </w:r>
      <w:proofErr w:type="spellStart"/>
      <w:r w:rsidRPr="003214AB">
        <w:rPr>
          <w:rFonts w:cs="Arial"/>
          <w:bCs/>
          <w:i/>
          <w:iCs/>
          <w:sz w:val="20"/>
          <w:szCs w:val="20"/>
        </w:rPr>
        <w:t>multicompras</w:t>
      </w:r>
      <w:proofErr w:type="spellEnd"/>
      <w:r w:rsidRPr="003214AB">
        <w:rPr>
          <w:rFonts w:cs="Arial"/>
          <w:bCs/>
          <w:i/>
          <w:iCs/>
          <w:sz w:val="20"/>
          <w:szCs w:val="20"/>
        </w:rPr>
        <w:t xml:space="preserve"> para varias entidades y organismos de un mismo sector</w:t>
      </w:r>
      <w:r w:rsidR="00212EAF" w:rsidRPr="003214AB">
        <w:rPr>
          <w:rFonts w:cs="Arial"/>
          <w:bCs/>
          <w:i/>
          <w:iCs/>
          <w:sz w:val="20"/>
          <w:szCs w:val="20"/>
        </w:rPr>
        <w:t>…</w:t>
      </w:r>
      <w:r w:rsidRPr="003214AB">
        <w:rPr>
          <w:rFonts w:cs="Arial"/>
          <w:bCs/>
          <w:i/>
          <w:iCs/>
          <w:sz w:val="20"/>
          <w:szCs w:val="20"/>
        </w:rPr>
        <w:t>”.</w:t>
      </w:r>
    </w:p>
    <w:p w14:paraId="7F857876" w14:textId="77777777" w:rsidR="009B65FA" w:rsidRPr="003214AB" w:rsidRDefault="009B65FA" w:rsidP="003214AB">
      <w:pPr>
        <w:suppressAutoHyphens w:val="0"/>
        <w:autoSpaceDE w:val="0"/>
        <w:adjustRightInd w:val="0"/>
        <w:spacing w:line="276" w:lineRule="auto"/>
        <w:textAlignment w:val="auto"/>
        <w:rPr>
          <w:rFonts w:eastAsia="Arial" w:cs="Arial"/>
          <w:b/>
          <w:bCs/>
          <w:szCs w:val="22"/>
          <w:lang w:val="es-CO" w:eastAsia="zh-CN"/>
        </w:rPr>
      </w:pPr>
    </w:p>
    <w:p w14:paraId="7F5DFCD2" w14:textId="5E10C9B6" w:rsidR="00027AF1" w:rsidRPr="003214AB" w:rsidRDefault="00027AF1" w:rsidP="003214AB">
      <w:pPr>
        <w:suppressAutoHyphens w:val="0"/>
        <w:autoSpaceDE w:val="0"/>
        <w:adjustRightInd w:val="0"/>
        <w:spacing w:line="276" w:lineRule="auto"/>
        <w:textAlignment w:val="auto"/>
        <w:rPr>
          <w:rFonts w:cs="Arial"/>
          <w:szCs w:val="22"/>
          <w:shd w:val="clear" w:color="auto" w:fill="FFFFFF"/>
        </w:rPr>
      </w:pPr>
      <w:r w:rsidRPr="003214AB">
        <w:rPr>
          <w:rFonts w:eastAsia="Arial" w:cs="Arial"/>
          <w:b/>
          <w:bCs/>
          <w:szCs w:val="22"/>
          <w:lang w:val="es-CO" w:eastAsia="zh-CN"/>
        </w:rPr>
        <w:t>Cumplimiento</w:t>
      </w:r>
      <w:r w:rsidRPr="003214AB">
        <w:rPr>
          <w:rFonts w:eastAsia="Arial" w:cs="Arial"/>
          <w:szCs w:val="22"/>
          <w:lang w:val="es-CO" w:eastAsia="zh-CN"/>
        </w:rPr>
        <w:t xml:space="preserve">: </w:t>
      </w:r>
      <w:r w:rsidRPr="003214AB">
        <w:rPr>
          <w:rFonts w:cs="Arial"/>
          <w:szCs w:val="22"/>
          <w:shd w:val="clear" w:color="auto" w:fill="FFFFFF"/>
        </w:rPr>
        <w:t xml:space="preserve">Durante la vigencia 2021, el IDRD no ha realizado gestiones para adelantar procesos de </w:t>
      </w:r>
      <w:proofErr w:type="spellStart"/>
      <w:r w:rsidRPr="003214AB">
        <w:rPr>
          <w:rFonts w:cs="Arial"/>
          <w:szCs w:val="22"/>
          <w:shd w:val="clear" w:color="auto" w:fill="FFFFFF"/>
        </w:rPr>
        <w:t>multicompras</w:t>
      </w:r>
      <w:proofErr w:type="spellEnd"/>
      <w:r w:rsidRPr="003214AB">
        <w:rPr>
          <w:rFonts w:cs="Arial"/>
          <w:szCs w:val="22"/>
          <w:shd w:val="clear" w:color="auto" w:fill="FFFFFF"/>
        </w:rPr>
        <w:t xml:space="preserve"> con otras entidades u organismos del sector.</w:t>
      </w:r>
    </w:p>
    <w:p w14:paraId="45172BED" w14:textId="39B26BEC" w:rsidR="00BA67EE" w:rsidRDefault="00BA67EE" w:rsidP="003214AB">
      <w:pPr>
        <w:suppressAutoHyphens w:val="0"/>
        <w:autoSpaceDE w:val="0"/>
        <w:adjustRightInd w:val="0"/>
        <w:spacing w:line="276" w:lineRule="auto"/>
        <w:textAlignment w:val="auto"/>
        <w:rPr>
          <w:rFonts w:cs="Arial"/>
          <w:szCs w:val="22"/>
          <w:shd w:val="clear" w:color="auto" w:fill="FFFFFF"/>
        </w:rPr>
      </w:pPr>
    </w:p>
    <w:p w14:paraId="0CE314EE" w14:textId="77777777" w:rsidR="00B7646D" w:rsidRPr="003214AB" w:rsidRDefault="00B7646D" w:rsidP="003214AB">
      <w:pPr>
        <w:suppressAutoHyphens w:val="0"/>
        <w:autoSpaceDE w:val="0"/>
        <w:adjustRightInd w:val="0"/>
        <w:spacing w:line="276" w:lineRule="auto"/>
        <w:textAlignment w:val="auto"/>
        <w:rPr>
          <w:rFonts w:cs="Arial"/>
          <w:szCs w:val="22"/>
          <w:shd w:val="clear" w:color="auto" w:fill="FFFFFF"/>
        </w:rPr>
      </w:pPr>
    </w:p>
    <w:p w14:paraId="0E1235D8" w14:textId="37BC9C34" w:rsidR="00027AF1" w:rsidRPr="003214AB" w:rsidRDefault="00027AF1" w:rsidP="003214AB">
      <w:pPr>
        <w:pStyle w:val="Ttulo2"/>
        <w:numPr>
          <w:ilvl w:val="1"/>
          <w:numId w:val="1"/>
        </w:numPr>
        <w:spacing w:before="0" w:line="276" w:lineRule="auto"/>
        <w:jc w:val="left"/>
        <w:rPr>
          <w:rFonts w:eastAsia="Arial" w:cs="Arial"/>
          <w:szCs w:val="22"/>
          <w:lang w:val="es-CO" w:eastAsia="zh-CN"/>
        </w:rPr>
      </w:pPr>
      <w:bookmarkStart w:id="59" w:name="_Toc70925949"/>
      <w:r w:rsidRPr="003214AB">
        <w:rPr>
          <w:rFonts w:eastAsia="Arial" w:cs="Arial"/>
          <w:szCs w:val="22"/>
          <w:lang w:val="es-CO" w:eastAsia="zh-CN"/>
        </w:rPr>
        <w:lastRenderedPageBreak/>
        <w:t>Funciones y responsabilidades.</w:t>
      </w:r>
      <w:bookmarkEnd w:id="59"/>
      <w:r w:rsidRPr="003214AB">
        <w:rPr>
          <w:rFonts w:eastAsia="Arial" w:cs="Arial"/>
          <w:szCs w:val="22"/>
          <w:lang w:val="es-CO" w:eastAsia="zh-CN"/>
        </w:rPr>
        <w:t xml:space="preserve"> </w:t>
      </w:r>
    </w:p>
    <w:p w14:paraId="22964787" w14:textId="77777777" w:rsidR="00027AF1" w:rsidRPr="003214AB" w:rsidRDefault="00027AF1" w:rsidP="003214AB">
      <w:pPr>
        <w:pStyle w:val="Prrafodelista"/>
        <w:spacing w:line="276" w:lineRule="auto"/>
        <w:ind w:left="1080"/>
        <w:rPr>
          <w:rFonts w:eastAsia="Arial" w:cs="Arial"/>
          <w:b/>
          <w:bCs/>
          <w:szCs w:val="22"/>
          <w:lang w:val="es-CO" w:eastAsia="zh-CN"/>
        </w:rPr>
      </w:pPr>
    </w:p>
    <w:p w14:paraId="2FF1588F" w14:textId="73F7FAC4" w:rsidR="00027AF1" w:rsidRPr="003214AB" w:rsidRDefault="00027AF1"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Para la elaboración del balance de resultados de la implementación de las medidas de austeridad y trasparencia del gasto público en cada una de las entidades y organismos distritales, se deberán establecer funciones y responsabilidades para la consolidación de la información, el análisis respectivo y la presentación, en cada una de sus fases, tanto el de la entidad como en el consolidado del sector, para el balance que deberá remitirse al Concejo de Bogotá, D.C., según lo dispuesto en el artículo 5 del Acuerdo 719 de 2018</w:t>
      </w:r>
    </w:p>
    <w:p w14:paraId="0C9CBCC4" w14:textId="77777777" w:rsidR="00A753C2" w:rsidRPr="003214AB" w:rsidRDefault="00A753C2" w:rsidP="003214AB">
      <w:pPr>
        <w:suppressAutoHyphens w:val="0"/>
        <w:autoSpaceDE w:val="0"/>
        <w:adjustRightInd w:val="0"/>
        <w:spacing w:line="276" w:lineRule="auto"/>
        <w:textAlignment w:val="auto"/>
        <w:rPr>
          <w:rFonts w:eastAsia="Arial" w:cs="Arial"/>
          <w:b/>
          <w:bCs/>
          <w:szCs w:val="22"/>
          <w:lang w:val="es-CO" w:eastAsia="zh-CN"/>
        </w:rPr>
      </w:pPr>
    </w:p>
    <w:p w14:paraId="3B970D9D" w14:textId="0D6EE46C" w:rsidR="00D259DC" w:rsidRPr="003214AB" w:rsidRDefault="00027AF1" w:rsidP="003214AB">
      <w:pPr>
        <w:suppressAutoHyphens w:val="0"/>
        <w:autoSpaceDE w:val="0"/>
        <w:adjustRightInd w:val="0"/>
        <w:spacing w:line="276" w:lineRule="auto"/>
        <w:textAlignment w:val="auto"/>
        <w:rPr>
          <w:rFonts w:eastAsia="Arial" w:cs="Arial"/>
          <w:szCs w:val="22"/>
          <w:lang w:val="es-CO" w:eastAsia="zh-CN"/>
        </w:rPr>
      </w:pPr>
      <w:r w:rsidRPr="003214AB">
        <w:rPr>
          <w:rFonts w:eastAsia="Arial" w:cs="Arial"/>
          <w:b/>
          <w:bCs/>
          <w:szCs w:val="22"/>
          <w:lang w:val="es-CO" w:eastAsia="zh-CN"/>
        </w:rPr>
        <w:t>Cumplimiento</w:t>
      </w:r>
      <w:r w:rsidRPr="003214AB">
        <w:rPr>
          <w:rFonts w:eastAsia="Arial" w:cs="Arial"/>
          <w:szCs w:val="22"/>
          <w:lang w:val="es-CO" w:eastAsia="zh-CN"/>
        </w:rPr>
        <w:t>:</w:t>
      </w:r>
      <w:r w:rsidR="00D259DC" w:rsidRPr="003214AB">
        <w:rPr>
          <w:rFonts w:eastAsia="Arial" w:cs="Arial"/>
          <w:szCs w:val="22"/>
          <w:lang w:val="es-CO" w:eastAsia="zh-CN"/>
        </w:rPr>
        <w:t xml:space="preserve"> indica la SAF que cuenta con una profesional encargada para la consolidación y presentación de la información de austeridad del gasto, situación que fue verificada con resultados satisfactorios; </w:t>
      </w:r>
      <w:r w:rsidR="007D06B2" w:rsidRPr="003214AB">
        <w:rPr>
          <w:rFonts w:eastAsia="Arial" w:cs="Arial"/>
          <w:szCs w:val="22"/>
          <w:lang w:val="es-CO" w:eastAsia="zh-CN"/>
        </w:rPr>
        <w:t>así mismo</w:t>
      </w:r>
      <w:r w:rsidR="00D259DC" w:rsidRPr="003214AB">
        <w:rPr>
          <w:rFonts w:eastAsia="Arial" w:cs="Arial"/>
          <w:szCs w:val="22"/>
          <w:lang w:val="es-CO" w:eastAsia="zh-CN"/>
        </w:rPr>
        <w:t xml:space="preserve">, indica que </w:t>
      </w:r>
      <w:r w:rsidR="00D259DC" w:rsidRPr="003214AB">
        <w:rPr>
          <w:rFonts w:eastAsia="Arial" w:cs="Arial"/>
          <w:i/>
          <w:iCs/>
          <w:szCs w:val="22"/>
          <w:lang w:val="es-CO" w:eastAsia="zh-CN"/>
        </w:rPr>
        <w:t>“…los jefes de cada oficina son los responsables de suministrar la información necesaria para la presentación de informes relacionados con Austeridad del gasto”</w:t>
      </w:r>
      <w:r w:rsidR="00D259DC" w:rsidRPr="003214AB">
        <w:rPr>
          <w:rFonts w:eastAsia="Arial" w:cs="Arial"/>
          <w:szCs w:val="22"/>
          <w:lang w:val="es-CO" w:eastAsia="zh-CN"/>
        </w:rPr>
        <w:t>.</w:t>
      </w:r>
    </w:p>
    <w:p w14:paraId="6CDA0DAA" w14:textId="77777777" w:rsidR="00D259DC" w:rsidRPr="003214AB" w:rsidRDefault="00D259DC" w:rsidP="003214AB">
      <w:pPr>
        <w:suppressAutoHyphens w:val="0"/>
        <w:autoSpaceDE w:val="0"/>
        <w:adjustRightInd w:val="0"/>
        <w:spacing w:line="276" w:lineRule="auto"/>
        <w:jc w:val="left"/>
        <w:textAlignment w:val="auto"/>
        <w:rPr>
          <w:rFonts w:eastAsia="Arial" w:cs="Arial"/>
          <w:szCs w:val="22"/>
          <w:lang w:val="es-CO" w:eastAsia="zh-CN"/>
        </w:rPr>
      </w:pPr>
    </w:p>
    <w:p w14:paraId="3FEEECB8" w14:textId="044B1837" w:rsidR="005F3D0F" w:rsidRPr="003214AB" w:rsidRDefault="004E41F0" w:rsidP="003214AB">
      <w:pPr>
        <w:suppressAutoHyphens w:val="0"/>
        <w:autoSpaceDE w:val="0"/>
        <w:adjustRightInd w:val="0"/>
        <w:spacing w:line="276" w:lineRule="auto"/>
        <w:jc w:val="left"/>
        <w:textAlignment w:val="auto"/>
        <w:rPr>
          <w:rFonts w:eastAsia="Arial" w:cs="Arial"/>
          <w:szCs w:val="22"/>
          <w:lang w:val="es-CO" w:eastAsia="zh-CN"/>
        </w:rPr>
      </w:pPr>
      <w:r w:rsidRPr="003214AB">
        <w:rPr>
          <w:rFonts w:eastAsia="Arial" w:cs="Arial"/>
          <w:szCs w:val="22"/>
          <w:lang w:val="es-CO" w:eastAsia="zh-CN"/>
        </w:rPr>
        <w:t>Con base en lo expuesto, se da cumplimiento al req</w:t>
      </w:r>
      <w:r w:rsidR="005F3D0F" w:rsidRPr="003214AB">
        <w:rPr>
          <w:rFonts w:eastAsia="Arial" w:cs="Arial"/>
          <w:szCs w:val="22"/>
          <w:lang w:val="es-CO" w:eastAsia="zh-CN"/>
        </w:rPr>
        <w:t>uisito establecido en la norma.</w:t>
      </w:r>
    </w:p>
    <w:p w14:paraId="4C67B9E6" w14:textId="628EDFCE" w:rsidR="001129C8" w:rsidRPr="003214AB" w:rsidRDefault="001129C8" w:rsidP="003214AB">
      <w:pPr>
        <w:suppressAutoHyphens w:val="0"/>
        <w:autoSpaceDE w:val="0"/>
        <w:adjustRightInd w:val="0"/>
        <w:spacing w:line="276" w:lineRule="auto"/>
        <w:jc w:val="left"/>
        <w:textAlignment w:val="auto"/>
        <w:rPr>
          <w:rFonts w:eastAsia="Arial" w:cs="Arial"/>
          <w:szCs w:val="22"/>
          <w:lang w:val="es-CO" w:eastAsia="zh-CN"/>
        </w:rPr>
      </w:pPr>
    </w:p>
    <w:p w14:paraId="67D1FD6F" w14:textId="77777777" w:rsidR="00FB1F07" w:rsidRPr="003214AB" w:rsidRDefault="00FB1F07" w:rsidP="003214AB">
      <w:pPr>
        <w:suppressAutoHyphens w:val="0"/>
        <w:autoSpaceDE w:val="0"/>
        <w:adjustRightInd w:val="0"/>
        <w:spacing w:line="276" w:lineRule="auto"/>
        <w:jc w:val="left"/>
        <w:textAlignment w:val="auto"/>
        <w:rPr>
          <w:rFonts w:eastAsia="Arial" w:cs="Arial"/>
          <w:szCs w:val="22"/>
          <w:lang w:val="es-CO" w:eastAsia="zh-CN"/>
        </w:rPr>
      </w:pPr>
    </w:p>
    <w:p w14:paraId="5E445228" w14:textId="606DC431" w:rsidR="004E41F0" w:rsidRPr="003214AB" w:rsidRDefault="004E41F0" w:rsidP="003214AB">
      <w:pPr>
        <w:pStyle w:val="Ttulo2"/>
        <w:numPr>
          <w:ilvl w:val="1"/>
          <w:numId w:val="1"/>
        </w:numPr>
        <w:spacing w:before="0" w:line="276" w:lineRule="auto"/>
        <w:jc w:val="left"/>
        <w:rPr>
          <w:rFonts w:eastAsia="Arial" w:cs="Arial"/>
          <w:szCs w:val="22"/>
          <w:lang w:val="es-CO" w:eastAsia="zh-CN"/>
        </w:rPr>
      </w:pPr>
      <w:bookmarkStart w:id="60" w:name="_Toc70925950"/>
      <w:r w:rsidRPr="003214AB">
        <w:rPr>
          <w:rFonts w:eastAsia="Arial" w:cs="Arial"/>
          <w:szCs w:val="22"/>
          <w:lang w:val="es-CO" w:eastAsia="zh-CN"/>
        </w:rPr>
        <w:t>Procesos y procedimientos.</w:t>
      </w:r>
      <w:bookmarkEnd w:id="60"/>
    </w:p>
    <w:p w14:paraId="57E2DD29" w14:textId="77777777" w:rsidR="004E41F0" w:rsidRPr="003214AB" w:rsidRDefault="004E41F0" w:rsidP="003214AB">
      <w:pPr>
        <w:pStyle w:val="Prrafodelista"/>
        <w:spacing w:line="276" w:lineRule="auto"/>
        <w:ind w:left="1080"/>
        <w:rPr>
          <w:rFonts w:eastAsia="Arial" w:cs="Arial"/>
          <w:b/>
          <w:bCs/>
          <w:szCs w:val="22"/>
          <w:lang w:val="es-CO" w:eastAsia="zh-CN"/>
        </w:rPr>
      </w:pPr>
    </w:p>
    <w:p w14:paraId="2D6116FE" w14:textId="409B1251" w:rsidR="004E41F0" w:rsidRPr="003214AB" w:rsidRDefault="004E41F0"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“Las entidades y organismos deberán revisar los trámites internos que signifiquen reprocesos, en aras de optimizar el talento humano y los recursos físicos y financieros”.</w:t>
      </w:r>
    </w:p>
    <w:p w14:paraId="1C571FD6" w14:textId="77777777" w:rsidR="001129C8" w:rsidRPr="003214AB" w:rsidRDefault="001129C8" w:rsidP="003214AB">
      <w:pPr>
        <w:suppressAutoHyphens w:val="0"/>
        <w:autoSpaceDE w:val="0"/>
        <w:adjustRightInd w:val="0"/>
        <w:spacing w:line="276" w:lineRule="auto"/>
        <w:jc w:val="left"/>
        <w:textAlignment w:val="auto"/>
        <w:rPr>
          <w:rFonts w:eastAsiaTheme="minorHAnsi" w:cs="Arial"/>
          <w:b/>
          <w:bCs/>
          <w:szCs w:val="22"/>
          <w:lang w:val="es-CO" w:eastAsia="en-US"/>
        </w:rPr>
      </w:pPr>
    </w:p>
    <w:p w14:paraId="0D67344D" w14:textId="77777777" w:rsidR="006B42B2" w:rsidRPr="003214AB" w:rsidRDefault="004E41F0" w:rsidP="003214AB">
      <w:pPr>
        <w:suppressAutoHyphens w:val="0"/>
        <w:autoSpaceDE w:val="0"/>
        <w:adjustRightInd w:val="0"/>
        <w:spacing w:line="276" w:lineRule="auto"/>
        <w:jc w:val="left"/>
        <w:textAlignment w:val="auto"/>
        <w:rPr>
          <w:rFonts w:eastAsiaTheme="minorHAnsi" w:cs="Arial"/>
          <w:szCs w:val="22"/>
          <w:lang w:val="es-CO" w:eastAsia="en-US"/>
        </w:rPr>
      </w:pPr>
      <w:r w:rsidRPr="003214AB">
        <w:rPr>
          <w:rFonts w:eastAsiaTheme="minorHAnsi" w:cs="Arial"/>
          <w:b/>
          <w:bCs/>
          <w:szCs w:val="22"/>
          <w:lang w:val="es-CO" w:eastAsia="en-US"/>
        </w:rPr>
        <w:t>Cumplimiento</w:t>
      </w:r>
      <w:r w:rsidRPr="003214AB">
        <w:rPr>
          <w:rFonts w:eastAsiaTheme="minorHAnsi" w:cs="Arial"/>
          <w:szCs w:val="22"/>
          <w:lang w:val="es-CO" w:eastAsia="en-US"/>
        </w:rPr>
        <w:t xml:space="preserve">: </w:t>
      </w:r>
      <w:r w:rsidR="00024ED0" w:rsidRPr="003214AB">
        <w:rPr>
          <w:rFonts w:eastAsiaTheme="minorHAnsi" w:cs="Arial"/>
          <w:szCs w:val="22"/>
          <w:lang w:val="es-CO" w:eastAsia="en-US"/>
        </w:rPr>
        <w:t>por indagación se estableció que, con el fin de optimizar la gestión, en las dependencias se realizan actividades</w:t>
      </w:r>
      <w:r w:rsidR="0057231C" w:rsidRPr="003214AB">
        <w:rPr>
          <w:rFonts w:eastAsiaTheme="minorHAnsi" w:cs="Arial"/>
          <w:szCs w:val="22"/>
          <w:lang w:val="es-CO" w:eastAsia="en-US"/>
        </w:rPr>
        <w:t xml:space="preserve"> tales como</w:t>
      </w:r>
      <w:r w:rsidR="00024ED0" w:rsidRPr="003214AB">
        <w:rPr>
          <w:rFonts w:eastAsiaTheme="minorHAnsi" w:cs="Arial"/>
          <w:szCs w:val="22"/>
          <w:lang w:val="es-CO" w:eastAsia="en-US"/>
        </w:rPr>
        <w:t>:</w:t>
      </w:r>
    </w:p>
    <w:p w14:paraId="129C2577" w14:textId="77777777" w:rsidR="006B42B2" w:rsidRPr="003214AB" w:rsidRDefault="006B42B2" w:rsidP="003214AB">
      <w:pPr>
        <w:suppressAutoHyphens w:val="0"/>
        <w:autoSpaceDE w:val="0"/>
        <w:adjustRightInd w:val="0"/>
        <w:spacing w:line="276" w:lineRule="auto"/>
        <w:jc w:val="left"/>
        <w:textAlignment w:val="auto"/>
        <w:rPr>
          <w:rFonts w:eastAsiaTheme="minorHAnsi" w:cs="Arial"/>
          <w:szCs w:val="22"/>
          <w:lang w:val="es-CO" w:eastAsia="en-US"/>
        </w:rPr>
      </w:pPr>
    </w:p>
    <w:p w14:paraId="0B5603E6" w14:textId="5394EB70" w:rsidR="006B42B2" w:rsidRPr="003214AB" w:rsidRDefault="006B42B2" w:rsidP="003214AB">
      <w:pPr>
        <w:pStyle w:val="Prrafodelista"/>
        <w:numPr>
          <w:ilvl w:val="0"/>
          <w:numId w:val="47"/>
        </w:numPr>
        <w:spacing w:line="276" w:lineRule="auto"/>
        <w:rPr>
          <w:rFonts w:cs="Arial"/>
        </w:rPr>
      </w:pPr>
      <w:r w:rsidRPr="003214AB">
        <w:rPr>
          <w:rFonts w:cs="Arial"/>
        </w:rPr>
        <w:t xml:space="preserve">Revisión y actualización continua de procedimientos </w:t>
      </w:r>
      <w:r w:rsidR="00AB49EA" w:rsidRPr="003214AB">
        <w:rPr>
          <w:rFonts w:cs="Arial"/>
        </w:rPr>
        <w:t>(</w:t>
      </w:r>
      <w:r w:rsidRPr="003214AB">
        <w:rPr>
          <w:rFonts w:cs="Arial"/>
        </w:rPr>
        <w:t xml:space="preserve">SAF – OAP – SG – OAC -STP </w:t>
      </w:r>
      <w:r w:rsidR="00AB49EA" w:rsidRPr="003214AB">
        <w:rPr>
          <w:rFonts w:cs="Arial"/>
        </w:rPr>
        <w:t>–</w:t>
      </w:r>
      <w:r w:rsidRPr="003214AB">
        <w:rPr>
          <w:rFonts w:cs="Arial"/>
        </w:rPr>
        <w:t xml:space="preserve"> OAL</w:t>
      </w:r>
      <w:r w:rsidR="00AB49EA" w:rsidRPr="003214AB">
        <w:rPr>
          <w:rFonts w:cs="Arial"/>
        </w:rPr>
        <w:t>)</w:t>
      </w:r>
    </w:p>
    <w:p w14:paraId="7DE054D5" w14:textId="0F12B669" w:rsidR="006B42B2" w:rsidRPr="003214AB" w:rsidRDefault="006B42B2" w:rsidP="003214AB">
      <w:pPr>
        <w:pStyle w:val="Prrafodelista"/>
        <w:numPr>
          <w:ilvl w:val="0"/>
          <w:numId w:val="47"/>
        </w:numPr>
        <w:spacing w:line="276" w:lineRule="auto"/>
        <w:rPr>
          <w:rFonts w:cs="Arial"/>
        </w:rPr>
      </w:pPr>
      <w:r w:rsidRPr="003214AB">
        <w:rPr>
          <w:rFonts w:cs="Arial"/>
        </w:rPr>
        <w:t>Reasignación de</w:t>
      </w:r>
      <w:r w:rsidRPr="003214AB">
        <w:rPr>
          <w:rFonts w:cs="Arial"/>
          <w:u w:val="single"/>
        </w:rPr>
        <w:t xml:space="preserve"> </w:t>
      </w:r>
      <w:r w:rsidRPr="003214AB">
        <w:rPr>
          <w:rFonts w:cs="Arial"/>
        </w:rPr>
        <w:t xml:space="preserve">actividades </w:t>
      </w:r>
      <w:r w:rsidR="00AB49EA" w:rsidRPr="003214AB">
        <w:rPr>
          <w:rFonts w:cs="Arial"/>
        </w:rPr>
        <w:t>(</w:t>
      </w:r>
      <w:r w:rsidRPr="003214AB">
        <w:rPr>
          <w:rFonts w:cs="Arial"/>
        </w:rPr>
        <w:t xml:space="preserve">SAF – SC – OAJ </w:t>
      </w:r>
      <w:r w:rsidR="00AB49EA" w:rsidRPr="003214AB">
        <w:rPr>
          <w:rFonts w:cs="Arial"/>
        </w:rPr>
        <w:t>–</w:t>
      </w:r>
      <w:r w:rsidRPr="003214AB">
        <w:rPr>
          <w:rFonts w:cs="Arial"/>
        </w:rPr>
        <w:t xml:space="preserve"> OAP</w:t>
      </w:r>
      <w:r w:rsidR="00AB49EA" w:rsidRPr="003214AB">
        <w:rPr>
          <w:rFonts w:cs="Arial"/>
        </w:rPr>
        <w:t>)</w:t>
      </w:r>
    </w:p>
    <w:p w14:paraId="11F502BE" w14:textId="5B5B8301" w:rsidR="006B42B2" w:rsidRPr="003214AB" w:rsidRDefault="006B42B2" w:rsidP="003214AB">
      <w:pPr>
        <w:pStyle w:val="Prrafodelista"/>
        <w:numPr>
          <w:ilvl w:val="0"/>
          <w:numId w:val="47"/>
        </w:numPr>
        <w:spacing w:line="276" w:lineRule="auto"/>
        <w:rPr>
          <w:rFonts w:cs="Arial"/>
        </w:rPr>
      </w:pPr>
      <w:r w:rsidRPr="003214AB">
        <w:rPr>
          <w:rFonts w:cs="Arial"/>
        </w:rPr>
        <w:t xml:space="preserve">Reuniones y mesas de trabajo para optimizar los diferentes procesos de selección </w:t>
      </w:r>
      <w:r w:rsidR="00AB49EA" w:rsidRPr="003214AB">
        <w:rPr>
          <w:rFonts w:cs="Arial"/>
        </w:rPr>
        <w:t>(</w:t>
      </w:r>
      <w:r w:rsidRPr="003214AB">
        <w:rPr>
          <w:rFonts w:cs="Arial"/>
        </w:rPr>
        <w:t>STC – OAJ –</w:t>
      </w:r>
      <w:r w:rsidR="00BA67EE" w:rsidRPr="003214AB">
        <w:rPr>
          <w:rFonts w:cs="Arial"/>
        </w:rPr>
        <w:t xml:space="preserve"> </w:t>
      </w:r>
      <w:r w:rsidRPr="003214AB">
        <w:rPr>
          <w:rFonts w:cs="Arial"/>
        </w:rPr>
        <w:t>STRD</w:t>
      </w:r>
      <w:r w:rsidR="00AB49EA" w:rsidRPr="003214AB">
        <w:rPr>
          <w:rFonts w:cs="Arial"/>
        </w:rPr>
        <w:t>)</w:t>
      </w:r>
    </w:p>
    <w:p w14:paraId="7F76E020" w14:textId="1325E1EA" w:rsidR="006B42B2" w:rsidRPr="003214AB" w:rsidRDefault="006B42B2" w:rsidP="003214AB">
      <w:pPr>
        <w:pStyle w:val="Prrafodelista"/>
        <w:numPr>
          <w:ilvl w:val="0"/>
          <w:numId w:val="47"/>
        </w:numPr>
        <w:spacing w:line="276" w:lineRule="auto"/>
        <w:rPr>
          <w:rFonts w:cs="Arial"/>
        </w:rPr>
      </w:pPr>
      <w:r w:rsidRPr="003214AB">
        <w:rPr>
          <w:rFonts w:cs="Arial"/>
        </w:rPr>
        <w:t>Mesas de seguimiento al proyecto de inversión 7856</w:t>
      </w:r>
      <w:r w:rsidR="00AB49EA" w:rsidRPr="003214AB">
        <w:rPr>
          <w:rFonts w:cs="Arial"/>
        </w:rPr>
        <w:t xml:space="preserve">: </w:t>
      </w:r>
      <w:r w:rsidRPr="003214AB">
        <w:rPr>
          <w:rFonts w:cs="Arial"/>
        </w:rPr>
        <w:t>avances presupuestales, de metas, pagos de pasivos exigibles, reservas y vigencia</w:t>
      </w:r>
      <w:r w:rsidR="00AB49EA" w:rsidRPr="003214AB">
        <w:rPr>
          <w:rFonts w:cs="Arial"/>
        </w:rPr>
        <w:t>. (</w:t>
      </w:r>
      <w:r w:rsidRPr="003214AB">
        <w:rPr>
          <w:rFonts w:cs="Arial"/>
        </w:rPr>
        <w:t>STC</w:t>
      </w:r>
      <w:r w:rsidR="00AB49EA" w:rsidRPr="003214AB">
        <w:rPr>
          <w:rFonts w:cs="Arial"/>
        </w:rPr>
        <w:t>)</w:t>
      </w:r>
    </w:p>
    <w:p w14:paraId="79A97E51" w14:textId="77777777" w:rsidR="00AB49EA" w:rsidRPr="003214AB" w:rsidRDefault="00AB49EA" w:rsidP="003214AB">
      <w:pPr>
        <w:suppressAutoHyphens w:val="0"/>
        <w:autoSpaceDE w:val="0"/>
        <w:adjustRightInd w:val="0"/>
        <w:spacing w:line="276" w:lineRule="auto"/>
        <w:jc w:val="left"/>
        <w:textAlignment w:val="auto"/>
        <w:rPr>
          <w:rFonts w:cs="Arial"/>
          <w:szCs w:val="22"/>
          <w:shd w:val="clear" w:color="auto" w:fill="FFFFFF"/>
          <w:lang w:eastAsia="es-CO"/>
        </w:rPr>
      </w:pPr>
    </w:p>
    <w:p w14:paraId="265F76D6" w14:textId="7005B13D" w:rsidR="004E41F0" w:rsidRPr="003214AB" w:rsidRDefault="00024ED0" w:rsidP="003214AB">
      <w:pPr>
        <w:suppressAutoHyphens w:val="0"/>
        <w:autoSpaceDE w:val="0"/>
        <w:adjustRightInd w:val="0"/>
        <w:spacing w:line="276" w:lineRule="auto"/>
        <w:jc w:val="left"/>
        <w:textAlignment w:val="auto"/>
        <w:rPr>
          <w:rFonts w:eastAsiaTheme="minorHAnsi" w:cs="Arial"/>
          <w:szCs w:val="22"/>
          <w:lang w:val="es-CO" w:eastAsia="en-US"/>
        </w:rPr>
      </w:pPr>
      <w:r w:rsidRPr="003214AB">
        <w:rPr>
          <w:rFonts w:eastAsiaTheme="minorHAnsi" w:cs="Arial"/>
          <w:szCs w:val="22"/>
          <w:lang w:val="es-CO" w:eastAsia="en-US"/>
        </w:rPr>
        <w:t>Con base en lo anterior</w:t>
      </w:r>
      <w:r w:rsidR="0057231C" w:rsidRPr="003214AB">
        <w:rPr>
          <w:rFonts w:eastAsiaTheme="minorHAnsi" w:cs="Arial"/>
          <w:szCs w:val="22"/>
          <w:lang w:val="es-CO" w:eastAsia="en-US"/>
        </w:rPr>
        <w:t>, se da cumplimiento al requisito establecido en la norma.</w:t>
      </w:r>
    </w:p>
    <w:p w14:paraId="0A57AD00" w14:textId="35DFEF42" w:rsidR="00DC25DF" w:rsidRPr="003214AB" w:rsidRDefault="00DC25DF" w:rsidP="003214AB">
      <w:pPr>
        <w:suppressAutoHyphens w:val="0"/>
        <w:autoSpaceDE w:val="0"/>
        <w:adjustRightInd w:val="0"/>
        <w:spacing w:line="276" w:lineRule="auto"/>
        <w:jc w:val="left"/>
        <w:textAlignment w:val="auto"/>
        <w:rPr>
          <w:rFonts w:eastAsiaTheme="minorHAnsi" w:cs="Arial"/>
          <w:szCs w:val="22"/>
          <w:lang w:val="es-CO" w:eastAsia="en-US"/>
        </w:rPr>
      </w:pPr>
    </w:p>
    <w:p w14:paraId="6AEA8F2A" w14:textId="77777777" w:rsidR="00FB1F07" w:rsidRPr="003214AB" w:rsidRDefault="00FB1F07" w:rsidP="003214AB">
      <w:pPr>
        <w:suppressAutoHyphens w:val="0"/>
        <w:autoSpaceDE w:val="0"/>
        <w:adjustRightInd w:val="0"/>
        <w:spacing w:line="276" w:lineRule="auto"/>
        <w:jc w:val="left"/>
        <w:textAlignment w:val="auto"/>
        <w:rPr>
          <w:rFonts w:eastAsiaTheme="minorHAnsi" w:cs="Arial"/>
          <w:szCs w:val="22"/>
          <w:lang w:val="es-CO" w:eastAsia="en-US"/>
        </w:rPr>
      </w:pPr>
    </w:p>
    <w:p w14:paraId="38110D41" w14:textId="057670AE" w:rsidR="0057231C" w:rsidRPr="003214AB" w:rsidRDefault="0057231C" w:rsidP="003214AB">
      <w:pPr>
        <w:pStyle w:val="Ttulo2"/>
        <w:numPr>
          <w:ilvl w:val="1"/>
          <w:numId w:val="1"/>
        </w:numPr>
        <w:spacing w:before="0" w:line="276" w:lineRule="auto"/>
        <w:jc w:val="left"/>
        <w:rPr>
          <w:rFonts w:eastAsia="Arial" w:cs="Arial"/>
          <w:lang w:val="es-CO" w:eastAsia="zh-CN"/>
        </w:rPr>
      </w:pPr>
      <w:bookmarkStart w:id="61" w:name="_Toc70925951"/>
      <w:r w:rsidRPr="003214AB">
        <w:rPr>
          <w:rFonts w:eastAsia="Arial" w:cs="Arial"/>
          <w:lang w:val="es-CO" w:eastAsia="zh-CN"/>
        </w:rPr>
        <w:t>Transparencia en la información</w:t>
      </w:r>
      <w:bookmarkEnd w:id="61"/>
    </w:p>
    <w:p w14:paraId="1BED017D" w14:textId="77777777" w:rsidR="0057231C" w:rsidRPr="003214AB" w:rsidRDefault="0057231C" w:rsidP="003214AB">
      <w:pPr>
        <w:suppressAutoHyphens w:val="0"/>
        <w:autoSpaceDE w:val="0"/>
        <w:adjustRightInd w:val="0"/>
        <w:spacing w:line="276" w:lineRule="auto"/>
        <w:jc w:val="left"/>
        <w:textAlignment w:val="auto"/>
        <w:rPr>
          <w:rFonts w:eastAsiaTheme="minorHAnsi" w:cs="Arial"/>
          <w:b/>
          <w:bCs/>
          <w:szCs w:val="22"/>
          <w:lang w:val="es-CO" w:eastAsia="en-US"/>
        </w:rPr>
      </w:pPr>
    </w:p>
    <w:p w14:paraId="1990E46E" w14:textId="77777777" w:rsidR="0057231C" w:rsidRPr="003214AB" w:rsidRDefault="0057231C" w:rsidP="003214AB">
      <w:pPr>
        <w:pStyle w:val="Prrafodelista"/>
        <w:numPr>
          <w:ilvl w:val="2"/>
          <w:numId w:val="1"/>
        </w:numPr>
        <w:spacing w:line="276" w:lineRule="auto"/>
        <w:ind w:left="709"/>
        <w:rPr>
          <w:rFonts w:cs="Arial"/>
          <w:bCs/>
          <w:i/>
          <w:iCs/>
          <w:sz w:val="20"/>
          <w:szCs w:val="20"/>
        </w:rPr>
      </w:pPr>
      <w:r w:rsidRPr="003214AB">
        <w:rPr>
          <w:rFonts w:cs="Arial"/>
          <w:bCs/>
          <w:i/>
          <w:iCs/>
          <w:sz w:val="20"/>
          <w:szCs w:val="20"/>
        </w:rPr>
        <w:t>“En observancia a lo dispuesto en el artículo 2 del Acuerdo Distrital 719 de 2018, las entidades y organismos descritas en el artículo primero del presente decreto deberán publicar en sus respectivas páginas web los informes relacionados con el gasto público y la gestión realizada sobre las medidas de austeridad implementadas.</w:t>
      </w:r>
    </w:p>
    <w:p w14:paraId="75381E46" w14:textId="77777777" w:rsidR="0057231C" w:rsidRPr="003214AB" w:rsidRDefault="0057231C" w:rsidP="003214AB">
      <w:pPr>
        <w:pStyle w:val="Prrafodelista"/>
        <w:spacing w:line="276" w:lineRule="auto"/>
        <w:ind w:left="709"/>
        <w:rPr>
          <w:rFonts w:cs="Arial"/>
          <w:bCs/>
          <w:i/>
          <w:iCs/>
          <w:sz w:val="20"/>
          <w:szCs w:val="20"/>
        </w:rPr>
      </w:pPr>
    </w:p>
    <w:p w14:paraId="1036D470" w14:textId="7344AADF" w:rsidR="0057231C" w:rsidRPr="003214AB" w:rsidRDefault="0057231C" w:rsidP="003214AB">
      <w:pPr>
        <w:pStyle w:val="Prrafodelista"/>
        <w:spacing w:line="276" w:lineRule="auto"/>
        <w:ind w:left="709"/>
        <w:rPr>
          <w:rFonts w:cs="Arial"/>
          <w:bCs/>
          <w:i/>
          <w:iCs/>
          <w:sz w:val="20"/>
          <w:szCs w:val="20"/>
        </w:rPr>
      </w:pPr>
      <w:r w:rsidRPr="003214AB">
        <w:rPr>
          <w:rFonts w:cs="Arial"/>
          <w:bCs/>
          <w:i/>
          <w:iCs/>
          <w:sz w:val="20"/>
          <w:szCs w:val="20"/>
        </w:rPr>
        <w:lastRenderedPageBreak/>
        <w:t>Así mismo, la publicación que la entidad y organismo realice correspondiente a gasto público deberá ser en formato de dato abierto, con el fin de brindar acceso y disponibilidad de toda la información a la ciudadanía”.</w:t>
      </w:r>
    </w:p>
    <w:p w14:paraId="54A469B6" w14:textId="77777777" w:rsidR="001129C8" w:rsidRPr="003214AB" w:rsidRDefault="001129C8" w:rsidP="003214AB">
      <w:pPr>
        <w:suppressAutoHyphens w:val="0"/>
        <w:autoSpaceDE w:val="0"/>
        <w:adjustRightInd w:val="0"/>
        <w:spacing w:line="276" w:lineRule="auto"/>
        <w:textAlignment w:val="auto"/>
        <w:rPr>
          <w:rFonts w:cs="Arial"/>
          <w:b/>
          <w:bCs/>
          <w:szCs w:val="22"/>
          <w:shd w:val="clear" w:color="auto" w:fill="FFFFFF"/>
        </w:rPr>
      </w:pPr>
    </w:p>
    <w:p w14:paraId="2DD7087A" w14:textId="4AB9CC33" w:rsidR="004474A5" w:rsidRPr="003214AB" w:rsidRDefault="0057231C" w:rsidP="003214AB">
      <w:pPr>
        <w:suppressAutoHyphens w:val="0"/>
        <w:autoSpaceDE w:val="0"/>
        <w:adjustRightInd w:val="0"/>
        <w:spacing w:line="276" w:lineRule="auto"/>
        <w:textAlignment w:val="auto"/>
        <w:rPr>
          <w:rFonts w:cs="Arial"/>
          <w:szCs w:val="22"/>
          <w:shd w:val="clear" w:color="auto" w:fill="FFFFFF"/>
        </w:rPr>
      </w:pPr>
      <w:r w:rsidRPr="003214AB">
        <w:rPr>
          <w:rFonts w:cs="Arial"/>
          <w:b/>
          <w:bCs/>
          <w:szCs w:val="22"/>
          <w:shd w:val="clear" w:color="auto" w:fill="FFFFFF"/>
        </w:rPr>
        <w:t>Cumplimiento</w:t>
      </w:r>
      <w:r w:rsidRPr="003214AB">
        <w:rPr>
          <w:rFonts w:cs="Arial"/>
          <w:szCs w:val="22"/>
          <w:shd w:val="clear" w:color="auto" w:fill="FFFFFF"/>
        </w:rPr>
        <w:t>:</w:t>
      </w:r>
      <w:r w:rsidR="004474A5" w:rsidRPr="003214AB">
        <w:rPr>
          <w:rFonts w:cs="Arial"/>
          <w:szCs w:val="22"/>
          <w:shd w:val="clear" w:color="auto" w:fill="FFFFFF"/>
        </w:rPr>
        <w:t xml:space="preserve"> se verificó que, a </w:t>
      </w:r>
      <w:r w:rsidR="00565178" w:rsidRPr="003214AB">
        <w:rPr>
          <w:rFonts w:cs="Arial"/>
          <w:szCs w:val="22"/>
          <w:shd w:val="clear" w:color="auto" w:fill="FFFFFF"/>
        </w:rPr>
        <w:t>30</w:t>
      </w:r>
      <w:r w:rsidR="004474A5" w:rsidRPr="003214AB">
        <w:rPr>
          <w:rFonts w:cs="Arial"/>
          <w:szCs w:val="22"/>
          <w:shd w:val="clear" w:color="auto" w:fill="FFFFFF"/>
        </w:rPr>
        <w:t xml:space="preserve"> de </w:t>
      </w:r>
      <w:r w:rsidR="00565178" w:rsidRPr="003214AB">
        <w:rPr>
          <w:rFonts w:cs="Arial"/>
          <w:szCs w:val="22"/>
          <w:shd w:val="clear" w:color="auto" w:fill="FFFFFF"/>
        </w:rPr>
        <w:t>junio</w:t>
      </w:r>
      <w:r w:rsidR="004474A5" w:rsidRPr="003214AB">
        <w:rPr>
          <w:rFonts w:cs="Arial"/>
          <w:szCs w:val="22"/>
          <w:shd w:val="clear" w:color="auto" w:fill="FFFFFF"/>
        </w:rPr>
        <w:t xml:space="preserve"> de 2021, se tiene publicada en la página Web del IDRD la siguiente información relacionada con la gestión en la austeridad en el gasto:</w:t>
      </w:r>
    </w:p>
    <w:p w14:paraId="2DCDA61F" w14:textId="77777777" w:rsidR="00A53310" w:rsidRPr="003214AB" w:rsidRDefault="00A53310" w:rsidP="003214AB">
      <w:pPr>
        <w:suppressAutoHyphens w:val="0"/>
        <w:autoSpaceDE w:val="0"/>
        <w:adjustRightInd w:val="0"/>
        <w:spacing w:line="276" w:lineRule="auto"/>
        <w:textAlignment w:val="auto"/>
        <w:rPr>
          <w:rFonts w:cs="Arial"/>
          <w:szCs w:val="22"/>
          <w:shd w:val="clear" w:color="auto" w:fill="FFFFFF"/>
        </w:rPr>
      </w:pPr>
    </w:p>
    <w:p w14:paraId="467F0F8B" w14:textId="3C0DAEA2" w:rsidR="003558A1" w:rsidRPr="003214AB" w:rsidRDefault="003558A1" w:rsidP="003214AB">
      <w:pPr>
        <w:pStyle w:val="Prrafodelista"/>
        <w:numPr>
          <w:ilvl w:val="0"/>
          <w:numId w:val="20"/>
        </w:numPr>
        <w:suppressAutoHyphens w:val="0"/>
        <w:autoSpaceDE w:val="0"/>
        <w:adjustRightInd w:val="0"/>
        <w:spacing w:line="276" w:lineRule="auto"/>
        <w:textAlignment w:val="auto"/>
        <w:rPr>
          <w:rFonts w:cs="Arial"/>
          <w:szCs w:val="22"/>
          <w:shd w:val="clear" w:color="auto" w:fill="FFFFFF"/>
        </w:rPr>
      </w:pPr>
      <w:r w:rsidRPr="003214AB">
        <w:rPr>
          <w:rFonts w:cs="Arial"/>
          <w:szCs w:val="22"/>
          <w:shd w:val="clear" w:color="auto" w:fill="FFFFFF"/>
        </w:rPr>
        <w:t>Plan de austeridad en el gasto público 2021</w:t>
      </w:r>
    </w:p>
    <w:p w14:paraId="73F149F3" w14:textId="42472427" w:rsidR="003558A1" w:rsidRPr="003214AB" w:rsidRDefault="003558A1" w:rsidP="003214AB">
      <w:pPr>
        <w:pStyle w:val="Prrafodelista"/>
        <w:numPr>
          <w:ilvl w:val="0"/>
          <w:numId w:val="20"/>
        </w:numPr>
        <w:suppressAutoHyphens w:val="0"/>
        <w:autoSpaceDE w:val="0"/>
        <w:adjustRightInd w:val="0"/>
        <w:spacing w:line="276" w:lineRule="auto"/>
        <w:textAlignment w:val="auto"/>
        <w:rPr>
          <w:rFonts w:cs="Arial"/>
          <w:szCs w:val="22"/>
          <w:shd w:val="clear" w:color="auto" w:fill="FFFFFF"/>
        </w:rPr>
      </w:pPr>
      <w:r w:rsidRPr="003214AB">
        <w:rPr>
          <w:rFonts w:cs="Arial"/>
          <w:szCs w:val="22"/>
          <w:shd w:val="clear" w:color="auto" w:fill="FFFFFF"/>
        </w:rPr>
        <w:t xml:space="preserve">Seguimientos al plan de austeridad, primero y </w:t>
      </w:r>
      <w:proofErr w:type="gramStart"/>
      <w:r w:rsidRPr="003214AB">
        <w:rPr>
          <w:rFonts w:cs="Arial"/>
          <w:szCs w:val="22"/>
          <w:shd w:val="clear" w:color="auto" w:fill="FFFFFF"/>
        </w:rPr>
        <w:t>segundo trimestres</w:t>
      </w:r>
      <w:proofErr w:type="gramEnd"/>
      <w:r w:rsidRPr="003214AB">
        <w:rPr>
          <w:rFonts w:cs="Arial"/>
          <w:szCs w:val="22"/>
          <w:shd w:val="clear" w:color="auto" w:fill="FFFFFF"/>
        </w:rPr>
        <w:t xml:space="preserve"> de 2021.</w:t>
      </w:r>
    </w:p>
    <w:p w14:paraId="15A0119D" w14:textId="65A95587" w:rsidR="00565178" w:rsidRPr="003214AB" w:rsidRDefault="00565178" w:rsidP="003214AB">
      <w:pPr>
        <w:pStyle w:val="Prrafodelista"/>
        <w:numPr>
          <w:ilvl w:val="0"/>
          <w:numId w:val="20"/>
        </w:numPr>
        <w:suppressAutoHyphens w:val="0"/>
        <w:autoSpaceDE w:val="0"/>
        <w:adjustRightInd w:val="0"/>
        <w:spacing w:line="276" w:lineRule="auto"/>
        <w:textAlignment w:val="auto"/>
        <w:rPr>
          <w:rFonts w:cs="Arial"/>
          <w:szCs w:val="22"/>
          <w:shd w:val="clear" w:color="auto" w:fill="FFFFFF"/>
        </w:rPr>
      </w:pPr>
      <w:r w:rsidRPr="003214AB">
        <w:rPr>
          <w:rFonts w:cs="Arial"/>
          <w:szCs w:val="22"/>
          <w:shd w:val="clear" w:color="auto" w:fill="FFFFFF"/>
        </w:rPr>
        <w:t xml:space="preserve">Informe de </w:t>
      </w:r>
      <w:r w:rsidR="003558A1" w:rsidRPr="003214AB">
        <w:rPr>
          <w:rFonts w:cs="Arial"/>
          <w:szCs w:val="22"/>
          <w:shd w:val="clear" w:color="auto" w:fill="FFFFFF"/>
        </w:rPr>
        <w:t>e</w:t>
      </w:r>
      <w:r w:rsidRPr="003214AB">
        <w:rPr>
          <w:rFonts w:cs="Arial"/>
          <w:szCs w:val="22"/>
          <w:shd w:val="clear" w:color="auto" w:fill="FFFFFF"/>
        </w:rPr>
        <w:t>jecución del presupuesto de rentas e ingresos, a 30</w:t>
      </w:r>
      <w:r w:rsidR="003558A1" w:rsidRPr="003214AB">
        <w:rPr>
          <w:rFonts w:cs="Arial"/>
          <w:szCs w:val="22"/>
          <w:shd w:val="clear" w:color="auto" w:fill="FFFFFF"/>
        </w:rPr>
        <w:t>-jun-</w:t>
      </w:r>
      <w:r w:rsidRPr="003214AB">
        <w:rPr>
          <w:rFonts w:cs="Arial"/>
          <w:szCs w:val="22"/>
          <w:shd w:val="clear" w:color="auto" w:fill="FFFFFF"/>
        </w:rPr>
        <w:t xml:space="preserve">2021 </w:t>
      </w:r>
    </w:p>
    <w:p w14:paraId="0113C1E0" w14:textId="684C9019" w:rsidR="004474A5" w:rsidRPr="003214AB" w:rsidRDefault="00565178" w:rsidP="003214AB">
      <w:pPr>
        <w:pStyle w:val="Prrafodelista"/>
        <w:numPr>
          <w:ilvl w:val="0"/>
          <w:numId w:val="20"/>
        </w:numPr>
        <w:suppressAutoHyphens w:val="0"/>
        <w:autoSpaceDE w:val="0"/>
        <w:adjustRightInd w:val="0"/>
        <w:spacing w:line="276" w:lineRule="auto"/>
        <w:textAlignment w:val="auto"/>
        <w:rPr>
          <w:rFonts w:cs="Arial"/>
          <w:szCs w:val="22"/>
          <w:shd w:val="clear" w:color="auto" w:fill="FFFFFF"/>
        </w:rPr>
      </w:pPr>
      <w:r w:rsidRPr="003214AB">
        <w:rPr>
          <w:rFonts w:cs="Arial"/>
          <w:szCs w:val="22"/>
          <w:shd w:val="clear" w:color="auto" w:fill="FFFFFF"/>
        </w:rPr>
        <w:t xml:space="preserve">Informe de </w:t>
      </w:r>
      <w:r w:rsidR="003558A1" w:rsidRPr="003214AB">
        <w:rPr>
          <w:rFonts w:cs="Arial"/>
          <w:szCs w:val="22"/>
          <w:shd w:val="clear" w:color="auto" w:fill="FFFFFF"/>
        </w:rPr>
        <w:t>e</w:t>
      </w:r>
      <w:r w:rsidRPr="003214AB">
        <w:rPr>
          <w:rFonts w:cs="Arial"/>
          <w:szCs w:val="22"/>
          <w:shd w:val="clear" w:color="auto" w:fill="FFFFFF"/>
        </w:rPr>
        <w:t xml:space="preserve">jecución del </w:t>
      </w:r>
      <w:r w:rsidR="003558A1" w:rsidRPr="003214AB">
        <w:rPr>
          <w:rFonts w:cs="Arial"/>
          <w:szCs w:val="22"/>
          <w:shd w:val="clear" w:color="auto" w:fill="FFFFFF"/>
        </w:rPr>
        <w:t>p</w:t>
      </w:r>
      <w:r w:rsidRPr="003214AB">
        <w:rPr>
          <w:rFonts w:cs="Arial"/>
          <w:szCs w:val="22"/>
          <w:shd w:val="clear" w:color="auto" w:fill="FFFFFF"/>
        </w:rPr>
        <w:t xml:space="preserve">resupuesto de </w:t>
      </w:r>
      <w:r w:rsidR="003558A1" w:rsidRPr="003214AB">
        <w:rPr>
          <w:rFonts w:cs="Arial"/>
          <w:szCs w:val="22"/>
          <w:shd w:val="clear" w:color="auto" w:fill="FFFFFF"/>
        </w:rPr>
        <w:t>g</w:t>
      </w:r>
      <w:r w:rsidRPr="003214AB">
        <w:rPr>
          <w:rFonts w:cs="Arial"/>
          <w:szCs w:val="22"/>
          <w:shd w:val="clear" w:color="auto" w:fill="FFFFFF"/>
        </w:rPr>
        <w:t>astos e inversiones</w:t>
      </w:r>
      <w:r w:rsidR="004474A5" w:rsidRPr="003214AB">
        <w:rPr>
          <w:rFonts w:cs="Arial"/>
          <w:szCs w:val="22"/>
          <w:shd w:val="clear" w:color="auto" w:fill="FFFFFF"/>
        </w:rPr>
        <w:t xml:space="preserve">, a </w:t>
      </w:r>
      <w:r w:rsidRPr="003214AB">
        <w:rPr>
          <w:rFonts w:cs="Arial"/>
          <w:szCs w:val="22"/>
          <w:shd w:val="clear" w:color="auto" w:fill="FFFFFF"/>
        </w:rPr>
        <w:t>30</w:t>
      </w:r>
      <w:r w:rsidR="003558A1" w:rsidRPr="003214AB">
        <w:rPr>
          <w:rFonts w:cs="Arial"/>
          <w:szCs w:val="22"/>
          <w:shd w:val="clear" w:color="auto" w:fill="FFFFFF"/>
        </w:rPr>
        <w:t>-</w:t>
      </w:r>
      <w:r w:rsidRPr="003214AB">
        <w:rPr>
          <w:rFonts w:cs="Arial"/>
          <w:szCs w:val="22"/>
          <w:shd w:val="clear" w:color="auto" w:fill="FFFFFF"/>
        </w:rPr>
        <w:t>jun</w:t>
      </w:r>
      <w:r w:rsidR="003558A1" w:rsidRPr="003214AB">
        <w:rPr>
          <w:rFonts w:cs="Arial"/>
          <w:szCs w:val="22"/>
          <w:shd w:val="clear" w:color="auto" w:fill="FFFFFF"/>
        </w:rPr>
        <w:t>-</w:t>
      </w:r>
      <w:r w:rsidR="004474A5" w:rsidRPr="003214AB">
        <w:rPr>
          <w:rFonts w:cs="Arial"/>
          <w:szCs w:val="22"/>
          <w:shd w:val="clear" w:color="auto" w:fill="FFFFFF"/>
        </w:rPr>
        <w:t>2021</w:t>
      </w:r>
      <w:r w:rsidR="00212EAF" w:rsidRPr="003214AB">
        <w:rPr>
          <w:rFonts w:cs="Arial"/>
          <w:szCs w:val="22"/>
          <w:shd w:val="clear" w:color="auto" w:fill="FFFFFF"/>
        </w:rPr>
        <w:t>.</w:t>
      </w:r>
    </w:p>
    <w:p w14:paraId="38712B6B" w14:textId="65A908B0" w:rsidR="004474A5" w:rsidRPr="003214AB" w:rsidRDefault="004474A5" w:rsidP="003214AB">
      <w:pPr>
        <w:pStyle w:val="Prrafodelista"/>
        <w:numPr>
          <w:ilvl w:val="0"/>
          <w:numId w:val="20"/>
        </w:numPr>
        <w:suppressAutoHyphens w:val="0"/>
        <w:autoSpaceDE w:val="0"/>
        <w:adjustRightInd w:val="0"/>
        <w:spacing w:line="276" w:lineRule="auto"/>
        <w:textAlignment w:val="auto"/>
        <w:rPr>
          <w:rFonts w:cs="Arial"/>
          <w:szCs w:val="22"/>
          <w:shd w:val="clear" w:color="auto" w:fill="FFFFFF"/>
        </w:rPr>
      </w:pPr>
      <w:r w:rsidRPr="003214AB">
        <w:rPr>
          <w:rFonts w:cs="Arial"/>
          <w:szCs w:val="22"/>
          <w:shd w:val="clear" w:color="auto" w:fill="FFFFFF"/>
        </w:rPr>
        <w:t xml:space="preserve">Estado </w:t>
      </w:r>
      <w:r w:rsidR="003558A1" w:rsidRPr="003214AB">
        <w:rPr>
          <w:rFonts w:cs="Arial"/>
          <w:szCs w:val="22"/>
          <w:shd w:val="clear" w:color="auto" w:fill="FFFFFF"/>
        </w:rPr>
        <w:t>de situación financiera</w:t>
      </w:r>
      <w:r w:rsidRPr="003214AB">
        <w:rPr>
          <w:rFonts w:cs="Arial"/>
          <w:szCs w:val="22"/>
          <w:shd w:val="clear" w:color="auto" w:fill="FFFFFF"/>
        </w:rPr>
        <w:t xml:space="preserve">, </w:t>
      </w:r>
      <w:r w:rsidR="003558A1" w:rsidRPr="003214AB">
        <w:rPr>
          <w:rFonts w:cs="Arial"/>
          <w:szCs w:val="22"/>
          <w:shd w:val="clear" w:color="auto" w:fill="FFFFFF"/>
        </w:rPr>
        <w:t>a 30-may-2021</w:t>
      </w:r>
      <w:r w:rsidR="00212EAF" w:rsidRPr="003214AB">
        <w:rPr>
          <w:rFonts w:cs="Arial"/>
          <w:szCs w:val="22"/>
          <w:shd w:val="clear" w:color="auto" w:fill="FFFFFF"/>
        </w:rPr>
        <w:t>.</w:t>
      </w:r>
    </w:p>
    <w:p w14:paraId="45C9514C" w14:textId="15BCDEEF" w:rsidR="003558A1" w:rsidRPr="003214AB" w:rsidRDefault="003558A1" w:rsidP="003214AB">
      <w:pPr>
        <w:pStyle w:val="Prrafodelista"/>
        <w:numPr>
          <w:ilvl w:val="0"/>
          <w:numId w:val="20"/>
        </w:numPr>
        <w:suppressAutoHyphens w:val="0"/>
        <w:autoSpaceDE w:val="0"/>
        <w:adjustRightInd w:val="0"/>
        <w:spacing w:line="276" w:lineRule="auto"/>
        <w:textAlignment w:val="auto"/>
        <w:rPr>
          <w:rFonts w:cs="Arial"/>
          <w:szCs w:val="22"/>
          <w:shd w:val="clear" w:color="auto" w:fill="FFFFFF"/>
        </w:rPr>
      </w:pPr>
      <w:r w:rsidRPr="003214AB">
        <w:rPr>
          <w:rFonts w:cs="Arial"/>
          <w:szCs w:val="22"/>
          <w:shd w:val="clear" w:color="auto" w:fill="FFFFFF"/>
        </w:rPr>
        <w:t>Estado de resultados, a 30-may- 2021.</w:t>
      </w:r>
    </w:p>
    <w:p w14:paraId="20B9BBAF" w14:textId="0F511463" w:rsidR="003558A1" w:rsidRPr="003214AB" w:rsidRDefault="003558A1" w:rsidP="003214AB">
      <w:pPr>
        <w:pStyle w:val="Prrafodelista"/>
        <w:numPr>
          <w:ilvl w:val="0"/>
          <w:numId w:val="20"/>
        </w:numPr>
        <w:suppressAutoHyphens w:val="0"/>
        <w:autoSpaceDE w:val="0"/>
        <w:adjustRightInd w:val="0"/>
        <w:spacing w:line="276" w:lineRule="auto"/>
        <w:textAlignment w:val="auto"/>
        <w:rPr>
          <w:rFonts w:cs="Arial"/>
          <w:szCs w:val="22"/>
          <w:shd w:val="clear" w:color="auto" w:fill="FFFFFF"/>
        </w:rPr>
      </w:pPr>
      <w:r w:rsidRPr="003214AB">
        <w:rPr>
          <w:rFonts w:cs="Arial"/>
          <w:szCs w:val="22"/>
          <w:shd w:val="clear" w:color="auto" w:fill="FFFFFF"/>
        </w:rPr>
        <w:t>Informe ejecutivo mensual de Proyectos de Inversión, de jun-2021.</w:t>
      </w:r>
    </w:p>
    <w:p w14:paraId="47856299" w14:textId="561303A8" w:rsidR="004474A5" w:rsidRPr="003214AB" w:rsidRDefault="004474A5" w:rsidP="003214AB">
      <w:pPr>
        <w:pStyle w:val="Prrafodelista"/>
        <w:numPr>
          <w:ilvl w:val="0"/>
          <w:numId w:val="20"/>
        </w:numPr>
        <w:suppressAutoHyphens w:val="0"/>
        <w:autoSpaceDE w:val="0"/>
        <w:adjustRightInd w:val="0"/>
        <w:spacing w:line="276" w:lineRule="auto"/>
        <w:textAlignment w:val="auto"/>
        <w:rPr>
          <w:rFonts w:cs="Arial"/>
          <w:szCs w:val="22"/>
          <w:shd w:val="clear" w:color="auto" w:fill="FFFFFF"/>
        </w:rPr>
      </w:pPr>
      <w:r w:rsidRPr="003214AB">
        <w:rPr>
          <w:rFonts w:cs="Arial"/>
          <w:szCs w:val="22"/>
          <w:shd w:val="clear" w:color="auto" w:fill="FFFFFF"/>
        </w:rPr>
        <w:t>Seguimiento realizado por la Oficina de Control Interno a las medidas de austeridad en el gasto público</w:t>
      </w:r>
      <w:r w:rsidR="003558A1" w:rsidRPr="003214AB">
        <w:rPr>
          <w:rFonts w:cs="Arial"/>
          <w:szCs w:val="22"/>
          <w:shd w:val="clear" w:color="auto" w:fill="FFFFFF"/>
        </w:rPr>
        <w:t>, primer trimestre de 2021</w:t>
      </w:r>
      <w:r w:rsidRPr="003214AB">
        <w:rPr>
          <w:rFonts w:cs="Arial"/>
          <w:szCs w:val="22"/>
          <w:shd w:val="clear" w:color="auto" w:fill="FFFFFF"/>
        </w:rPr>
        <w:t>.</w:t>
      </w:r>
    </w:p>
    <w:p w14:paraId="18AD8915" w14:textId="77777777" w:rsidR="003558A1" w:rsidRPr="003214AB" w:rsidRDefault="003558A1" w:rsidP="003214AB">
      <w:pPr>
        <w:suppressAutoHyphens w:val="0"/>
        <w:autoSpaceDE w:val="0"/>
        <w:adjustRightInd w:val="0"/>
        <w:spacing w:line="276" w:lineRule="auto"/>
        <w:jc w:val="left"/>
        <w:textAlignment w:val="auto"/>
        <w:rPr>
          <w:rFonts w:cs="Arial"/>
          <w:szCs w:val="22"/>
          <w:shd w:val="clear" w:color="auto" w:fill="FFFFFF"/>
        </w:rPr>
      </w:pPr>
    </w:p>
    <w:p w14:paraId="56A6A3DC" w14:textId="406D0A20" w:rsidR="0057231C" w:rsidRPr="003214AB" w:rsidRDefault="00BD3AFA" w:rsidP="003214AB">
      <w:pPr>
        <w:suppressAutoHyphens w:val="0"/>
        <w:autoSpaceDE w:val="0"/>
        <w:adjustRightInd w:val="0"/>
        <w:spacing w:line="276" w:lineRule="auto"/>
        <w:jc w:val="left"/>
        <w:textAlignment w:val="auto"/>
        <w:rPr>
          <w:rFonts w:cs="Arial"/>
          <w:szCs w:val="22"/>
          <w:shd w:val="clear" w:color="auto" w:fill="FFFFFF"/>
        </w:rPr>
      </w:pPr>
      <w:r w:rsidRPr="003214AB">
        <w:rPr>
          <w:rFonts w:cs="Arial"/>
          <w:szCs w:val="22"/>
          <w:shd w:val="clear" w:color="auto" w:fill="FFFFFF"/>
        </w:rPr>
        <w:t>Dado lo anterior, se da cumplimiento al req</w:t>
      </w:r>
      <w:r w:rsidR="00373586" w:rsidRPr="003214AB">
        <w:rPr>
          <w:rFonts w:cs="Arial"/>
          <w:szCs w:val="22"/>
          <w:shd w:val="clear" w:color="auto" w:fill="FFFFFF"/>
        </w:rPr>
        <w:t>uisito establecido en la norma.</w:t>
      </w:r>
    </w:p>
    <w:p w14:paraId="1E082EEE" w14:textId="43833671" w:rsidR="001129C8" w:rsidRPr="003214AB" w:rsidRDefault="001129C8" w:rsidP="003214AB">
      <w:pPr>
        <w:suppressAutoHyphens w:val="0"/>
        <w:autoSpaceDE w:val="0"/>
        <w:adjustRightInd w:val="0"/>
        <w:spacing w:line="276" w:lineRule="auto"/>
        <w:jc w:val="left"/>
        <w:textAlignment w:val="auto"/>
        <w:rPr>
          <w:rFonts w:cs="Arial"/>
          <w:szCs w:val="22"/>
          <w:shd w:val="clear" w:color="auto" w:fill="FFFFFF"/>
        </w:rPr>
      </w:pPr>
    </w:p>
    <w:p w14:paraId="1BCC7461" w14:textId="77777777" w:rsidR="00FB1F07" w:rsidRPr="003214AB" w:rsidRDefault="00FB1F07" w:rsidP="003214AB">
      <w:pPr>
        <w:suppressAutoHyphens w:val="0"/>
        <w:autoSpaceDE w:val="0"/>
        <w:adjustRightInd w:val="0"/>
        <w:spacing w:line="276" w:lineRule="auto"/>
        <w:jc w:val="left"/>
        <w:textAlignment w:val="auto"/>
        <w:rPr>
          <w:rFonts w:cs="Arial"/>
          <w:szCs w:val="22"/>
          <w:shd w:val="clear" w:color="auto" w:fill="FFFFFF"/>
        </w:rPr>
      </w:pPr>
    </w:p>
    <w:p w14:paraId="36C9D7B0" w14:textId="342A5009" w:rsidR="003060B9" w:rsidRPr="003214AB" w:rsidRDefault="00C029D5" w:rsidP="003214AB">
      <w:pPr>
        <w:pStyle w:val="Ttulo1"/>
        <w:numPr>
          <w:ilvl w:val="0"/>
          <w:numId w:val="1"/>
        </w:numPr>
        <w:spacing w:before="0" w:line="276" w:lineRule="auto"/>
        <w:rPr>
          <w:rFonts w:cs="Arial"/>
        </w:rPr>
      </w:pPr>
      <w:bookmarkStart w:id="62" w:name="_Toc70925952"/>
      <w:r w:rsidRPr="003214AB">
        <w:rPr>
          <w:rFonts w:cs="Arial"/>
        </w:rPr>
        <w:t>CONCLUSI</w:t>
      </w:r>
      <w:r w:rsidR="00585DAF" w:rsidRPr="003214AB">
        <w:rPr>
          <w:rFonts w:cs="Arial"/>
        </w:rPr>
        <w:t>Ó</w:t>
      </w:r>
      <w:r w:rsidRPr="003214AB">
        <w:rPr>
          <w:rFonts w:cs="Arial"/>
        </w:rPr>
        <w:t>N</w:t>
      </w:r>
      <w:bookmarkEnd w:id="62"/>
    </w:p>
    <w:p w14:paraId="161983E8" w14:textId="77777777" w:rsidR="00585DAF" w:rsidRPr="003214AB" w:rsidRDefault="00585DAF" w:rsidP="003214AB">
      <w:pPr>
        <w:spacing w:line="276" w:lineRule="auto"/>
        <w:rPr>
          <w:rFonts w:cs="Arial"/>
        </w:rPr>
      </w:pPr>
    </w:p>
    <w:p w14:paraId="70BEE61D" w14:textId="71D7019D" w:rsidR="005F3D0F" w:rsidRPr="003214AB" w:rsidRDefault="00585DAF" w:rsidP="003214AB">
      <w:pPr>
        <w:spacing w:line="276" w:lineRule="auto"/>
        <w:rPr>
          <w:rFonts w:cs="Arial"/>
        </w:rPr>
      </w:pPr>
      <w:r w:rsidRPr="003214AB">
        <w:rPr>
          <w:rFonts w:cs="Arial"/>
        </w:rPr>
        <w:t>El IDRD da cumplimiento parcial a los 6</w:t>
      </w:r>
      <w:r w:rsidR="00513C7A" w:rsidRPr="003214AB">
        <w:rPr>
          <w:rFonts w:cs="Arial"/>
        </w:rPr>
        <w:t>5</w:t>
      </w:r>
      <w:r w:rsidRPr="003214AB">
        <w:rPr>
          <w:rFonts w:cs="Arial"/>
        </w:rPr>
        <w:t xml:space="preserve"> requisitos definidos en el Decreto 4</w:t>
      </w:r>
      <w:r w:rsidR="00044110" w:rsidRPr="003214AB">
        <w:rPr>
          <w:rFonts w:cs="Arial"/>
        </w:rPr>
        <w:t>92</w:t>
      </w:r>
      <w:r w:rsidRPr="003214AB">
        <w:rPr>
          <w:rFonts w:cs="Arial"/>
        </w:rPr>
        <w:t xml:space="preserve"> de 2019, de acuerdo con los siguientes resultados:</w:t>
      </w:r>
    </w:p>
    <w:p w14:paraId="6C53C382" w14:textId="77777777" w:rsidR="00585DAF" w:rsidRPr="003214AB" w:rsidRDefault="00585DAF" w:rsidP="003214AB">
      <w:pPr>
        <w:spacing w:line="276" w:lineRule="auto"/>
        <w:rPr>
          <w:rFonts w:cs="Arial"/>
        </w:rPr>
      </w:pPr>
    </w:p>
    <w:p w14:paraId="7B0B481A" w14:textId="41089D4A" w:rsidR="00503028" w:rsidRPr="003214AB" w:rsidRDefault="00503028" w:rsidP="003214AB">
      <w:pPr>
        <w:pStyle w:val="Prrafodelista"/>
        <w:numPr>
          <w:ilvl w:val="0"/>
          <w:numId w:val="49"/>
        </w:numPr>
        <w:spacing w:line="276" w:lineRule="auto"/>
        <w:rPr>
          <w:rFonts w:cs="Arial"/>
          <w:szCs w:val="22"/>
        </w:rPr>
      </w:pPr>
      <w:r w:rsidRPr="003214AB">
        <w:rPr>
          <w:rFonts w:cs="Arial"/>
          <w:szCs w:val="22"/>
        </w:rPr>
        <w:t>Del total de 6</w:t>
      </w:r>
      <w:r w:rsidR="00513C7A" w:rsidRPr="003214AB">
        <w:rPr>
          <w:rFonts w:cs="Arial"/>
          <w:szCs w:val="22"/>
        </w:rPr>
        <w:t>5</w:t>
      </w:r>
      <w:r w:rsidRPr="003214AB">
        <w:rPr>
          <w:rFonts w:cs="Arial"/>
          <w:szCs w:val="22"/>
        </w:rPr>
        <w:t xml:space="preserve"> requisitos definidos en la norma, </w:t>
      </w:r>
      <w:r w:rsidR="00EA0E05" w:rsidRPr="003214AB">
        <w:rPr>
          <w:rFonts w:cs="Arial"/>
          <w:szCs w:val="22"/>
        </w:rPr>
        <w:t>6</w:t>
      </w:r>
      <w:r w:rsidRPr="003214AB">
        <w:rPr>
          <w:rFonts w:cs="Arial"/>
          <w:szCs w:val="22"/>
        </w:rPr>
        <w:t xml:space="preserve"> ‘No aplican’ para el IDRD.</w:t>
      </w:r>
    </w:p>
    <w:p w14:paraId="18790FEF" w14:textId="0CABBC77" w:rsidR="00503028" w:rsidRPr="003214AB" w:rsidRDefault="00503028" w:rsidP="003214AB">
      <w:pPr>
        <w:pStyle w:val="Prrafodelista"/>
        <w:numPr>
          <w:ilvl w:val="0"/>
          <w:numId w:val="49"/>
        </w:numPr>
        <w:spacing w:line="276" w:lineRule="auto"/>
        <w:rPr>
          <w:rFonts w:cs="Arial"/>
          <w:szCs w:val="22"/>
        </w:rPr>
      </w:pPr>
      <w:r w:rsidRPr="003214AB">
        <w:rPr>
          <w:rFonts w:cs="Arial"/>
          <w:szCs w:val="22"/>
        </w:rPr>
        <w:t>De los 5</w:t>
      </w:r>
      <w:r w:rsidR="00513C7A" w:rsidRPr="003214AB">
        <w:rPr>
          <w:rFonts w:cs="Arial"/>
          <w:szCs w:val="22"/>
        </w:rPr>
        <w:t>9</w:t>
      </w:r>
      <w:r w:rsidRPr="003214AB">
        <w:rPr>
          <w:rFonts w:cs="Arial"/>
          <w:szCs w:val="22"/>
        </w:rPr>
        <w:t xml:space="preserve"> restantes, </w:t>
      </w:r>
      <w:r w:rsidR="000C4E50" w:rsidRPr="003214AB">
        <w:rPr>
          <w:rFonts w:cs="Arial"/>
          <w:szCs w:val="22"/>
        </w:rPr>
        <w:t>8 serán objeto de evaluación en posteriores seguimientos.</w:t>
      </w:r>
    </w:p>
    <w:p w14:paraId="79D0D60F" w14:textId="615AECA5" w:rsidR="000C4E50" w:rsidRPr="003214AB" w:rsidRDefault="000C4E50" w:rsidP="003214AB">
      <w:pPr>
        <w:pStyle w:val="Prrafodelista"/>
        <w:numPr>
          <w:ilvl w:val="0"/>
          <w:numId w:val="49"/>
        </w:numPr>
        <w:spacing w:line="276" w:lineRule="auto"/>
        <w:rPr>
          <w:rFonts w:cs="Arial"/>
          <w:szCs w:val="22"/>
        </w:rPr>
      </w:pPr>
      <w:r w:rsidRPr="003214AB">
        <w:rPr>
          <w:rFonts w:cs="Arial"/>
          <w:szCs w:val="22"/>
        </w:rPr>
        <w:t xml:space="preserve">De los </w:t>
      </w:r>
      <w:r w:rsidR="00074B85" w:rsidRPr="003214AB">
        <w:rPr>
          <w:rFonts w:cs="Arial"/>
          <w:szCs w:val="22"/>
        </w:rPr>
        <w:t xml:space="preserve">demás </w:t>
      </w:r>
      <w:r w:rsidRPr="003214AB">
        <w:rPr>
          <w:rFonts w:cs="Arial"/>
          <w:szCs w:val="22"/>
        </w:rPr>
        <w:t>5</w:t>
      </w:r>
      <w:r w:rsidR="00513C7A" w:rsidRPr="003214AB">
        <w:rPr>
          <w:rFonts w:cs="Arial"/>
          <w:szCs w:val="22"/>
        </w:rPr>
        <w:t>1</w:t>
      </w:r>
      <w:r w:rsidRPr="003214AB">
        <w:rPr>
          <w:rFonts w:cs="Arial"/>
          <w:szCs w:val="22"/>
        </w:rPr>
        <w:t>, se da cumplimiento a 4</w:t>
      </w:r>
      <w:r w:rsidR="00513C7A" w:rsidRPr="003214AB">
        <w:rPr>
          <w:rFonts w:cs="Arial"/>
          <w:szCs w:val="22"/>
        </w:rPr>
        <w:t>1</w:t>
      </w:r>
      <w:r w:rsidRPr="003214AB">
        <w:rPr>
          <w:rFonts w:cs="Arial"/>
          <w:szCs w:val="22"/>
        </w:rPr>
        <w:t xml:space="preserve"> (equivalentes al </w:t>
      </w:r>
      <w:r w:rsidR="00EA0E05" w:rsidRPr="003214AB">
        <w:rPr>
          <w:rFonts w:cs="Arial"/>
          <w:szCs w:val="22"/>
        </w:rPr>
        <w:t>80</w:t>
      </w:r>
      <w:r w:rsidR="00513C7A" w:rsidRPr="003214AB">
        <w:rPr>
          <w:rFonts w:cs="Arial"/>
          <w:szCs w:val="22"/>
        </w:rPr>
        <w:t>.39</w:t>
      </w:r>
      <w:r w:rsidRPr="003214AB">
        <w:rPr>
          <w:rFonts w:cs="Arial"/>
          <w:szCs w:val="22"/>
        </w:rPr>
        <w:t>%) y se incumplen 1</w:t>
      </w:r>
      <w:r w:rsidR="00EA0E05" w:rsidRPr="003214AB">
        <w:rPr>
          <w:rFonts w:cs="Arial"/>
          <w:szCs w:val="22"/>
        </w:rPr>
        <w:t>0</w:t>
      </w:r>
      <w:r w:rsidRPr="003214AB">
        <w:rPr>
          <w:rFonts w:cs="Arial"/>
          <w:szCs w:val="22"/>
        </w:rPr>
        <w:t xml:space="preserve"> (equivalentes al </w:t>
      </w:r>
      <w:r w:rsidR="00513C7A" w:rsidRPr="003214AB">
        <w:rPr>
          <w:rFonts w:cs="Arial"/>
          <w:szCs w:val="22"/>
        </w:rPr>
        <w:t>19.61</w:t>
      </w:r>
      <w:r w:rsidRPr="003214AB">
        <w:rPr>
          <w:rFonts w:cs="Arial"/>
          <w:szCs w:val="22"/>
        </w:rPr>
        <w:t>%).</w:t>
      </w:r>
    </w:p>
    <w:p w14:paraId="1A2DAC59" w14:textId="77777777" w:rsidR="00503028" w:rsidRPr="003214AB" w:rsidRDefault="00503028" w:rsidP="003214AB">
      <w:pPr>
        <w:spacing w:line="276" w:lineRule="auto"/>
        <w:rPr>
          <w:rFonts w:cs="Arial"/>
          <w:szCs w:val="22"/>
        </w:rPr>
      </w:pPr>
    </w:p>
    <w:p w14:paraId="1CE4F2F5" w14:textId="04251544" w:rsidR="002B554C" w:rsidRPr="003214AB" w:rsidRDefault="000C4E50" w:rsidP="003214AB">
      <w:pPr>
        <w:spacing w:line="276" w:lineRule="auto"/>
        <w:rPr>
          <w:rFonts w:cs="Arial"/>
          <w:szCs w:val="22"/>
        </w:rPr>
      </w:pPr>
      <w:r w:rsidRPr="003214AB">
        <w:rPr>
          <w:rFonts w:cs="Arial"/>
          <w:szCs w:val="22"/>
        </w:rPr>
        <w:t>P</w:t>
      </w:r>
      <w:r w:rsidR="004B00C3" w:rsidRPr="003214AB">
        <w:rPr>
          <w:rFonts w:cs="Arial"/>
          <w:szCs w:val="22"/>
        </w:rPr>
        <w:t xml:space="preserve">ara los </w:t>
      </w:r>
      <w:r w:rsidRPr="003214AB">
        <w:rPr>
          <w:rFonts w:cs="Arial"/>
          <w:szCs w:val="22"/>
        </w:rPr>
        <w:t>4</w:t>
      </w:r>
      <w:r w:rsidR="00513C7A" w:rsidRPr="003214AB">
        <w:rPr>
          <w:rFonts w:cs="Arial"/>
          <w:szCs w:val="22"/>
        </w:rPr>
        <w:t>1</w:t>
      </w:r>
      <w:r w:rsidRPr="003214AB">
        <w:rPr>
          <w:rFonts w:cs="Arial"/>
          <w:szCs w:val="22"/>
        </w:rPr>
        <w:t xml:space="preserve"> </w:t>
      </w:r>
      <w:r w:rsidR="004B00C3" w:rsidRPr="003214AB">
        <w:rPr>
          <w:rFonts w:cs="Arial"/>
          <w:szCs w:val="22"/>
        </w:rPr>
        <w:t xml:space="preserve">requisitos que </w:t>
      </w:r>
      <w:r w:rsidRPr="003214AB">
        <w:rPr>
          <w:rFonts w:cs="Arial"/>
          <w:szCs w:val="22"/>
        </w:rPr>
        <w:t xml:space="preserve">cumple el Instituto, se </w:t>
      </w:r>
      <w:r w:rsidR="004B00C3" w:rsidRPr="003214AB">
        <w:rPr>
          <w:rFonts w:cs="Arial"/>
          <w:szCs w:val="22"/>
        </w:rPr>
        <w:t xml:space="preserve">cuenta con medidas adecuadas de control y ejecución; </w:t>
      </w:r>
      <w:r w:rsidR="004567FA" w:rsidRPr="003214AB">
        <w:rPr>
          <w:rFonts w:cs="Arial"/>
          <w:szCs w:val="22"/>
        </w:rPr>
        <w:t xml:space="preserve">es de resaltar que se adoptaron varias de las recomendaciones presentadas por la Oficina de Control Interno en el seguimiento realizado para la gestión del primer trimestre de 2021, relacionadas con austeridad en el gasto; entre otras: </w:t>
      </w:r>
    </w:p>
    <w:p w14:paraId="3EBF7236" w14:textId="6E4B57AF" w:rsidR="002B554C" w:rsidRPr="003214AB" w:rsidRDefault="002B554C" w:rsidP="003214AB">
      <w:pPr>
        <w:spacing w:line="276" w:lineRule="auto"/>
        <w:rPr>
          <w:rFonts w:cs="Arial"/>
          <w:b/>
          <w:sz w:val="18"/>
          <w:szCs w:val="18"/>
        </w:rPr>
      </w:pPr>
    </w:p>
    <w:p w14:paraId="518D66EB" w14:textId="08BD0BFD" w:rsidR="002B554C" w:rsidRPr="003214AB" w:rsidRDefault="002B554C" w:rsidP="003214AB">
      <w:pPr>
        <w:pStyle w:val="Prrafodelista"/>
        <w:numPr>
          <w:ilvl w:val="0"/>
          <w:numId w:val="22"/>
        </w:numPr>
        <w:spacing w:line="276" w:lineRule="auto"/>
        <w:rPr>
          <w:rFonts w:cs="Arial"/>
          <w:bCs/>
          <w:szCs w:val="22"/>
        </w:rPr>
      </w:pPr>
      <w:r w:rsidRPr="003214AB">
        <w:rPr>
          <w:rFonts w:cs="Arial"/>
          <w:bCs/>
          <w:szCs w:val="22"/>
        </w:rPr>
        <w:t>La definición de</w:t>
      </w:r>
      <w:r w:rsidR="004567FA" w:rsidRPr="003214AB">
        <w:rPr>
          <w:rFonts w:cs="Arial"/>
          <w:bCs/>
          <w:szCs w:val="22"/>
        </w:rPr>
        <w:t xml:space="preserve"> la persona </w:t>
      </w:r>
      <w:r w:rsidRPr="003214AB">
        <w:rPr>
          <w:rFonts w:eastAsia="Arial" w:cs="Arial"/>
          <w:szCs w:val="22"/>
          <w:lang w:val="es-CO" w:eastAsia="zh-CN"/>
        </w:rPr>
        <w:t>responsable</w:t>
      </w:r>
      <w:r w:rsidR="004567FA" w:rsidRPr="003214AB">
        <w:rPr>
          <w:rFonts w:eastAsia="Arial" w:cs="Arial"/>
          <w:szCs w:val="22"/>
          <w:lang w:val="es-CO" w:eastAsia="zh-CN"/>
        </w:rPr>
        <w:t xml:space="preserve"> de la consolidación y presentación de la información de austeridad en el gasto</w:t>
      </w:r>
      <w:r w:rsidRPr="003214AB">
        <w:rPr>
          <w:rFonts w:cs="Arial"/>
          <w:bCs/>
          <w:szCs w:val="22"/>
        </w:rPr>
        <w:t>.</w:t>
      </w:r>
    </w:p>
    <w:p w14:paraId="38B23564" w14:textId="77777777" w:rsidR="002B554C" w:rsidRPr="003214AB" w:rsidRDefault="002B554C" w:rsidP="003214AB">
      <w:pPr>
        <w:pStyle w:val="Prrafodelista"/>
        <w:spacing w:line="276" w:lineRule="auto"/>
        <w:rPr>
          <w:rFonts w:cs="Arial"/>
          <w:bCs/>
          <w:sz w:val="18"/>
          <w:szCs w:val="18"/>
        </w:rPr>
      </w:pPr>
    </w:p>
    <w:p w14:paraId="205F6A66" w14:textId="2BCA9030" w:rsidR="004567FA" w:rsidRPr="003214AB" w:rsidRDefault="004567FA" w:rsidP="003214AB">
      <w:pPr>
        <w:pStyle w:val="Prrafodelista"/>
        <w:numPr>
          <w:ilvl w:val="0"/>
          <w:numId w:val="22"/>
        </w:numPr>
        <w:spacing w:line="276" w:lineRule="auto"/>
        <w:rPr>
          <w:rFonts w:cs="Arial"/>
          <w:bCs/>
          <w:szCs w:val="22"/>
        </w:rPr>
      </w:pPr>
      <w:r w:rsidRPr="003214AB">
        <w:rPr>
          <w:rFonts w:eastAsiaTheme="minorHAnsi" w:cs="Arial"/>
          <w:szCs w:val="22"/>
          <w:lang w:val="es-CO" w:eastAsia="en-US"/>
        </w:rPr>
        <w:t>Complemento de la información requerida en el Plan de Austeridad en el gasto público del IDRD y su</w:t>
      </w:r>
      <w:r w:rsidR="002B554C" w:rsidRPr="003214AB">
        <w:rPr>
          <w:rFonts w:cs="Arial"/>
          <w:bCs/>
          <w:szCs w:val="22"/>
        </w:rPr>
        <w:t xml:space="preserve"> publicación </w:t>
      </w:r>
      <w:r w:rsidRPr="003214AB">
        <w:rPr>
          <w:rFonts w:cs="Arial"/>
          <w:bCs/>
          <w:szCs w:val="22"/>
        </w:rPr>
        <w:t xml:space="preserve">junto con los resultados de seguimiento periódico </w:t>
      </w:r>
      <w:r w:rsidR="002B554C" w:rsidRPr="003214AB">
        <w:rPr>
          <w:rFonts w:eastAsiaTheme="minorHAnsi" w:cs="Arial"/>
          <w:szCs w:val="22"/>
          <w:lang w:val="es-CO" w:eastAsia="en-US"/>
        </w:rPr>
        <w:t xml:space="preserve">en la página Web del Instituto. </w:t>
      </w:r>
    </w:p>
    <w:p w14:paraId="32A3E1EA" w14:textId="77777777" w:rsidR="00074B85" w:rsidRPr="003214AB" w:rsidRDefault="00074B85" w:rsidP="003214AB">
      <w:pPr>
        <w:spacing w:line="276" w:lineRule="auto"/>
        <w:rPr>
          <w:rFonts w:cs="Arial"/>
          <w:szCs w:val="22"/>
        </w:rPr>
      </w:pPr>
    </w:p>
    <w:p w14:paraId="02329DB9" w14:textId="78355FAA" w:rsidR="004B00C3" w:rsidRPr="003214AB" w:rsidRDefault="004567FA" w:rsidP="003214AB">
      <w:pPr>
        <w:spacing w:line="276" w:lineRule="auto"/>
        <w:rPr>
          <w:rFonts w:cs="Arial"/>
          <w:szCs w:val="22"/>
        </w:rPr>
      </w:pPr>
      <w:r w:rsidRPr="003214AB">
        <w:rPr>
          <w:rFonts w:cs="Arial"/>
          <w:szCs w:val="22"/>
        </w:rPr>
        <w:t>E</w:t>
      </w:r>
      <w:r w:rsidR="00044110" w:rsidRPr="003214AB">
        <w:rPr>
          <w:rFonts w:cs="Arial"/>
          <w:szCs w:val="22"/>
        </w:rPr>
        <w:t xml:space="preserve">n relación con los últimos 10, es </w:t>
      </w:r>
      <w:r w:rsidR="004B00C3" w:rsidRPr="003214AB">
        <w:rPr>
          <w:rFonts w:cs="Arial"/>
          <w:szCs w:val="22"/>
        </w:rPr>
        <w:t>necesario reforzar su gestión con el objetivo de atender la totalidad de los requerimientos legales, particularmente en lo relacionado con:</w:t>
      </w:r>
    </w:p>
    <w:p w14:paraId="0DC7BA53" w14:textId="68FF8295" w:rsidR="001E262A" w:rsidRPr="003214AB" w:rsidRDefault="001E262A" w:rsidP="003214AB">
      <w:pPr>
        <w:pStyle w:val="Prrafodelista"/>
        <w:numPr>
          <w:ilvl w:val="0"/>
          <w:numId w:val="22"/>
        </w:numPr>
        <w:spacing w:line="276" w:lineRule="auto"/>
        <w:rPr>
          <w:rFonts w:cs="Arial"/>
          <w:bCs/>
          <w:szCs w:val="22"/>
        </w:rPr>
      </w:pPr>
      <w:r w:rsidRPr="003214AB">
        <w:rPr>
          <w:rFonts w:cs="Arial"/>
          <w:bCs/>
          <w:szCs w:val="22"/>
        </w:rPr>
        <w:lastRenderedPageBreak/>
        <w:t xml:space="preserve">La inclusión de las principales políticas de austeridad del gasto público, </w:t>
      </w:r>
      <w:r w:rsidR="00074B85" w:rsidRPr="003214AB">
        <w:rPr>
          <w:rFonts w:cs="Arial"/>
          <w:bCs/>
          <w:szCs w:val="22"/>
        </w:rPr>
        <w:t xml:space="preserve">en el anteproyecto de presupuesto, </w:t>
      </w:r>
      <w:r w:rsidRPr="003214AB">
        <w:rPr>
          <w:rFonts w:cs="Arial"/>
          <w:bCs/>
          <w:szCs w:val="22"/>
        </w:rPr>
        <w:t xml:space="preserve">de acuerdo con lo establecido en el parágrafo 1, artículo 1, Decreto 492 de 2019, </w:t>
      </w:r>
      <w:r w:rsidR="00044110" w:rsidRPr="003214AB">
        <w:rPr>
          <w:rFonts w:cs="Arial"/>
          <w:bCs/>
          <w:szCs w:val="22"/>
        </w:rPr>
        <w:t xml:space="preserve">cuyo incumplimiento </w:t>
      </w:r>
      <w:r w:rsidRPr="003214AB">
        <w:rPr>
          <w:rFonts w:cs="Arial"/>
          <w:bCs/>
          <w:szCs w:val="22"/>
        </w:rPr>
        <w:t>podría exponer a la entidad a posibles sanciones por parte de los entes de control.</w:t>
      </w:r>
    </w:p>
    <w:p w14:paraId="3FA3E652" w14:textId="77777777" w:rsidR="001E262A" w:rsidRPr="003214AB" w:rsidRDefault="001E262A" w:rsidP="003214AB">
      <w:pPr>
        <w:pStyle w:val="Prrafodelista"/>
        <w:spacing w:line="276" w:lineRule="auto"/>
        <w:rPr>
          <w:rFonts w:cs="Arial"/>
          <w:bCs/>
          <w:sz w:val="18"/>
          <w:szCs w:val="18"/>
        </w:rPr>
      </w:pPr>
    </w:p>
    <w:p w14:paraId="55BF5B69" w14:textId="486E7194" w:rsidR="00044110" w:rsidRPr="003214AB" w:rsidRDefault="001506C0" w:rsidP="003214AB">
      <w:pPr>
        <w:pStyle w:val="Prrafodelista"/>
        <w:numPr>
          <w:ilvl w:val="0"/>
          <w:numId w:val="22"/>
        </w:numPr>
        <w:spacing w:line="276" w:lineRule="auto"/>
        <w:rPr>
          <w:rFonts w:cs="Arial"/>
          <w:bCs/>
          <w:szCs w:val="22"/>
        </w:rPr>
      </w:pPr>
      <w:r w:rsidRPr="003214AB">
        <w:rPr>
          <w:rFonts w:cs="Arial"/>
          <w:bCs/>
          <w:szCs w:val="22"/>
        </w:rPr>
        <w:t xml:space="preserve">El control </w:t>
      </w:r>
      <w:r w:rsidR="00044110" w:rsidRPr="003214AB">
        <w:rPr>
          <w:rFonts w:cs="Arial"/>
          <w:bCs/>
          <w:szCs w:val="22"/>
        </w:rPr>
        <w:t xml:space="preserve">en la </w:t>
      </w:r>
      <w:r w:rsidR="005105A6" w:rsidRPr="003214AB">
        <w:rPr>
          <w:rFonts w:cs="Arial"/>
          <w:bCs/>
          <w:szCs w:val="22"/>
        </w:rPr>
        <w:t>asignación</w:t>
      </w:r>
      <w:r w:rsidR="00044110" w:rsidRPr="003214AB">
        <w:rPr>
          <w:rFonts w:cs="Arial"/>
          <w:bCs/>
          <w:szCs w:val="22"/>
        </w:rPr>
        <w:t xml:space="preserve"> </w:t>
      </w:r>
      <w:r w:rsidR="005105A6" w:rsidRPr="003214AB">
        <w:rPr>
          <w:rFonts w:cs="Arial"/>
          <w:bCs/>
          <w:szCs w:val="22"/>
        </w:rPr>
        <w:t>de los honorarios, de acuerdo con los valores de referencia aplicables a los contratos de prestación de servicios profesionales y de apoyo a la gestión en el IDRD para la vigencia 2021</w:t>
      </w:r>
      <w:r w:rsidR="00044110" w:rsidRPr="003214AB">
        <w:rPr>
          <w:rFonts w:cs="Arial"/>
          <w:bCs/>
          <w:szCs w:val="22"/>
        </w:rPr>
        <w:t xml:space="preserve">, conforme a los </w:t>
      </w:r>
      <w:r w:rsidR="005105A6" w:rsidRPr="003214AB">
        <w:rPr>
          <w:rFonts w:cs="Arial"/>
          <w:bCs/>
          <w:szCs w:val="22"/>
        </w:rPr>
        <w:t>perfiles definidos en los estudios previos</w:t>
      </w:r>
      <w:r w:rsidR="00044110" w:rsidRPr="003214AB">
        <w:rPr>
          <w:rFonts w:cs="Arial"/>
          <w:bCs/>
          <w:szCs w:val="22"/>
        </w:rPr>
        <w:t>.</w:t>
      </w:r>
    </w:p>
    <w:p w14:paraId="29229F71" w14:textId="77777777" w:rsidR="00044110" w:rsidRPr="003214AB" w:rsidRDefault="00044110" w:rsidP="003214AB">
      <w:pPr>
        <w:pStyle w:val="Prrafodelista"/>
        <w:spacing w:line="276" w:lineRule="auto"/>
        <w:rPr>
          <w:rFonts w:cs="Arial"/>
          <w:bCs/>
          <w:szCs w:val="22"/>
        </w:rPr>
      </w:pPr>
    </w:p>
    <w:p w14:paraId="756870E2" w14:textId="77777777" w:rsidR="00513C7A" w:rsidRPr="003214AB" w:rsidRDefault="005105A6" w:rsidP="003214AB">
      <w:pPr>
        <w:pStyle w:val="Prrafodelista"/>
        <w:numPr>
          <w:ilvl w:val="0"/>
          <w:numId w:val="22"/>
        </w:numPr>
        <w:spacing w:line="276" w:lineRule="auto"/>
        <w:rPr>
          <w:rFonts w:cs="Arial"/>
          <w:bCs/>
          <w:szCs w:val="22"/>
        </w:rPr>
      </w:pPr>
      <w:r w:rsidRPr="003214AB">
        <w:rPr>
          <w:rFonts w:cs="Arial"/>
          <w:bCs/>
          <w:szCs w:val="22"/>
        </w:rPr>
        <w:t>El aseguramiento de socializar con los compañeros de área los conocimientos adquiridos en las capacitaciones, sin importar que éstas hayan representado o no un costo para la entidad.</w:t>
      </w:r>
    </w:p>
    <w:p w14:paraId="42BF720E" w14:textId="77777777" w:rsidR="00513C7A" w:rsidRPr="003214AB" w:rsidRDefault="00513C7A" w:rsidP="003214AB">
      <w:pPr>
        <w:pStyle w:val="Prrafodelista"/>
        <w:spacing w:line="276" w:lineRule="auto"/>
        <w:rPr>
          <w:rFonts w:cs="Arial"/>
          <w:bCs/>
          <w:szCs w:val="22"/>
        </w:rPr>
      </w:pPr>
    </w:p>
    <w:p w14:paraId="17222490" w14:textId="6DBFBBE4" w:rsidR="005105A6" w:rsidRPr="003214AB" w:rsidRDefault="00513C7A" w:rsidP="003214AB">
      <w:pPr>
        <w:pStyle w:val="Prrafodelista"/>
        <w:numPr>
          <w:ilvl w:val="0"/>
          <w:numId w:val="22"/>
        </w:numPr>
        <w:spacing w:line="276" w:lineRule="auto"/>
        <w:rPr>
          <w:rFonts w:cs="Arial"/>
          <w:bCs/>
          <w:szCs w:val="22"/>
        </w:rPr>
      </w:pPr>
      <w:r w:rsidRPr="003214AB">
        <w:rPr>
          <w:rFonts w:cs="Arial"/>
          <w:bCs/>
          <w:szCs w:val="22"/>
        </w:rPr>
        <w:t>Eliminar la asignación de líneas telefónicas celulares a contratistas de la entidad y asegurar el control de la totalidad de las líneas asignadas, toda vez que no está identificad</w:t>
      </w:r>
      <w:r w:rsidR="00CD36D1" w:rsidRPr="003214AB">
        <w:rPr>
          <w:rFonts w:cs="Arial"/>
          <w:bCs/>
          <w:szCs w:val="22"/>
        </w:rPr>
        <w:t>o el designado para</w:t>
      </w:r>
      <w:r w:rsidRPr="003214AB">
        <w:rPr>
          <w:rFonts w:cs="Arial"/>
          <w:bCs/>
          <w:szCs w:val="22"/>
        </w:rPr>
        <w:t xml:space="preserve"> una de ellas.</w:t>
      </w:r>
    </w:p>
    <w:p w14:paraId="13E1744B" w14:textId="77777777" w:rsidR="005105A6" w:rsidRPr="003214AB" w:rsidRDefault="005105A6" w:rsidP="003214AB">
      <w:pPr>
        <w:pStyle w:val="Prrafodelista"/>
        <w:spacing w:line="276" w:lineRule="auto"/>
        <w:rPr>
          <w:rFonts w:cs="Arial"/>
          <w:bCs/>
          <w:szCs w:val="22"/>
        </w:rPr>
      </w:pPr>
    </w:p>
    <w:p w14:paraId="28C7BD1F" w14:textId="26AB6B12" w:rsidR="003D1E8B" w:rsidRPr="003214AB" w:rsidRDefault="003D1E8B" w:rsidP="003214AB">
      <w:pPr>
        <w:pStyle w:val="Prrafodelista"/>
        <w:numPr>
          <w:ilvl w:val="0"/>
          <w:numId w:val="22"/>
        </w:numPr>
        <w:spacing w:line="276" w:lineRule="auto"/>
        <w:rPr>
          <w:rFonts w:cs="Arial"/>
          <w:bCs/>
          <w:szCs w:val="22"/>
        </w:rPr>
      </w:pPr>
      <w:r w:rsidRPr="003214AB">
        <w:rPr>
          <w:rFonts w:cs="Arial"/>
          <w:bCs/>
          <w:szCs w:val="22"/>
        </w:rPr>
        <w:t>La implementación de evaluación mensual de los consumos de combustible de cada uno de los vehículos de la entidad y la toma de acciones con base en su resultado.</w:t>
      </w:r>
    </w:p>
    <w:p w14:paraId="7A84836C" w14:textId="77777777" w:rsidR="003D1E8B" w:rsidRPr="003214AB" w:rsidRDefault="003D1E8B" w:rsidP="003214AB">
      <w:pPr>
        <w:pStyle w:val="Prrafodelista"/>
        <w:spacing w:line="276" w:lineRule="auto"/>
        <w:rPr>
          <w:rFonts w:cs="Arial"/>
          <w:bCs/>
          <w:szCs w:val="22"/>
        </w:rPr>
      </w:pPr>
    </w:p>
    <w:p w14:paraId="2077170D" w14:textId="77777777" w:rsidR="003D1E8B" w:rsidRPr="003214AB" w:rsidRDefault="003D1E8B" w:rsidP="003214AB">
      <w:pPr>
        <w:pStyle w:val="Prrafodelista"/>
        <w:numPr>
          <w:ilvl w:val="0"/>
          <w:numId w:val="22"/>
        </w:numPr>
        <w:spacing w:line="276" w:lineRule="auto"/>
        <w:rPr>
          <w:rFonts w:cs="Arial"/>
          <w:bCs/>
          <w:szCs w:val="22"/>
        </w:rPr>
      </w:pPr>
      <w:r w:rsidRPr="003214AB">
        <w:rPr>
          <w:rFonts w:cs="Arial"/>
          <w:bCs/>
          <w:szCs w:val="22"/>
        </w:rPr>
        <w:t>La definición de un plan de mantenimiento preventivo del parque automotor del Instituto y su seguimiento periódico.</w:t>
      </w:r>
    </w:p>
    <w:p w14:paraId="19375354" w14:textId="77777777" w:rsidR="003D1E8B" w:rsidRPr="003214AB" w:rsidRDefault="003D1E8B" w:rsidP="003214AB">
      <w:pPr>
        <w:pStyle w:val="Prrafodelista"/>
        <w:spacing w:line="276" w:lineRule="auto"/>
        <w:rPr>
          <w:rFonts w:cs="Arial"/>
          <w:bCs/>
          <w:szCs w:val="22"/>
        </w:rPr>
      </w:pPr>
    </w:p>
    <w:p w14:paraId="285E4487" w14:textId="4377C61C" w:rsidR="003D1E8B" w:rsidRPr="003214AB" w:rsidRDefault="003D1E8B" w:rsidP="003214AB">
      <w:pPr>
        <w:pStyle w:val="Prrafodelista"/>
        <w:numPr>
          <w:ilvl w:val="0"/>
          <w:numId w:val="22"/>
        </w:numPr>
        <w:spacing w:line="276" w:lineRule="auto"/>
        <w:rPr>
          <w:rFonts w:cs="Arial"/>
          <w:szCs w:val="22"/>
          <w:shd w:val="clear" w:color="auto" w:fill="FFFFFF"/>
        </w:rPr>
      </w:pPr>
      <w:r w:rsidRPr="003214AB">
        <w:rPr>
          <w:rFonts w:cs="Arial"/>
          <w:szCs w:val="22"/>
          <w:shd w:val="clear" w:color="auto" w:fill="FFFFFF"/>
        </w:rPr>
        <w:t>La definición e implementación de controles que permitan contar con alertas sobre los límites mínimos y máximos de existencia y almacenaje de elementos necesarios para la operación de la entidad.</w:t>
      </w:r>
    </w:p>
    <w:p w14:paraId="18A0D25E" w14:textId="77777777" w:rsidR="003D1E8B" w:rsidRPr="003214AB" w:rsidRDefault="003D1E8B" w:rsidP="003214AB">
      <w:pPr>
        <w:pStyle w:val="Prrafodelista"/>
        <w:spacing w:line="276" w:lineRule="auto"/>
        <w:rPr>
          <w:rFonts w:cs="Arial"/>
          <w:szCs w:val="22"/>
          <w:shd w:val="clear" w:color="auto" w:fill="FFFFFF"/>
        </w:rPr>
      </w:pPr>
    </w:p>
    <w:p w14:paraId="64F7FC8E" w14:textId="21B01823" w:rsidR="003D1E8B" w:rsidRPr="003214AB" w:rsidRDefault="000B5EBD" w:rsidP="003214AB">
      <w:pPr>
        <w:pStyle w:val="Prrafodelista"/>
        <w:numPr>
          <w:ilvl w:val="0"/>
          <w:numId w:val="22"/>
        </w:numPr>
        <w:spacing w:line="276" w:lineRule="auto"/>
        <w:rPr>
          <w:rFonts w:cs="Arial"/>
          <w:szCs w:val="22"/>
          <w:shd w:val="clear" w:color="auto" w:fill="FFFFFF"/>
        </w:rPr>
      </w:pPr>
      <w:r w:rsidRPr="003214AB">
        <w:rPr>
          <w:rFonts w:cs="Arial"/>
          <w:szCs w:val="22"/>
          <w:shd w:val="clear" w:color="auto" w:fill="FFFFFF"/>
        </w:rPr>
        <w:t xml:space="preserve">El </w:t>
      </w:r>
      <w:r w:rsidR="00BC1CE7" w:rsidRPr="003214AB">
        <w:rPr>
          <w:rFonts w:cs="Arial"/>
          <w:szCs w:val="22"/>
          <w:shd w:val="clear" w:color="auto" w:fill="FFFFFF"/>
        </w:rPr>
        <w:t xml:space="preserve">análisis de la relación costo / beneficio de </w:t>
      </w:r>
      <w:r w:rsidRPr="003214AB">
        <w:rPr>
          <w:rFonts w:cs="Arial"/>
          <w:szCs w:val="22"/>
          <w:shd w:val="clear" w:color="auto" w:fill="FFFFFF"/>
        </w:rPr>
        <w:t>tr</w:t>
      </w:r>
      <w:r w:rsidR="00BC1CE7" w:rsidRPr="003214AB">
        <w:rPr>
          <w:rFonts w:cs="Arial"/>
          <w:szCs w:val="22"/>
          <w:shd w:val="clear" w:color="auto" w:fill="FFFFFF"/>
        </w:rPr>
        <w:t>a</w:t>
      </w:r>
      <w:r w:rsidRPr="003214AB">
        <w:rPr>
          <w:rFonts w:cs="Arial"/>
          <w:szCs w:val="22"/>
          <w:shd w:val="clear" w:color="auto" w:fill="FFFFFF"/>
        </w:rPr>
        <w:t>mit</w:t>
      </w:r>
      <w:r w:rsidR="00BC1CE7" w:rsidRPr="003214AB">
        <w:rPr>
          <w:rFonts w:cs="Arial"/>
          <w:szCs w:val="22"/>
          <w:shd w:val="clear" w:color="auto" w:fill="FFFFFF"/>
        </w:rPr>
        <w:t xml:space="preserve">ar </w:t>
      </w:r>
      <w:r w:rsidRPr="003214AB">
        <w:rPr>
          <w:rFonts w:cs="Arial"/>
          <w:szCs w:val="22"/>
          <w:shd w:val="clear" w:color="auto" w:fill="FFFFFF"/>
        </w:rPr>
        <w:t>ante la Imprenta Distrital todas las necesidades de impresión, en procura de disminución de costos en las mismas</w:t>
      </w:r>
      <w:r w:rsidR="00BC1CE7" w:rsidRPr="003214AB">
        <w:rPr>
          <w:rFonts w:cs="Arial"/>
          <w:szCs w:val="22"/>
          <w:shd w:val="clear" w:color="auto" w:fill="FFFFFF"/>
        </w:rPr>
        <w:t>; documentando los resultados</w:t>
      </w:r>
      <w:r w:rsidRPr="003214AB">
        <w:rPr>
          <w:rFonts w:cs="Arial"/>
          <w:szCs w:val="22"/>
          <w:shd w:val="clear" w:color="auto" w:fill="FFFFFF"/>
        </w:rPr>
        <w:t>.</w:t>
      </w:r>
    </w:p>
    <w:p w14:paraId="6E6E7503" w14:textId="0A110ADA" w:rsidR="00513C7A" w:rsidRPr="003214AB" w:rsidRDefault="00513C7A" w:rsidP="003214AB">
      <w:pPr>
        <w:spacing w:line="276" w:lineRule="auto"/>
        <w:rPr>
          <w:rFonts w:cs="Arial"/>
          <w:bCs/>
          <w:szCs w:val="22"/>
        </w:rPr>
      </w:pPr>
    </w:p>
    <w:p w14:paraId="296C8BBE" w14:textId="6D5704CB" w:rsidR="000B5EBD" w:rsidRPr="003214AB" w:rsidRDefault="000B5EBD" w:rsidP="003214AB">
      <w:pPr>
        <w:pStyle w:val="Prrafodelista"/>
        <w:numPr>
          <w:ilvl w:val="0"/>
          <w:numId w:val="22"/>
        </w:numPr>
        <w:spacing w:line="276" w:lineRule="auto"/>
        <w:rPr>
          <w:rFonts w:cs="Arial"/>
          <w:bCs/>
          <w:szCs w:val="22"/>
        </w:rPr>
      </w:pPr>
      <w:r w:rsidRPr="003214AB">
        <w:rPr>
          <w:rFonts w:cs="Arial"/>
          <w:bCs/>
          <w:szCs w:val="22"/>
        </w:rPr>
        <w:t xml:space="preserve">El establecimiento de metas cuantificables y verificables, por parte de la STP, para el ahorro en consumo de agua y energía eléctrica, y su evaluación </w:t>
      </w:r>
      <w:r w:rsidR="00BC1CE7" w:rsidRPr="003214AB">
        <w:rPr>
          <w:rFonts w:cs="Arial"/>
          <w:bCs/>
          <w:szCs w:val="22"/>
        </w:rPr>
        <w:t>periódica</w:t>
      </w:r>
      <w:r w:rsidRPr="003214AB">
        <w:rPr>
          <w:rFonts w:cs="Arial"/>
          <w:bCs/>
          <w:szCs w:val="22"/>
        </w:rPr>
        <w:t>.</w:t>
      </w:r>
    </w:p>
    <w:p w14:paraId="4ADA07DD" w14:textId="7A64D28A" w:rsidR="000B5EBD" w:rsidRPr="003214AB" w:rsidRDefault="000B5EBD" w:rsidP="003214AB">
      <w:pPr>
        <w:spacing w:line="276" w:lineRule="auto"/>
        <w:rPr>
          <w:rFonts w:cs="Arial"/>
          <w:bCs/>
          <w:szCs w:val="22"/>
        </w:rPr>
      </w:pPr>
    </w:p>
    <w:p w14:paraId="2CCFC7D1" w14:textId="77777777" w:rsidR="000B5EBD" w:rsidRPr="003214AB" w:rsidRDefault="000B5EBD" w:rsidP="003214AB">
      <w:pPr>
        <w:pStyle w:val="Prrafodelista"/>
        <w:numPr>
          <w:ilvl w:val="0"/>
          <w:numId w:val="22"/>
        </w:numPr>
        <w:spacing w:line="276" w:lineRule="auto"/>
        <w:rPr>
          <w:rFonts w:cs="Arial"/>
          <w:bCs/>
          <w:szCs w:val="22"/>
        </w:rPr>
      </w:pPr>
      <w:r w:rsidRPr="003214AB">
        <w:rPr>
          <w:rFonts w:cs="Arial"/>
          <w:bCs/>
          <w:szCs w:val="22"/>
        </w:rPr>
        <w:t>La inclusión de mensajes de ahorro de agua y energía en las comunicaciones internas.</w:t>
      </w:r>
    </w:p>
    <w:p w14:paraId="08EDFB56" w14:textId="77777777" w:rsidR="000B5EBD" w:rsidRPr="003214AB" w:rsidRDefault="000B5EBD" w:rsidP="003214AB">
      <w:pPr>
        <w:spacing w:line="276" w:lineRule="auto"/>
        <w:rPr>
          <w:rFonts w:cs="Arial"/>
          <w:bCs/>
          <w:szCs w:val="22"/>
        </w:rPr>
      </w:pPr>
    </w:p>
    <w:p w14:paraId="52E61E35" w14:textId="77777777" w:rsidR="00FB1F07" w:rsidRPr="003214AB" w:rsidRDefault="00FB1F07" w:rsidP="003214AB">
      <w:pPr>
        <w:pStyle w:val="Prrafodelista"/>
        <w:spacing w:line="276" w:lineRule="auto"/>
        <w:rPr>
          <w:rFonts w:cs="Arial"/>
          <w:bCs/>
          <w:szCs w:val="22"/>
        </w:rPr>
      </w:pPr>
    </w:p>
    <w:p w14:paraId="46FFF611" w14:textId="18D5C65A" w:rsidR="002B6188" w:rsidRPr="003214AB" w:rsidRDefault="002B6188" w:rsidP="003214AB">
      <w:pPr>
        <w:pStyle w:val="Ttulo1"/>
        <w:numPr>
          <w:ilvl w:val="0"/>
          <w:numId w:val="1"/>
        </w:numPr>
        <w:spacing w:before="0" w:line="276" w:lineRule="auto"/>
        <w:contextualSpacing/>
        <w:rPr>
          <w:rFonts w:cs="Arial"/>
          <w:szCs w:val="22"/>
          <w:lang w:val="es-CO" w:eastAsia="zh-CN"/>
        </w:rPr>
      </w:pPr>
      <w:bookmarkStart w:id="63" w:name="_Toc39159603"/>
      <w:bookmarkStart w:id="64" w:name="_Toc70925953"/>
      <w:r w:rsidRPr="003214AB">
        <w:rPr>
          <w:rFonts w:cs="Arial"/>
          <w:szCs w:val="22"/>
          <w:lang w:val="es-CO" w:eastAsia="zh-CN"/>
        </w:rPr>
        <w:t>RECOMENDACIONES</w:t>
      </w:r>
      <w:bookmarkEnd w:id="63"/>
      <w:bookmarkEnd w:id="64"/>
    </w:p>
    <w:p w14:paraId="36F2AFA8" w14:textId="77777777" w:rsidR="001129C8" w:rsidRPr="003214AB" w:rsidRDefault="001129C8" w:rsidP="003214AB">
      <w:pPr>
        <w:spacing w:line="276" w:lineRule="auto"/>
        <w:contextualSpacing/>
        <w:rPr>
          <w:rFonts w:eastAsia="Arial" w:cs="Arial"/>
          <w:szCs w:val="22"/>
          <w:lang w:eastAsia="zh-CN"/>
        </w:rPr>
      </w:pPr>
    </w:p>
    <w:p w14:paraId="648FCD74" w14:textId="0A27E116" w:rsidR="002B6188" w:rsidRPr="003214AB" w:rsidRDefault="002B6188" w:rsidP="003214AB">
      <w:pPr>
        <w:spacing w:line="276" w:lineRule="auto"/>
        <w:contextualSpacing/>
        <w:rPr>
          <w:rFonts w:eastAsia="Arial" w:cs="Arial"/>
          <w:szCs w:val="22"/>
          <w:lang w:eastAsia="zh-CN"/>
        </w:rPr>
      </w:pPr>
      <w:r w:rsidRPr="003214AB">
        <w:rPr>
          <w:rFonts w:eastAsia="Arial" w:cs="Arial"/>
          <w:szCs w:val="22"/>
          <w:lang w:eastAsia="zh-CN"/>
        </w:rPr>
        <w:t>De acuerdo con los resultados del seguimiento y evaluación realizada por esta Oficina, se emiten las siguientes recomendaciones:</w:t>
      </w:r>
    </w:p>
    <w:p w14:paraId="225C56D1" w14:textId="77777777" w:rsidR="00BD3AFA" w:rsidRPr="003214AB" w:rsidRDefault="00BD3AFA" w:rsidP="003214AB">
      <w:pPr>
        <w:suppressAutoHyphens w:val="0"/>
        <w:autoSpaceDE w:val="0"/>
        <w:adjustRightInd w:val="0"/>
        <w:spacing w:line="276" w:lineRule="auto"/>
        <w:textAlignment w:val="auto"/>
        <w:rPr>
          <w:rFonts w:eastAsiaTheme="minorHAnsi" w:cs="Arial"/>
          <w:sz w:val="18"/>
          <w:szCs w:val="18"/>
          <w:lang w:val="es-CO" w:eastAsia="en-US"/>
        </w:rPr>
      </w:pPr>
    </w:p>
    <w:p w14:paraId="53525647" w14:textId="5127E773" w:rsidR="00BC1CE7" w:rsidRPr="003214AB" w:rsidRDefault="00BD3AFA" w:rsidP="003214AB">
      <w:pPr>
        <w:pStyle w:val="Prrafodelista"/>
        <w:numPr>
          <w:ilvl w:val="0"/>
          <w:numId w:val="24"/>
        </w:numPr>
        <w:spacing w:line="276" w:lineRule="auto"/>
        <w:rPr>
          <w:rFonts w:cs="Arial"/>
          <w:szCs w:val="22"/>
        </w:rPr>
      </w:pPr>
      <w:r w:rsidRPr="003214AB">
        <w:rPr>
          <w:rFonts w:cs="Arial"/>
          <w:szCs w:val="22"/>
        </w:rPr>
        <w:lastRenderedPageBreak/>
        <w:t>Establecer los mecanismos necesarios para asegurar que</w:t>
      </w:r>
      <w:r w:rsidR="00BC1CE7" w:rsidRPr="003214AB">
        <w:rPr>
          <w:rFonts w:cs="Arial"/>
          <w:szCs w:val="22"/>
        </w:rPr>
        <w:t xml:space="preserve"> en</w:t>
      </w:r>
      <w:r w:rsidR="001E262A" w:rsidRPr="003214AB">
        <w:rPr>
          <w:rFonts w:cs="Arial"/>
          <w:szCs w:val="22"/>
        </w:rPr>
        <w:t xml:space="preserve"> </w:t>
      </w:r>
      <w:r w:rsidRPr="003214AB">
        <w:rPr>
          <w:rFonts w:cs="Arial"/>
          <w:szCs w:val="22"/>
        </w:rPr>
        <w:t xml:space="preserve">el anteproyecto de presupuesto de cada vigencia se </w:t>
      </w:r>
      <w:r w:rsidR="00BC1CE7" w:rsidRPr="003214AB">
        <w:rPr>
          <w:rFonts w:cs="Arial"/>
          <w:szCs w:val="22"/>
        </w:rPr>
        <w:t>incluyan las políticas de austeridad atendiendo lo dispuesto en el Decreto 492 de 2019.</w:t>
      </w:r>
    </w:p>
    <w:p w14:paraId="4FE9A32B" w14:textId="77777777" w:rsidR="006B77FD" w:rsidRPr="003214AB" w:rsidRDefault="006B77FD" w:rsidP="003214AB">
      <w:pPr>
        <w:pStyle w:val="Prrafodelista"/>
        <w:spacing w:line="276" w:lineRule="auto"/>
        <w:rPr>
          <w:rFonts w:cs="Arial"/>
          <w:szCs w:val="22"/>
        </w:rPr>
      </w:pPr>
    </w:p>
    <w:p w14:paraId="709E2269" w14:textId="5B7A8A79" w:rsidR="00F06AE1" w:rsidRPr="003214AB" w:rsidRDefault="00F06AE1" w:rsidP="003214AB">
      <w:pPr>
        <w:pStyle w:val="Prrafodelista"/>
        <w:numPr>
          <w:ilvl w:val="0"/>
          <w:numId w:val="24"/>
        </w:numPr>
        <w:spacing w:line="276" w:lineRule="auto"/>
        <w:rPr>
          <w:rFonts w:eastAsia="Arial" w:cs="Arial"/>
          <w:szCs w:val="22"/>
          <w:lang w:val="es-CO" w:eastAsia="zh-CN"/>
        </w:rPr>
      </w:pPr>
      <w:r w:rsidRPr="003214AB">
        <w:rPr>
          <w:rFonts w:eastAsia="Arial" w:cs="Arial"/>
          <w:szCs w:val="22"/>
          <w:lang w:val="es-CO" w:eastAsia="zh-CN"/>
        </w:rPr>
        <w:t>Definir un plan de mantenimiento preventivo del parque automotor de la entidad y asegurar su estricto cumplimiento.</w:t>
      </w:r>
    </w:p>
    <w:p w14:paraId="7D9B14D8" w14:textId="77777777" w:rsidR="00F06AE1" w:rsidRPr="003214AB" w:rsidRDefault="00F06AE1" w:rsidP="003214AB">
      <w:pPr>
        <w:pStyle w:val="Prrafodelista"/>
        <w:spacing w:line="276" w:lineRule="auto"/>
        <w:rPr>
          <w:rFonts w:eastAsia="Arial" w:cs="Arial"/>
          <w:szCs w:val="22"/>
          <w:lang w:val="es-CO" w:eastAsia="zh-CN"/>
        </w:rPr>
      </w:pPr>
    </w:p>
    <w:p w14:paraId="39478164" w14:textId="1842FC62" w:rsidR="00F06AE1" w:rsidRPr="008845E8" w:rsidRDefault="00F06AE1" w:rsidP="003214AB">
      <w:pPr>
        <w:pStyle w:val="Prrafodelista"/>
        <w:numPr>
          <w:ilvl w:val="0"/>
          <w:numId w:val="24"/>
        </w:numPr>
        <w:spacing w:line="276" w:lineRule="auto"/>
        <w:rPr>
          <w:rFonts w:eastAsia="Arial" w:cs="Arial"/>
          <w:szCs w:val="22"/>
          <w:lang w:val="es-CO" w:eastAsia="zh-CN"/>
        </w:rPr>
      </w:pPr>
      <w:r w:rsidRPr="003214AB">
        <w:rPr>
          <w:rFonts w:cs="Arial"/>
          <w:szCs w:val="22"/>
          <w:shd w:val="clear" w:color="auto" w:fill="FFFFFF"/>
        </w:rPr>
        <w:t xml:space="preserve">Establecer controles en la impresión de documentos, con el fin de comprobar que </w:t>
      </w:r>
      <w:r w:rsidRPr="008845E8">
        <w:rPr>
          <w:rFonts w:cs="Arial"/>
          <w:szCs w:val="22"/>
          <w:shd w:val="clear" w:color="auto" w:fill="FFFFFF"/>
        </w:rPr>
        <w:t xml:space="preserve">su uso sea racional y exclusivo para las actividades de la </w:t>
      </w:r>
      <w:r w:rsidR="00707FFA" w:rsidRPr="008845E8">
        <w:rPr>
          <w:rFonts w:cs="Arial"/>
          <w:szCs w:val="22"/>
          <w:shd w:val="clear" w:color="auto" w:fill="FFFFFF"/>
        </w:rPr>
        <w:t>e</w:t>
      </w:r>
      <w:r w:rsidRPr="008845E8">
        <w:rPr>
          <w:rFonts w:cs="Arial"/>
          <w:szCs w:val="22"/>
          <w:shd w:val="clear" w:color="auto" w:fill="FFFFFF"/>
        </w:rPr>
        <w:t>ntidad.</w:t>
      </w:r>
    </w:p>
    <w:p w14:paraId="073BA649" w14:textId="77777777" w:rsidR="00F06AE1" w:rsidRPr="008845E8" w:rsidRDefault="00F06AE1" w:rsidP="003214AB">
      <w:pPr>
        <w:pStyle w:val="Prrafodelista"/>
        <w:spacing w:line="276" w:lineRule="auto"/>
        <w:rPr>
          <w:rFonts w:eastAsia="Arial" w:cs="Arial"/>
          <w:szCs w:val="22"/>
          <w:lang w:val="es-CO" w:eastAsia="zh-CN"/>
        </w:rPr>
      </w:pPr>
    </w:p>
    <w:p w14:paraId="605E5844" w14:textId="1AAC6DB5" w:rsidR="008F59C2" w:rsidRPr="008845E8" w:rsidRDefault="008F59C2" w:rsidP="003214AB">
      <w:pPr>
        <w:pStyle w:val="Prrafodelista"/>
        <w:numPr>
          <w:ilvl w:val="0"/>
          <w:numId w:val="24"/>
        </w:numPr>
        <w:tabs>
          <w:tab w:val="left" w:pos="284"/>
          <w:tab w:val="left" w:pos="709"/>
          <w:tab w:val="left" w:pos="1418"/>
        </w:tabs>
        <w:suppressAutoHyphens w:val="0"/>
        <w:autoSpaceDE w:val="0"/>
        <w:adjustRightInd w:val="0"/>
        <w:spacing w:line="276" w:lineRule="auto"/>
        <w:textAlignment w:val="auto"/>
        <w:rPr>
          <w:rFonts w:eastAsia="Arial" w:cs="Arial"/>
          <w:szCs w:val="22"/>
          <w:lang w:val="es-CO" w:eastAsia="zh-CN"/>
        </w:rPr>
      </w:pPr>
      <w:r w:rsidRPr="008845E8">
        <w:rPr>
          <w:rFonts w:eastAsia="Arial" w:cs="Arial"/>
          <w:szCs w:val="22"/>
          <w:lang w:val="es-CO" w:eastAsia="zh-CN"/>
        </w:rPr>
        <w:t>Determinar</w:t>
      </w:r>
      <w:r w:rsidR="002C0DDE" w:rsidRPr="008845E8">
        <w:rPr>
          <w:rFonts w:eastAsia="Arial" w:cs="Arial"/>
          <w:szCs w:val="22"/>
          <w:lang w:val="es-CO" w:eastAsia="zh-CN"/>
        </w:rPr>
        <w:t>, entre la Imprenta Nacional y el sector privado y/o mixto,</w:t>
      </w:r>
      <w:r w:rsidRPr="008845E8">
        <w:rPr>
          <w:rFonts w:eastAsia="Arial" w:cs="Arial"/>
          <w:szCs w:val="22"/>
          <w:lang w:val="es-CO" w:eastAsia="zh-CN"/>
        </w:rPr>
        <w:t xml:space="preserve"> la oferta que </w:t>
      </w:r>
      <w:r w:rsidR="002C0DDE" w:rsidRPr="008845E8">
        <w:rPr>
          <w:rFonts w:eastAsia="Arial" w:cs="Arial"/>
          <w:szCs w:val="22"/>
          <w:lang w:val="es-CO" w:eastAsia="zh-CN"/>
        </w:rPr>
        <w:t>brinde</w:t>
      </w:r>
      <w:r w:rsidRPr="008845E8">
        <w:rPr>
          <w:rFonts w:eastAsia="Arial" w:cs="Arial"/>
          <w:szCs w:val="22"/>
          <w:lang w:val="es-CO" w:eastAsia="zh-CN"/>
        </w:rPr>
        <w:t xml:space="preserve"> la mayor favorabilidad</w:t>
      </w:r>
      <w:r w:rsidR="002C0DDE" w:rsidRPr="008845E8">
        <w:rPr>
          <w:rFonts w:eastAsia="Arial" w:cs="Arial"/>
          <w:szCs w:val="22"/>
          <w:lang w:val="es-CO" w:eastAsia="zh-CN"/>
        </w:rPr>
        <w:t xml:space="preserve"> en la impresión de </w:t>
      </w:r>
      <w:r w:rsidRPr="008845E8">
        <w:rPr>
          <w:rFonts w:cs="Arial"/>
          <w:bCs/>
          <w:szCs w:val="22"/>
        </w:rPr>
        <w:t xml:space="preserve">material de divulgación y promoción de la </w:t>
      </w:r>
      <w:r w:rsidRPr="008845E8">
        <w:rPr>
          <w:rFonts w:cs="Arial"/>
          <w:szCs w:val="22"/>
          <w:shd w:val="clear" w:color="auto" w:fill="FFFFFF"/>
        </w:rPr>
        <w:t>gestión de proyectos, programas y actividades que realiza el IDRD en su labor misional, documentando su análisis.</w:t>
      </w:r>
    </w:p>
    <w:p w14:paraId="1E6D035E" w14:textId="77777777" w:rsidR="008F59C2" w:rsidRPr="008845E8" w:rsidRDefault="008F59C2" w:rsidP="003214AB">
      <w:pPr>
        <w:pStyle w:val="Prrafodelista"/>
        <w:spacing w:line="276" w:lineRule="auto"/>
        <w:rPr>
          <w:rFonts w:cs="Arial"/>
          <w:bCs/>
          <w:szCs w:val="22"/>
        </w:rPr>
      </w:pPr>
    </w:p>
    <w:p w14:paraId="5D329988" w14:textId="352A1D89" w:rsidR="003C2B67" w:rsidRPr="003214AB" w:rsidRDefault="003C2B67" w:rsidP="003214AB">
      <w:pPr>
        <w:pStyle w:val="Prrafodelista"/>
        <w:numPr>
          <w:ilvl w:val="0"/>
          <w:numId w:val="24"/>
        </w:numPr>
        <w:spacing w:line="276" w:lineRule="auto"/>
        <w:rPr>
          <w:rFonts w:eastAsia="Arial" w:cs="Arial"/>
          <w:szCs w:val="22"/>
          <w:lang w:val="es-CO" w:eastAsia="zh-CN"/>
        </w:rPr>
      </w:pPr>
      <w:r w:rsidRPr="008845E8">
        <w:rPr>
          <w:rFonts w:eastAsia="Arial" w:cs="Arial"/>
          <w:szCs w:val="22"/>
          <w:lang w:val="es-CO" w:eastAsia="zh-CN"/>
        </w:rPr>
        <w:t>Implementar un mecanismo de análisis de consumos de combustible por cada vehículo y presentar las recomendaciones que de él se deriven</w:t>
      </w:r>
      <w:r w:rsidRPr="003214AB">
        <w:rPr>
          <w:rFonts w:eastAsia="Arial" w:cs="Arial"/>
          <w:szCs w:val="22"/>
          <w:lang w:val="es-CO" w:eastAsia="zh-CN"/>
        </w:rPr>
        <w:t>, encaminadas a aplicar las medidas que se estimen pertinentes para el ahorro de</w:t>
      </w:r>
      <w:r w:rsidR="00707FFA" w:rsidRPr="003214AB">
        <w:rPr>
          <w:rFonts w:eastAsia="Arial" w:cs="Arial"/>
          <w:szCs w:val="22"/>
          <w:lang w:val="es-CO" w:eastAsia="zh-CN"/>
        </w:rPr>
        <w:t>l</w:t>
      </w:r>
      <w:r w:rsidRPr="003214AB">
        <w:rPr>
          <w:rFonts w:eastAsia="Arial" w:cs="Arial"/>
          <w:szCs w:val="22"/>
          <w:lang w:val="es-CO" w:eastAsia="zh-CN"/>
        </w:rPr>
        <w:t xml:space="preserve"> consumo.</w:t>
      </w:r>
    </w:p>
    <w:p w14:paraId="539C0666" w14:textId="77777777" w:rsidR="003C2B67" w:rsidRPr="003214AB" w:rsidRDefault="003C2B67" w:rsidP="003214AB">
      <w:pPr>
        <w:pStyle w:val="Prrafodelista"/>
        <w:spacing w:line="276" w:lineRule="auto"/>
        <w:rPr>
          <w:rFonts w:eastAsia="Arial" w:cs="Arial"/>
          <w:szCs w:val="22"/>
          <w:lang w:val="es-CO" w:eastAsia="zh-CN"/>
        </w:rPr>
      </w:pPr>
    </w:p>
    <w:p w14:paraId="229A0856" w14:textId="0AB464E6" w:rsidR="00B27A1C" w:rsidRPr="003214AB" w:rsidRDefault="00B27A1C" w:rsidP="003214AB">
      <w:pPr>
        <w:pStyle w:val="Prrafodelista"/>
        <w:numPr>
          <w:ilvl w:val="0"/>
          <w:numId w:val="24"/>
        </w:numPr>
        <w:spacing w:line="276" w:lineRule="auto"/>
        <w:rPr>
          <w:rFonts w:cs="Arial"/>
          <w:szCs w:val="22"/>
          <w:shd w:val="clear" w:color="auto" w:fill="FFFFFF"/>
        </w:rPr>
      </w:pPr>
      <w:r w:rsidRPr="003214AB">
        <w:rPr>
          <w:rFonts w:cs="Arial"/>
          <w:szCs w:val="22"/>
          <w:shd w:val="clear" w:color="auto" w:fill="FFFFFF"/>
        </w:rPr>
        <w:t>Identificar e implementar controles que den alertas sobre los límites mínimos y máximos de existencia y almacenaje de elementos para la operación de la entidad.</w:t>
      </w:r>
    </w:p>
    <w:p w14:paraId="3E15DF79" w14:textId="77777777" w:rsidR="00B27A1C" w:rsidRPr="003214AB" w:rsidRDefault="00B27A1C" w:rsidP="003214AB">
      <w:pPr>
        <w:pStyle w:val="Prrafodelista"/>
        <w:spacing w:line="276" w:lineRule="auto"/>
        <w:rPr>
          <w:rFonts w:cs="Arial"/>
          <w:bCs/>
          <w:szCs w:val="22"/>
        </w:rPr>
      </w:pPr>
    </w:p>
    <w:p w14:paraId="19B9FD26" w14:textId="27EF376A" w:rsidR="003C2B67" w:rsidRPr="003214AB" w:rsidRDefault="003C2B67" w:rsidP="003214AB">
      <w:pPr>
        <w:pStyle w:val="Prrafodelista"/>
        <w:numPr>
          <w:ilvl w:val="0"/>
          <w:numId w:val="24"/>
        </w:numPr>
        <w:spacing w:line="276" w:lineRule="auto"/>
        <w:rPr>
          <w:rFonts w:cs="Arial"/>
          <w:bCs/>
          <w:szCs w:val="22"/>
        </w:rPr>
      </w:pPr>
      <w:r w:rsidRPr="003214AB">
        <w:rPr>
          <w:rFonts w:cs="Arial"/>
          <w:bCs/>
          <w:szCs w:val="22"/>
        </w:rPr>
        <w:t xml:space="preserve">Definir e incluir en las comunicaciones </w:t>
      </w:r>
      <w:r w:rsidR="005E1B25" w:rsidRPr="003214AB">
        <w:rPr>
          <w:rFonts w:cs="Arial"/>
          <w:bCs/>
          <w:szCs w:val="22"/>
        </w:rPr>
        <w:t xml:space="preserve">internas </w:t>
      </w:r>
      <w:r w:rsidRPr="003214AB">
        <w:rPr>
          <w:rFonts w:cs="Arial"/>
          <w:bCs/>
          <w:szCs w:val="22"/>
        </w:rPr>
        <w:t>del IDRD mensajes relacionados con el ahorro de agua y energía.</w:t>
      </w:r>
    </w:p>
    <w:p w14:paraId="316E8D11" w14:textId="77777777" w:rsidR="003C2B67" w:rsidRPr="003214AB" w:rsidRDefault="003C2B67" w:rsidP="003214AB">
      <w:pPr>
        <w:pStyle w:val="Prrafodelista"/>
        <w:spacing w:line="276" w:lineRule="auto"/>
        <w:rPr>
          <w:rFonts w:cs="Arial"/>
          <w:szCs w:val="22"/>
        </w:rPr>
      </w:pPr>
    </w:p>
    <w:p w14:paraId="46B1C130" w14:textId="66C34725" w:rsidR="003C2B67" w:rsidRPr="003214AB" w:rsidRDefault="007B5E4B" w:rsidP="003214AB">
      <w:pPr>
        <w:pStyle w:val="Default"/>
        <w:numPr>
          <w:ilvl w:val="0"/>
          <w:numId w:val="24"/>
        </w:numPr>
        <w:spacing w:line="276" w:lineRule="auto"/>
        <w:jc w:val="both"/>
        <w:rPr>
          <w:color w:val="auto"/>
          <w:sz w:val="22"/>
          <w:szCs w:val="22"/>
        </w:rPr>
      </w:pPr>
      <w:r w:rsidRPr="003214AB">
        <w:rPr>
          <w:color w:val="auto"/>
          <w:sz w:val="22"/>
          <w:szCs w:val="22"/>
        </w:rPr>
        <w:t xml:space="preserve">Calcular </w:t>
      </w:r>
      <w:r w:rsidR="003C2B67" w:rsidRPr="003214AB">
        <w:rPr>
          <w:color w:val="auto"/>
          <w:sz w:val="22"/>
          <w:szCs w:val="22"/>
        </w:rPr>
        <w:t xml:space="preserve">la medición de los indicadores de austeridad para Servicios públicos (Acueducto y alcantarillado, y Energía) tomando como base </w:t>
      </w:r>
      <w:r w:rsidR="005E1B25" w:rsidRPr="003214AB">
        <w:rPr>
          <w:color w:val="auto"/>
          <w:sz w:val="22"/>
          <w:szCs w:val="22"/>
        </w:rPr>
        <w:t>el consumo en</w:t>
      </w:r>
      <w:r w:rsidR="003C2B67" w:rsidRPr="003214AB">
        <w:rPr>
          <w:color w:val="auto"/>
          <w:sz w:val="22"/>
          <w:szCs w:val="22"/>
        </w:rPr>
        <w:t xml:space="preserve"> Metros³ / </w:t>
      </w:r>
      <w:proofErr w:type="spellStart"/>
      <w:r w:rsidR="003C2B67" w:rsidRPr="003214AB">
        <w:rPr>
          <w:color w:val="auto"/>
          <w:sz w:val="22"/>
          <w:szCs w:val="22"/>
        </w:rPr>
        <w:t>KwH</w:t>
      </w:r>
      <w:proofErr w:type="spellEnd"/>
      <w:r w:rsidR="003C2B67" w:rsidRPr="003214AB">
        <w:rPr>
          <w:color w:val="auto"/>
          <w:sz w:val="22"/>
          <w:szCs w:val="22"/>
        </w:rPr>
        <w:t xml:space="preserve"> y no con base en el valor pagado, toda vez que el costo por Metro³ / </w:t>
      </w:r>
      <w:proofErr w:type="spellStart"/>
      <w:r w:rsidR="003C2B67" w:rsidRPr="003214AB">
        <w:rPr>
          <w:color w:val="auto"/>
          <w:sz w:val="22"/>
          <w:szCs w:val="22"/>
        </w:rPr>
        <w:t>KwH</w:t>
      </w:r>
      <w:proofErr w:type="spellEnd"/>
      <w:r w:rsidR="003C2B67" w:rsidRPr="003214AB">
        <w:rPr>
          <w:color w:val="auto"/>
          <w:sz w:val="22"/>
          <w:szCs w:val="22"/>
        </w:rPr>
        <w:t xml:space="preserve"> se incrementa para cada facturación, sin arrojar un resultado que evidencie el ahorro alcanzado.</w:t>
      </w:r>
    </w:p>
    <w:p w14:paraId="0C559C0C" w14:textId="04959AFF" w:rsidR="003C2B67" w:rsidRPr="003214AB" w:rsidRDefault="003C2B67" w:rsidP="003214AB">
      <w:pPr>
        <w:pStyle w:val="Prrafodelista"/>
        <w:spacing w:line="276" w:lineRule="auto"/>
        <w:rPr>
          <w:rFonts w:cs="Arial"/>
          <w:bCs/>
          <w:szCs w:val="22"/>
        </w:rPr>
      </w:pPr>
    </w:p>
    <w:p w14:paraId="17D6799B" w14:textId="77777777" w:rsidR="001129C8" w:rsidRPr="003214AB" w:rsidRDefault="001129C8" w:rsidP="003214AB">
      <w:pPr>
        <w:pStyle w:val="Prrafodelista"/>
        <w:spacing w:line="276" w:lineRule="auto"/>
        <w:rPr>
          <w:rFonts w:cs="Arial"/>
          <w:bCs/>
          <w:szCs w:val="22"/>
        </w:rPr>
      </w:pPr>
    </w:p>
    <w:p w14:paraId="6B18B46C" w14:textId="77777777" w:rsidR="004F197D" w:rsidRPr="003214AB" w:rsidRDefault="004F197D" w:rsidP="003214AB">
      <w:pPr>
        <w:spacing w:line="276" w:lineRule="auto"/>
        <w:contextualSpacing/>
        <w:rPr>
          <w:rFonts w:cs="Arial"/>
          <w:kern w:val="3"/>
          <w:szCs w:val="22"/>
        </w:rPr>
      </w:pPr>
      <w:r w:rsidRPr="003214AB">
        <w:rPr>
          <w:rFonts w:cs="Arial"/>
          <w:kern w:val="3"/>
          <w:szCs w:val="22"/>
        </w:rPr>
        <w:t>Cordialmente,</w:t>
      </w:r>
    </w:p>
    <w:p w14:paraId="2DCE9157" w14:textId="77777777" w:rsidR="004F197D" w:rsidRPr="003214AB" w:rsidRDefault="004F197D" w:rsidP="003214AB">
      <w:pPr>
        <w:spacing w:line="276" w:lineRule="auto"/>
        <w:contextualSpacing/>
        <w:rPr>
          <w:rFonts w:cs="Arial"/>
          <w:kern w:val="3"/>
          <w:szCs w:val="22"/>
        </w:rPr>
      </w:pPr>
    </w:p>
    <w:p w14:paraId="68AA850E" w14:textId="77777777" w:rsidR="004F197D" w:rsidRPr="003214AB" w:rsidRDefault="004F197D" w:rsidP="003214AB">
      <w:pPr>
        <w:spacing w:line="276" w:lineRule="auto"/>
        <w:contextualSpacing/>
        <w:rPr>
          <w:rFonts w:cs="Arial"/>
          <w:kern w:val="3"/>
          <w:szCs w:val="22"/>
        </w:rPr>
      </w:pPr>
    </w:p>
    <w:p w14:paraId="70BF4ABE" w14:textId="77777777" w:rsidR="004F197D" w:rsidRPr="003214AB" w:rsidRDefault="004F197D" w:rsidP="003214AB">
      <w:pPr>
        <w:spacing w:line="276" w:lineRule="auto"/>
        <w:contextualSpacing/>
        <w:rPr>
          <w:rFonts w:cs="Arial"/>
          <w:kern w:val="3"/>
          <w:szCs w:val="22"/>
        </w:rPr>
      </w:pPr>
    </w:p>
    <w:p w14:paraId="75A340FF" w14:textId="77777777" w:rsidR="004F197D" w:rsidRPr="003214AB" w:rsidRDefault="004F197D" w:rsidP="003214AB">
      <w:pPr>
        <w:spacing w:line="276" w:lineRule="auto"/>
        <w:contextualSpacing/>
        <w:rPr>
          <w:rFonts w:cs="Arial"/>
          <w:kern w:val="3"/>
          <w:szCs w:val="22"/>
        </w:rPr>
      </w:pPr>
    </w:p>
    <w:p w14:paraId="13017F16" w14:textId="77777777" w:rsidR="004F197D" w:rsidRPr="003214AB" w:rsidRDefault="004F197D" w:rsidP="003214AB">
      <w:pPr>
        <w:spacing w:line="276" w:lineRule="auto"/>
        <w:contextualSpacing/>
        <w:rPr>
          <w:rFonts w:cs="Arial"/>
          <w:kern w:val="3"/>
          <w:szCs w:val="22"/>
        </w:rPr>
      </w:pPr>
      <w:r w:rsidRPr="003214AB">
        <w:rPr>
          <w:rFonts w:cs="Arial"/>
          <w:kern w:val="3"/>
          <w:szCs w:val="22"/>
        </w:rPr>
        <w:t xml:space="preserve">ROSALBA GUZMÁN </w:t>
      </w:r>
      <w:proofErr w:type="spellStart"/>
      <w:r w:rsidRPr="003214AB">
        <w:rPr>
          <w:rFonts w:cs="Arial"/>
          <w:kern w:val="3"/>
          <w:szCs w:val="22"/>
        </w:rPr>
        <w:t>GUZMÁN</w:t>
      </w:r>
      <w:proofErr w:type="spellEnd"/>
    </w:p>
    <w:p w14:paraId="3B7519A1" w14:textId="77777777" w:rsidR="004F197D" w:rsidRPr="003214AB" w:rsidRDefault="004F197D" w:rsidP="003214AB">
      <w:pPr>
        <w:spacing w:line="276" w:lineRule="auto"/>
        <w:contextualSpacing/>
        <w:rPr>
          <w:rFonts w:cs="Arial"/>
          <w:kern w:val="3"/>
          <w:szCs w:val="22"/>
        </w:rPr>
      </w:pPr>
      <w:r w:rsidRPr="003214AB">
        <w:rPr>
          <w:rFonts w:cs="Arial"/>
          <w:kern w:val="3"/>
          <w:szCs w:val="22"/>
        </w:rPr>
        <w:t>Jefe Oficina de Control Interno</w:t>
      </w:r>
    </w:p>
    <w:p w14:paraId="1664F687" w14:textId="77777777" w:rsidR="004F197D" w:rsidRPr="003214AB" w:rsidRDefault="004F197D" w:rsidP="003214AB">
      <w:pPr>
        <w:spacing w:line="276" w:lineRule="auto"/>
        <w:contextualSpacing/>
        <w:rPr>
          <w:rFonts w:eastAsia="Arial" w:cs="Arial"/>
          <w:szCs w:val="22"/>
        </w:rPr>
      </w:pPr>
    </w:p>
    <w:p w14:paraId="3A5265FF" w14:textId="213EB2D9" w:rsidR="004F197D" w:rsidRPr="003214AB" w:rsidRDefault="004F197D" w:rsidP="003214AB">
      <w:pPr>
        <w:tabs>
          <w:tab w:val="left" w:pos="993"/>
        </w:tabs>
        <w:spacing w:line="276" w:lineRule="auto"/>
        <w:contextualSpacing/>
        <w:rPr>
          <w:rFonts w:eastAsia="Arial" w:cs="Arial"/>
          <w:sz w:val="16"/>
          <w:szCs w:val="16"/>
        </w:rPr>
      </w:pPr>
      <w:bookmarkStart w:id="65" w:name="_Hlk78299665"/>
      <w:r w:rsidRPr="003214AB">
        <w:rPr>
          <w:rFonts w:eastAsia="Arial" w:cs="Arial"/>
          <w:sz w:val="16"/>
          <w:szCs w:val="16"/>
        </w:rPr>
        <w:t>Proyectó:</w:t>
      </w:r>
      <w:r w:rsidR="00707FFA" w:rsidRPr="003214AB">
        <w:rPr>
          <w:rFonts w:eastAsia="Arial" w:cs="Arial"/>
          <w:sz w:val="16"/>
          <w:szCs w:val="16"/>
        </w:rPr>
        <w:tab/>
      </w:r>
      <w:r w:rsidRPr="003214AB">
        <w:rPr>
          <w:rFonts w:eastAsia="Arial" w:cs="Arial"/>
          <w:sz w:val="16"/>
          <w:szCs w:val="16"/>
        </w:rPr>
        <w:t>Camilo A. Garzón Tauta – Contratista OCI CPS-</w:t>
      </w:r>
      <w:r w:rsidR="008F59C2" w:rsidRPr="003214AB">
        <w:rPr>
          <w:rFonts w:eastAsia="Arial" w:cs="Arial"/>
          <w:sz w:val="16"/>
          <w:szCs w:val="16"/>
        </w:rPr>
        <w:t>1247</w:t>
      </w:r>
      <w:r w:rsidRPr="003214AB">
        <w:rPr>
          <w:rFonts w:eastAsia="Arial" w:cs="Arial"/>
          <w:sz w:val="16"/>
          <w:szCs w:val="16"/>
        </w:rPr>
        <w:t>_202</w:t>
      </w:r>
      <w:r w:rsidR="00707FFA" w:rsidRPr="003214AB">
        <w:rPr>
          <w:rFonts w:eastAsia="Arial" w:cs="Arial"/>
          <w:sz w:val="16"/>
          <w:szCs w:val="16"/>
        </w:rPr>
        <w:t>1</w:t>
      </w:r>
    </w:p>
    <w:p w14:paraId="75CBD3D6" w14:textId="5B6D83E2" w:rsidR="004D5085" w:rsidRPr="003214AB" w:rsidRDefault="00707FFA" w:rsidP="003214AB">
      <w:pPr>
        <w:tabs>
          <w:tab w:val="left" w:pos="993"/>
        </w:tabs>
        <w:spacing w:line="276" w:lineRule="auto"/>
        <w:contextualSpacing/>
        <w:rPr>
          <w:rFonts w:eastAsia="Arial" w:cs="Arial"/>
          <w:sz w:val="16"/>
          <w:szCs w:val="16"/>
        </w:rPr>
      </w:pPr>
      <w:r w:rsidRPr="003214AB">
        <w:rPr>
          <w:rFonts w:eastAsia="Arial" w:cs="Arial"/>
          <w:sz w:val="16"/>
          <w:szCs w:val="16"/>
        </w:rPr>
        <w:tab/>
        <w:t>D</w:t>
      </w:r>
      <w:r w:rsidR="004F197D" w:rsidRPr="003214AB">
        <w:rPr>
          <w:rFonts w:eastAsia="Arial" w:cs="Arial"/>
          <w:sz w:val="16"/>
          <w:szCs w:val="16"/>
        </w:rPr>
        <w:t>eyanira Díaz Alvarado – P</w:t>
      </w:r>
      <w:r w:rsidR="000E094D" w:rsidRPr="003214AB">
        <w:rPr>
          <w:rFonts w:eastAsia="Arial" w:cs="Arial"/>
          <w:sz w:val="16"/>
          <w:szCs w:val="16"/>
        </w:rPr>
        <w:t>rofesional Universitario 03-OCI</w:t>
      </w:r>
      <w:bookmarkEnd w:id="65"/>
    </w:p>
    <w:sectPr w:rsidR="004D5085" w:rsidRPr="003214AB" w:rsidSect="008D703D">
      <w:headerReference w:type="default" r:id="rId8"/>
      <w:footerReference w:type="default" r:id="rId9"/>
      <w:headerReference w:type="first" r:id="rId10"/>
      <w:footerReference w:type="first" r:id="rId11"/>
      <w:pgSz w:w="12240" w:h="15840" w:code="1"/>
      <w:pgMar w:top="1174" w:right="1701" w:bottom="1701" w:left="1701" w:header="567" w:footer="60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DC3F" w14:textId="77777777" w:rsidR="00385737" w:rsidRDefault="00385737" w:rsidP="0034782A">
      <w:r>
        <w:separator/>
      </w:r>
    </w:p>
  </w:endnote>
  <w:endnote w:type="continuationSeparator" w:id="0">
    <w:p w14:paraId="4F415C94" w14:textId="77777777" w:rsidR="00385737" w:rsidRDefault="00385737"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578933"/>
      <w:docPartObj>
        <w:docPartGallery w:val="Page Numbers (Bottom of Page)"/>
        <w:docPartUnique/>
      </w:docPartObj>
    </w:sdtPr>
    <w:sdtEndPr/>
    <w:sdtContent>
      <w:p w14:paraId="0A42C2DF" w14:textId="20B18132" w:rsidR="00267D9F" w:rsidRDefault="00267D9F">
        <w:pPr>
          <w:pStyle w:val="Piedepgina"/>
          <w:jc w:val="right"/>
        </w:pPr>
        <w:r w:rsidRPr="005F26ED">
          <w:rPr>
            <w:noProof/>
            <w:lang w:eastAsia="es-CO"/>
          </w:rPr>
          <w:drawing>
            <wp:anchor distT="0" distB="0" distL="114300" distR="114300" simplePos="0" relativeHeight="251663360" behindDoc="0" locked="0" layoutInCell="1" allowOverlap="1" wp14:anchorId="0C6E25BF" wp14:editId="07C52EDA">
              <wp:simplePos x="0" y="0"/>
              <wp:positionH relativeFrom="column">
                <wp:posOffset>-99060</wp:posOffset>
              </wp:positionH>
              <wp:positionV relativeFrom="paragraph">
                <wp:posOffset>-373380</wp:posOffset>
              </wp:positionV>
              <wp:extent cx="5610225" cy="76200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anchor>
          </w:drawing>
        </w:r>
        <w:r>
          <w:fldChar w:fldCharType="begin"/>
        </w:r>
        <w:r>
          <w:instrText>PAGE   \* MERGEFORMAT</w:instrText>
        </w:r>
        <w:r>
          <w:fldChar w:fldCharType="separate"/>
        </w:r>
        <w:r w:rsidRPr="006E3807">
          <w:rPr>
            <w:noProof/>
            <w:lang w:val="es-ES"/>
          </w:rPr>
          <w:t>34</w:t>
        </w:r>
        <w:r>
          <w:fldChar w:fldCharType="end"/>
        </w:r>
      </w:p>
    </w:sdtContent>
  </w:sdt>
  <w:p w14:paraId="2394FE2C" w14:textId="5D954CBE" w:rsidR="00267D9F" w:rsidRDefault="00267D9F" w:rsidP="002A4E9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2F52" w14:textId="77777777" w:rsidR="00267D9F" w:rsidRDefault="00267D9F">
    <w:pPr>
      <w:pStyle w:val="Piedepgina"/>
    </w:pPr>
  </w:p>
  <w:p w14:paraId="34704370" w14:textId="56667A94" w:rsidR="00267D9F" w:rsidRDefault="00267D9F">
    <w:pPr>
      <w:pStyle w:val="Piedepgina"/>
    </w:pPr>
    <w:r w:rsidRPr="005F26ED">
      <w:rPr>
        <w:noProof/>
        <w:lang w:eastAsia="es-CO"/>
      </w:rPr>
      <w:drawing>
        <wp:inline distT="0" distB="0" distL="0" distR="0" wp14:anchorId="75B248EE" wp14:editId="39E283A0">
          <wp:extent cx="5610225" cy="7620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36CE" w14:textId="77777777" w:rsidR="00385737" w:rsidRDefault="00385737" w:rsidP="0034782A">
      <w:r>
        <w:separator/>
      </w:r>
    </w:p>
  </w:footnote>
  <w:footnote w:type="continuationSeparator" w:id="0">
    <w:p w14:paraId="1A7F4C4D" w14:textId="77777777" w:rsidR="00385737" w:rsidRDefault="00385737"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C65B" w14:textId="50A98B77" w:rsidR="00267D9F" w:rsidRPr="005034E7" w:rsidRDefault="00267D9F" w:rsidP="00C12A6B">
    <w:pPr>
      <w:pStyle w:val="Encabezado"/>
      <w:jc w:val="center"/>
    </w:pPr>
    <w:r>
      <w:rPr>
        <w:noProof/>
        <w:lang w:eastAsia="es-CO"/>
      </w:rPr>
      <w:drawing>
        <wp:anchor distT="0" distB="0" distL="0" distR="0" simplePos="0" relativeHeight="251662336" behindDoc="1" locked="0" layoutInCell="1" allowOverlap="1" wp14:anchorId="13582980" wp14:editId="72867F5C">
          <wp:simplePos x="0" y="0"/>
          <wp:positionH relativeFrom="margin">
            <wp:align>center</wp:align>
          </wp:positionH>
          <wp:positionV relativeFrom="page">
            <wp:align>top</wp:align>
          </wp:positionV>
          <wp:extent cx="1264920" cy="806496"/>
          <wp:effectExtent l="0" t="0" r="0" b="0"/>
          <wp:wrapThrough wrapText="bothSides">
            <wp:wrapPolygon edited="0">
              <wp:start x="0" y="0"/>
              <wp:lineTo x="0" y="20920"/>
              <wp:lineTo x="21145" y="20920"/>
              <wp:lineTo x="21145" y="0"/>
              <wp:lineTo x="0" y="0"/>
            </wp:wrapPolygon>
          </wp:wrapThrough>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6CE86760" w14:textId="77777777" w:rsidR="00267D9F" w:rsidRDefault="00267D9F" w:rsidP="0034782A">
    <w:pPr>
      <w:pStyle w:val="Encabezado"/>
      <w:jc w:val="center"/>
    </w:pPr>
  </w:p>
  <w:p w14:paraId="2AD2B14E" w14:textId="77777777" w:rsidR="00267D9F" w:rsidRDefault="00267D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BCD5" w14:textId="2987489C" w:rsidR="00267D9F" w:rsidRDefault="00267D9F" w:rsidP="00142805">
    <w:pPr>
      <w:pStyle w:val="Encabezado"/>
      <w:jc w:val="center"/>
    </w:pPr>
    <w:r>
      <w:rPr>
        <w:noProof/>
        <w:lang w:eastAsia="es-CO"/>
      </w:rPr>
      <w:drawing>
        <wp:anchor distT="0" distB="0" distL="0" distR="0" simplePos="0" relativeHeight="251660288" behindDoc="1" locked="0" layoutInCell="1" allowOverlap="1" wp14:anchorId="7557F43A" wp14:editId="45F95A1E">
          <wp:simplePos x="0" y="0"/>
          <wp:positionH relativeFrom="margin">
            <wp:align>center</wp:align>
          </wp:positionH>
          <wp:positionV relativeFrom="page">
            <wp:posOffset>30480</wp:posOffset>
          </wp:positionV>
          <wp:extent cx="1264920" cy="806496"/>
          <wp:effectExtent l="0" t="0" r="0" b="0"/>
          <wp:wrapThrough wrapText="bothSides">
            <wp:wrapPolygon edited="0">
              <wp:start x="0" y="0"/>
              <wp:lineTo x="0" y="20920"/>
              <wp:lineTo x="21145" y="20920"/>
              <wp:lineTo x="21145" y="0"/>
              <wp:lineTo x="0" y="0"/>
            </wp:wrapPolygon>
          </wp:wrapThrough>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2988018A" w14:textId="77777777" w:rsidR="00267D9F" w:rsidRDefault="00267D9F" w:rsidP="00142805">
    <w:pPr>
      <w:pStyle w:val="Encabezado"/>
      <w:jc w:val="center"/>
    </w:pPr>
  </w:p>
  <w:p w14:paraId="2AA071CE" w14:textId="5D7340BC" w:rsidR="00267D9F" w:rsidRDefault="00267D9F" w:rsidP="0014280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3C0"/>
    <w:multiLevelType w:val="hybridMultilevel"/>
    <w:tmpl w:val="B9A453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B91640A"/>
    <w:multiLevelType w:val="hybridMultilevel"/>
    <w:tmpl w:val="4FBE9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27319B"/>
    <w:multiLevelType w:val="hybridMultilevel"/>
    <w:tmpl w:val="631CB4B2"/>
    <w:lvl w:ilvl="0" w:tplc="FFFFFFFF">
      <w:start w:val="1"/>
      <w:numFmt w:val="bullet"/>
      <w:lvlText w:val="•"/>
      <w:lvlJc w:val="left"/>
      <w:pPr>
        <w:ind w:left="1068" w:hanging="360"/>
      </w:pPr>
      <w:rPr>
        <w:rFont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F5C72FD"/>
    <w:multiLevelType w:val="hybridMultilevel"/>
    <w:tmpl w:val="5CE2C114"/>
    <w:lvl w:ilvl="0" w:tplc="FFFFFFFF">
      <w:start w:val="1"/>
      <w:numFmt w:val="bullet"/>
      <w:lvlText w:val="•"/>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8D71E2B"/>
    <w:multiLevelType w:val="hybridMultilevel"/>
    <w:tmpl w:val="747E894C"/>
    <w:lvl w:ilvl="0" w:tplc="240A000F">
      <w:start w:val="1"/>
      <w:numFmt w:val="decimal"/>
      <w:lvlText w:val="%1."/>
      <w:lvlJc w:val="left"/>
      <w:pPr>
        <w:ind w:left="720" w:hanging="360"/>
      </w:pPr>
      <w:rPr>
        <w:rFonts w:hint="default"/>
      </w:rPr>
    </w:lvl>
    <w:lvl w:ilvl="1" w:tplc="EF0661E8">
      <w:start w:val="1"/>
      <w:numFmt w:val="bullet"/>
      <w:lvlText w:val=""/>
      <w:lvlJc w:val="left"/>
      <w:pPr>
        <w:ind w:left="1440" w:hanging="360"/>
      </w:pPr>
      <w:rPr>
        <w:rFonts w:ascii="Symbol" w:hAnsi="Symbol" w:hint="default"/>
        <w:color w:val="auto"/>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BF5202"/>
    <w:multiLevelType w:val="hybridMultilevel"/>
    <w:tmpl w:val="A8184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562664"/>
    <w:multiLevelType w:val="hybridMultilevel"/>
    <w:tmpl w:val="0ED2D490"/>
    <w:lvl w:ilvl="0" w:tplc="FCB2BC9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90FA1"/>
    <w:multiLevelType w:val="hybridMultilevel"/>
    <w:tmpl w:val="369C7CE4"/>
    <w:lvl w:ilvl="0" w:tplc="D368FAA4">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E628D8"/>
    <w:multiLevelType w:val="multilevel"/>
    <w:tmpl w:val="C3A65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AC22275"/>
    <w:multiLevelType w:val="hybridMultilevel"/>
    <w:tmpl w:val="29D8B5C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B051409"/>
    <w:multiLevelType w:val="hybridMultilevel"/>
    <w:tmpl w:val="87C8A520"/>
    <w:lvl w:ilvl="0" w:tplc="FCB2BC90">
      <w:numFmt w:val="bullet"/>
      <w:lvlText w:val="-"/>
      <w:lvlJc w:val="left"/>
      <w:pPr>
        <w:ind w:left="1068" w:hanging="360"/>
      </w:pPr>
      <w:rPr>
        <w:rFonts w:ascii="Calibri" w:eastAsiaTheme="minorHAnsi" w:hAnsi="Calibri" w:cs="Calibri"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2C0E4FA9"/>
    <w:multiLevelType w:val="multilevel"/>
    <w:tmpl w:val="C3A651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420991"/>
    <w:multiLevelType w:val="hybridMultilevel"/>
    <w:tmpl w:val="4D981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420029"/>
    <w:multiLevelType w:val="hybridMultilevel"/>
    <w:tmpl w:val="986AC16E"/>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D63662"/>
    <w:multiLevelType w:val="hybridMultilevel"/>
    <w:tmpl w:val="3C12F48C"/>
    <w:lvl w:ilvl="0" w:tplc="FFFFFFFF">
      <w:start w:val="1"/>
      <w:numFmt w:val="bullet"/>
      <w:lvlText w:val="•"/>
      <w:lvlJc w:val="left"/>
      <w:pPr>
        <w:ind w:left="785" w:hanging="360"/>
      </w:pPr>
      <w:rPr>
        <w:rFont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5" w15:restartNumberingAfterBreak="0">
    <w:nsid w:val="39750C86"/>
    <w:multiLevelType w:val="hybridMultilevel"/>
    <w:tmpl w:val="22349C8A"/>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EEA5817"/>
    <w:multiLevelType w:val="hybridMultilevel"/>
    <w:tmpl w:val="770A4806"/>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4302CD7"/>
    <w:multiLevelType w:val="hybridMultilevel"/>
    <w:tmpl w:val="FCF63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6735EF8"/>
    <w:multiLevelType w:val="hybridMultilevel"/>
    <w:tmpl w:val="29D40650"/>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6863F60"/>
    <w:multiLevelType w:val="hybridMultilevel"/>
    <w:tmpl w:val="1A8CD6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546A83"/>
    <w:multiLevelType w:val="hybridMultilevel"/>
    <w:tmpl w:val="794A9B9A"/>
    <w:lvl w:ilvl="0" w:tplc="839450BA">
      <w:start w:val="8"/>
      <w:numFmt w:val="bullet"/>
      <w:lvlText w:val="-"/>
      <w:lvlJc w:val="left"/>
      <w:pPr>
        <w:ind w:left="420" w:hanging="360"/>
      </w:pPr>
      <w:rPr>
        <w:rFonts w:ascii="Arial" w:eastAsia="Times New Roman"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4BCB6702"/>
    <w:multiLevelType w:val="multilevel"/>
    <w:tmpl w:val="B00EA8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i w:val="0"/>
        <w:iCs w:val="0"/>
      </w:rPr>
    </w:lvl>
    <w:lvl w:ilvl="2">
      <w:start w:val="1"/>
      <w:numFmt w:val="decimal"/>
      <w:isLgl/>
      <w:lvlText w:val="%1.%2.%3."/>
      <w:lvlJc w:val="left"/>
      <w:pPr>
        <w:ind w:left="8659" w:hanging="720"/>
      </w:pPr>
      <w:rPr>
        <w:rFonts w:hint="default"/>
        <w:b/>
        <w:bCs/>
        <w:i w:val="0"/>
        <w:i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C0025B"/>
    <w:multiLevelType w:val="hybridMultilevel"/>
    <w:tmpl w:val="16528A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4EFB48E8"/>
    <w:multiLevelType w:val="hybridMultilevel"/>
    <w:tmpl w:val="490E1EF4"/>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BC503F"/>
    <w:multiLevelType w:val="hybridMultilevel"/>
    <w:tmpl w:val="7ADCAA04"/>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3FF33D3"/>
    <w:multiLevelType w:val="hybridMultilevel"/>
    <w:tmpl w:val="AA44A396"/>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9F222F"/>
    <w:multiLevelType w:val="hybridMultilevel"/>
    <w:tmpl w:val="31063F3C"/>
    <w:lvl w:ilvl="0" w:tplc="FCB2BC90">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55F01E24"/>
    <w:multiLevelType w:val="multilevel"/>
    <w:tmpl w:val="B00EA8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val="0"/>
        <w:i w:val="0"/>
        <w:iCs w:val="0"/>
      </w:rPr>
    </w:lvl>
    <w:lvl w:ilvl="2">
      <w:start w:val="1"/>
      <w:numFmt w:val="decimal"/>
      <w:isLgl/>
      <w:lvlText w:val="%1.%2.%3."/>
      <w:lvlJc w:val="left"/>
      <w:pPr>
        <w:ind w:left="1080" w:hanging="720"/>
      </w:pPr>
      <w:rPr>
        <w:rFonts w:hint="default"/>
        <w:b/>
        <w:bCs/>
        <w:i w:val="0"/>
        <w:iCs w:val="0"/>
      </w:rPr>
    </w:lvl>
    <w:lvl w:ilvl="3">
      <w:start w:val="1"/>
      <w:numFmt w:val="decimal"/>
      <w:isLgl/>
      <w:lvlText w:val="%1.%2.%3.%4."/>
      <w:lvlJc w:val="left"/>
      <w:pPr>
        <w:ind w:left="1440" w:hanging="1080"/>
      </w:pPr>
      <w:rPr>
        <w:rFonts w:hint="default"/>
        <w:b/>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9808A4"/>
    <w:multiLevelType w:val="hybridMultilevel"/>
    <w:tmpl w:val="20F0F386"/>
    <w:lvl w:ilvl="0" w:tplc="EF0661E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2A7CDF"/>
    <w:multiLevelType w:val="hybridMultilevel"/>
    <w:tmpl w:val="94C85C50"/>
    <w:lvl w:ilvl="0" w:tplc="FFFFFFFF">
      <w:start w:val="1"/>
      <w:numFmt w:val="bullet"/>
      <w:lvlText w:val="•"/>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06D08FE"/>
    <w:multiLevelType w:val="hybridMultilevel"/>
    <w:tmpl w:val="52089350"/>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F50AFA"/>
    <w:multiLevelType w:val="hybridMultilevel"/>
    <w:tmpl w:val="277E9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34764A7"/>
    <w:multiLevelType w:val="hybridMultilevel"/>
    <w:tmpl w:val="38F2167A"/>
    <w:lvl w:ilvl="0" w:tplc="FCB2BC90">
      <w:numFmt w:val="bullet"/>
      <w:lvlText w:val="-"/>
      <w:lvlJc w:val="left"/>
      <w:pPr>
        <w:ind w:left="2062" w:hanging="360"/>
      </w:pPr>
      <w:rPr>
        <w:rFonts w:ascii="Calibri" w:eastAsiaTheme="minorHAnsi" w:hAnsi="Calibri"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cs="Wingdings" w:hint="default"/>
      </w:rPr>
    </w:lvl>
    <w:lvl w:ilvl="3" w:tplc="580A0001">
      <w:start w:val="1"/>
      <w:numFmt w:val="bullet"/>
      <w:lvlText w:val=""/>
      <w:lvlJc w:val="left"/>
      <w:pPr>
        <w:ind w:left="2880" w:hanging="360"/>
      </w:pPr>
      <w:rPr>
        <w:rFonts w:ascii="Symbol" w:hAnsi="Symbol" w:cs="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cs="Wingdings" w:hint="default"/>
      </w:rPr>
    </w:lvl>
    <w:lvl w:ilvl="6" w:tplc="580A0001">
      <w:start w:val="1"/>
      <w:numFmt w:val="bullet"/>
      <w:lvlText w:val=""/>
      <w:lvlJc w:val="left"/>
      <w:pPr>
        <w:ind w:left="5040" w:hanging="360"/>
      </w:pPr>
      <w:rPr>
        <w:rFonts w:ascii="Symbol" w:hAnsi="Symbol" w:cs="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cs="Wingdings" w:hint="default"/>
      </w:rPr>
    </w:lvl>
  </w:abstractNum>
  <w:abstractNum w:abstractNumId="33" w15:restartNumberingAfterBreak="0">
    <w:nsid w:val="63700D2C"/>
    <w:multiLevelType w:val="hybridMultilevel"/>
    <w:tmpl w:val="09B6D7E4"/>
    <w:lvl w:ilvl="0" w:tplc="240A0019">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7BA19E2"/>
    <w:multiLevelType w:val="multilevel"/>
    <w:tmpl w:val="0F72C52E"/>
    <w:lvl w:ilvl="0">
      <w:start w:val="1"/>
      <w:numFmt w:val="decimal"/>
      <w:lvlText w:val="%1."/>
      <w:lvlJc w:val="left"/>
      <w:pPr>
        <w:ind w:left="720" w:hanging="360"/>
      </w:pPr>
    </w:lvl>
    <w:lvl w:ilvl="1">
      <w:start w:val="1"/>
      <w:numFmt w:val="decimal"/>
      <w:isLgl/>
      <w:lvlText w:val="%1.%2."/>
      <w:lvlJc w:val="left"/>
      <w:pPr>
        <w:ind w:left="8724" w:hanging="360"/>
      </w:pPr>
      <w:rPr>
        <w:rFonts w:hint="default"/>
        <w:b/>
        <w:bCs/>
      </w:rPr>
    </w:lvl>
    <w:lvl w:ilvl="2">
      <w:start w:val="1"/>
      <w:numFmt w:val="decimal"/>
      <w:isLgl/>
      <w:lvlText w:val="%1.%2.%3."/>
      <w:lvlJc w:val="left"/>
      <w:pPr>
        <w:ind w:left="1080" w:hanging="720"/>
      </w:pPr>
      <w:rPr>
        <w:rFonts w:hint="default"/>
        <w:b/>
        <w:bCs/>
        <w:i w:val="0"/>
        <w:i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48123D"/>
    <w:multiLevelType w:val="hybridMultilevel"/>
    <w:tmpl w:val="D90067FA"/>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BBC615C"/>
    <w:multiLevelType w:val="hybridMultilevel"/>
    <w:tmpl w:val="7B4A5F1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EE05E02"/>
    <w:multiLevelType w:val="hybridMultilevel"/>
    <w:tmpl w:val="6B5AC8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2207BC2"/>
    <w:multiLevelType w:val="hybridMultilevel"/>
    <w:tmpl w:val="2F96026E"/>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37472A5"/>
    <w:multiLevelType w:val="hybridMultilevel"/>
    <w:tmpl w:val="CD92E936"/>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3974944"/>
    <w:multiLevelType w:val="hybridMultilevel"/>
    <w:tmpl w:val="EFD45BF4"/>
    <w:lvl w:ilvl="0" w:tplc="FFFFFFFF">
      <w:start w:val="1"/>
      <w:numFmt w:val="bullet"/>
      <w:lvlText w:val="•"/>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050B5B"/>
    <w:multiLevelType w:val="hybridMultilevel"/>
    <w:tmpl w:val="A41402A0"/>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6F45107"/>
    <w:multiLevelType w:val="hybridMultilevel"/>
    <w:tmpl w:val="9D88F660"/>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B5376F1"/>
    <w:multiLevelType w:val="hybridMultilevel"/>
    <w:tmpl w:val="7F74FF48"/>
    <w:lvl w:ilvl="0" w:tplc="FCB2BC9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BBE7B82"/>
    <w:multiLevelType w:val="hybridMultilevel"/>
    <w:tmpl w:val="DE527E0C"/>
    <w:lvl w:ilvl="0" w:tplc="240A0001">
      <w:start w:val="1"/>
      <w:numFmt w:val="bullet"/>
      <w:lvlText w:val=""/>
      <w:lvlJc w:val="left"/>
      <w:pPr>
        <w:ind w:left="2062"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cs="Wingdings" w:hint="default"/>
      </w:rPr>
    </w:lvl>
    <w:lvl w:ilvl="3" w:tplc="580A0001">
      <w:start w:val="1"/>
      <w:numFmt w:val="bullet"/>
      <w:lvlText w:val=""/>
      <w:lvlJc w:val="left"/>
      <w:pPr>
        <w:ind w:left="2880" w:hanging="360"/>
      </w:pPr>
      <w:rPr>
        <w:rFonts w:ascii="Symbol" w:hAnsi="Symbol" w:cs="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cs="Wingdings" w:hint="default"/>
      </w:rPr>
    </w:lvl>
    <w:lvl w:ilvl="6" w:tplc="580A0001">
      <w:start w:val="1"/>
      <w:numFmt w:val="bullet"/>
      <w:lvlText w:val=""/>
      <w:lvlJc w:val="left"/>
      <w:pPr>
        <w:ind w:left="5040" w:hanging="360"/>
      </w:pPr>
      <w:rPr>
        <w:rFonts w:ascii="Symbol" w:hAnsi="Symbol" w:cs="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cs="Wingdings" w:hint="default"/>
      </w:rPr>
    </w:lvl>
  </w:abstractNum>
  <w:abstractNum w:abstractNumId="45" w15:restartNumberingAfterBreak="0">
    <w:nsid w:val="7C3C5685"/>
    <w:multiLevelType w:val="hybridMultilevel"/>
    <w:tmpl w:val="12C44BAC"/>
    <w:lvl w:ilvl="0" w:tplc="06A084B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C621670"/>
    <w:multiLevelType w:val="multilevel"/>
    <w:tmpl w:val="118C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587F91"/>
    <w:multiLevelType w:val="hybridMultilevel"/>
    <w:tmpl w:val="627E0406"/>
    <w:lvl w:ilvl="0" w:tplc="FFFFFFFF">
      <w:start w:val="1"/>
      <w:numFmt w:val="bullet"/>
      <w:lvlText w:val="•"/>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2"/>
  </w:num>
  <w:num w:numId="4">
    <w:abstractNumId w:val="46"/>
  </w:num>
  <w:num w:numId="5">
    <w:abstractNumId w:val="17"/>
  </w:num>
  <w:num w:numId="6">
    <w:abstractNumId w:val="28"/>
  </w:num>
  <w:num w:numId="7">
    <w:abstractNumId w:val="4"/>
  </w:num>
  <w:num w:numId="8">
    <w:abstractNumId w:val="8"/>
  </w:num>
  <w:num w:numId="9">
    <w:abstractNumId w:val="38"/>
  </w:num>
  <w:num w:numId="10">
    <w:abstractNumId w:val="43"/>
  </w:num>
  <w:num w:numId="11">
    <w:abstractNumId w:val="29"/>
  </w:num>
  <w:num w:numId="12">
    <w:abstractNumId w:val="34"/>
  </w:num>
  <w:num w:numId="13">
    <w:abstractNumId w:val="11"/>
  </w:num>
  <w:num w:numId="14">
    <w:abstractNumId w:val="6"/>
  </w:num>
  <w:num w:numId="15">
    <w:abstractNumId w:val="2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26"/>
  </w:num>
  <w:num w:numId="19">
    <w:abstractNumId w:val="3"/>
  </w:num>
  <w:num w:numId="20">
    <w:abstractNumId w:val="18"/>
  </w:num>
  <w:num w:numId="21">
    <w:abstractNumId w:val="32"/>
  </w:num>
  <w:num w:numId="22">
    <w:abstractNumId w:val="25"/>
  </w:num>
  <w:num w:numId="23">
    <w:abstractNumId w:val="44"/>
  </w:num>
  <w:num w:numId="24">
    <w:abstractNumId w:val="27"/>
  </w:num>
  <w:num w:numId="25">
    <w:abstractNumId w:val="7"/>
  </w:num>
  <w:num w:numId="26">
    <w:abstractNumId w:val="15"/>
  </w:num>
  <w:num w:numId="27">
    <w:abstractNumId w:val="33"/>
  </w:num>
  <w:num w:numId="28">
    <w:abstractNumId w:val="13"/>
  </w:num>
  <w:num w:numId="29">
    <w:abstractNumId w:val="35"/>
  </w:num>
  <w:num w:numId="30">
    <w:abstractNumId w:val="12"/>
  </w:num>
  <w:num w:numId="31">
    <w:abstractNumId w:val="45"/>
  </w:num>
  <w:num w:numId="32">
    <w:abstractNumId w:val="20"/>
  </w:num>
  <w:num w:numId="33">
    <w:abstractNumId w:val="2"/>
  </w:num>
  <w:num w:numId="34">
    <w:abstractNumId w:val="42"/>
  </w:num>
  <w:num w:numId="35">
    <w:abstractNumId w:val="41"/>
  </w:num>
  <w:num w:numId="36">
    <w:abstractNumId w:val="47"/>
  </w:num>
  <w:num w:numId="37">
    <w:abstractNumId w:val="10"/>
  </w:num>
  <w:num w:numId="38">
    <w:abstractNumId w:val="36"/>
  </w:num>
  <w:num w:numId="39">
    <w:abstractNumId w:val="24"/>
  </w:num>
  <w:num w:numId="40">
    <w:abstractNumId w:val="30"/>
  </w:num>
  <w:num w:numId="41">
    <w:abstractNumId w:val="14"/>
  </w:num>
  <w:num w:numId="42">
    <w:abstractNumId w:val="31"/>
  </w:num>
  <w:num w:numId="43">
    <w:abstractNumId w:val="19"/>
  </w:num>
  <w:num w:numId="44">
    <w:abstractNumId w:val="40"/>
  </w:num>
  <w:num w:numId="45">
    <w:abstractNumId w:val="9"/>
  </w:num>
  <w:num w:numId="46">
    <w:abstractNumId w:val="1"/>
  </w:num>
  <w:num w:numId="47">
    <w:abstractNumId w:val="5"/>
  </w:num>
  <w:num w:numId="48">
    <w:abstractNumId w:val="37"/>
  </w:num>
  <w:num w:numId="4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003FB"/>
    <w:rsid w:val="000009C9"/>
    <w:rsid w:val="00000A96"/>
    <w:rsid w:val="0000293A"/>
    <w:rsid w:val="000040F5"/>
    <w:rsid w:val="000106B5"/>
    <w:rsid w:val="00010895"/>
    <w:rsid w:val="00010D11"/>
    <w:rsid w:val="00011E87"/>
    <w:rsid w:val="00015715"/>
    <w:rsid w:val="000167A4"/>
    <w:rsid w:val="0001792A"/>
    <w:rsid w:val="00020134"/>
    <w:rsid w:val="00022DB6"/>
    <w:rsid w:val="00024290"/>
    <w:rsid w:val="000244BA"/>
    <w:rsid w:val="00024ED0"/>
    <w:rsid w:val="000267DF"/>
    <w:rsid w:val="00027121"/>
    <w:rsid w:val="00027AF1"/>
    <w:rsid w:val="000304E3"/>
    <w:rsid w:val="00031987"/>
    <w:rsid w:val="00032EC9"/>
    <w:rsid w:val="00032FFD"/>
    <w:rsid w:val="00035690"/>
    <w:rsid w:val="0003625F"/>
    <w:rsid w:val="00036AD5"/>
    <w:rsid w:val="00040412"/>
    <w:rsid w:val="0004050C"/>
    <w:rsid w:val="00040642"/>
    <w:rsid w:val="00042C9A"/>
    <w:rsid w:val="00044110"/>
    <w:rsid w:val="0004479D"/>
    <w:rsid w:val="00044820"/>
    <w:rsid w:val="000451F6"/>
    <w:rsid w:val="00046C32"/>
    <w:rsid w:val="00046CA6"/>
    <w:rsid w:val="0004787D"/>
    <w:rsid w:val="00047B1A"/>
    <w:rsid w:val="00050403"/>
    <w:rsid w:val="00050649"/>
    <w:rsid w:val="000506E6"/>
    <w:rsid w:val="00051349"/>
    <w:rsid w:val="000514C6"/>
    <w:rsid w:val="00052490"/>
    <w:rsid w:val="00052FE0"/>
    <w:rsid w:val="000576BA"/>
    <w:rsid w:val="00057E35"/>
    <w:rsid w:val="0006076C"/>
    <w:rsid w:val="00061228"/>
    <w:rsid w:val="00061362"/>
    <w:rsid w:val="000621D8"/>
    <w:rsid w:val="00062A14"/>
    <w:rsid w:val="00063393"/>
    <w:rsid w:val="0006654F"/>
    <w:rsid w:val="00066AE7"/>
    <w:rsid w:val="00067645"/>
    <w:rsid w:val="000722F7"/>
    <w:rsid w:val="00074089"/>
    <w:rsid w:val="00074183"/>
    <w:rsid w:val="00074B85"/>
    <w:rsid w:val="00075288"/>
    <w:rsid w:val="000771A2"/>
    <w:rsid w:val="0008124F"/>
    <w:rsid w:val="00081265"/>
    <w:rsid w:val="0009026C"/>
    <w:rsid w:val="0009147A"/>
    <w:rsid w:val="00091C78"/>
    <w:rsid w:val="0009312F"/>
    <w:rsid w:val="00093AAB"/>
    <w:rsid w:val="00094416"/>
    <w:rsid w:val="0009463C"/>
    <w:rsid w:val="000951C9"/>
    <w:rsid w:val="000955D9"/>
    <w:rsid w:val="000956BE"/>
    <w:rsid w:val="000A0180"/>
    <w:rsid w:val="000A0B5F"/>
    <w:rsid w:val="000A1179"/>
    <w:rsid w:val="000A3573"/>
    <w:rsid w:val="000A6248"/>
    <w:rsid w:val="000A6BD2"/>
    <w:rsid w:val="000A6E32"/>
    <w:rsid w:val="000B026E"/>
    <w:rsid w:val="000B0E87"/>
    <w:rsid w:val="000B110B"/>
    <w:rsid w:val="000B5EBD"/>
    <w:rsid w:val="000B77FA"/>
    <w:rsid w:val="000C0423"/>
    <w:rsid w:val="000C176B"/>
    <w:rsid w:val="000C43C0"/>
    <w:rsid w:val="000C4E50"/>
    <w:rsid w:val="000C69AC"/>
    <w:rsid w:val="000D2912"/>
    <w:rsid w:val="000D29A4"/>
    <w:rsid w:val="000D4678"/>
    <w:rsid w:val="000D5760"/>
    <w:rsid w:val="000E094D"/>
    <w:rsid w:val="000E32D9"/>
    <w:rsid w:val="000E3C3D"/>
    <w:rsid w:val="000E4F14"/>
    <w:rsid w:val="000E50F9"/>
    <w:rsid w:val="000E57C6"/>
    <w:rsid w:val="000E5B4D"/>
    <w:rsid w:val="000E6C9E"/>
    <w:rsid w:val="000E7084"/>
    <w:rsid w:val="000E74CD"/>
    <w:rsid w:val="000F1F03"/>
    <w:rsid w:val="000F232B"/>
    <w:rsid w:val="000F236D"/>
    <w:rsid w:val="000F2D8B"/>
    <w:rsid w:val="000F53D9"/>
    <w:rsid w:val="000F5F08"/>
    <w:rsid w:val="000F606A"/>
    <w:rsid w:val="000F6663"/>
    <w:rsid w:val="001004B4"/>
    <w:rsid w:val="00102CE9"/>
    <w:rsid w:val="00103E7C"/>
    <w:rsid w:val="0010618B"/>
    <w:rsid w:val="00111201"/>
    <w:rsid w:val="001117E5"/>
    <w:rsid w:val="001127A1"/>
    <w:rsid w:val="001129C8"/>
    <w:rsid w:val="00114DBF"/>
    <w:rsid w:val="00115A7D"/>
    <w:rsid w:val="00115B31"/>
    <w:rsid w:val="00115F32"/>
    <w:rsid w:val="001174EA"/>
    <w:rsid w:val="0011756A"/>
    <w:rsid w:val="00117CCE"/>
    <w:rsid w:val="00120872"/>
    <w:rsid w:val="00121F3F"/>
    <w:rsid w:val="00122EA2"/>
    <w:rsid w:val="0012446C"/>
    <w:rsid w:val="00125E77"/>
    <w:rsid w:val="00125FD7"/>
    <w:rsid w:val="00126AED"/>
    <w:rsid w:val="00127FBE"/>
    <w:rsid w:val="00136BAA"/>
    <w:rsid w:val="00142805"/>
    <w:rsid w:val="00143379"/>
    <w:rsid w:val="00143A72"/>
    <w:rsid w:val="0014415B"/>
    <w:rsid w:val="00147056"/>
    <w:rsid w:val="001475ED"/>
    <w:rsid w:val="001506C0"/>
    <w:rsid w:val="0015135E"/>
    <w:rsid w:val="00155132"/>
    <w:rsid w:val="001566EC"/>
    <w:rsid w:val="0015710C"/>
    <w:rsid w:val="00157537"/>
    <w:rsid w:val="00157CA2"/>
    <w:rsid w:val="00160780"/>
    <w:rsid w:val="00160BBD"/>
    <w:rsid w:val="001614CB"/>
    <w:rsid w:val="00161B43"/>
    <w:rsid w:val="0016301F"/>
    <w:rsid w:val="001642FD"/>
    <w:rsid w:val="00164E23"/>
    <w:rsid w:val="00165F8E"/>
    <w:rsid w:val="001710C1"/>
    <w:rsid w:val="00172147"/>
    <w:rsid w:val="001735DA"/>
    <w:rsid w:val="00173F19"/>
    <w:rsid w:val="00174183"/>
    <w:rsid w:val="00174FC1"/>
    <w:rsid w:val="001758FC"/>
    <w:rsid w:val="001765F1"/>
    <w:rsid w:val="0017785E"/>
    <w:rsid w:val="001804E9"/>
    <w:rsid w:val="00180843"/>
    <w:rsid w:val="00181082"/>
    <w:rsid w:val="00181181"/>
    <w:rsid w:val="001812B8"/>
    <w:rsid w:val="00181CC2"/>
    <w:rsid w:val="001835E6"/>
    <w:rsid w:val="00184372"/>
    <w:rsid w:val="001855AD"/>
    <w:rsid w:val="00186797"/>
    <w:rsid w:val="001872A7"/>
    <w:rsid w:val="0019013A"/>
    <w:rsid w:val="00190D86"/>
    <w:rsid w:val="00192180"/>
    <w:rsid w:val="00193AE1"/>
    <w:rsid w:val="001951DB"/>
    <w:rsid w:val="00195FA6"/>
    <w:rsid w:val="00196426"/>
    <w:rsid w:val="00197405"/>
    <w:rsid w:val="00197BA8"/>
    <w:rsid w:val="001A1786"/>
    <w:rsid w:val="001A3515"/>
    <w:rsid w:val="001A501E"/>
    <w:rsid w:val="001A5CD5"/>
    <w:rsid w:val="001A66AA"/>
    <w:rsid w:val="001A733F"/>
    <w:rsid w:val="001B12E2"/>
    <w:rsid w:val="001B26D7"/>
    <w:rsid w:val="001B3751"/>
    <w:rsid w:val="001C0A00"/>
    <w:rsid w:val="001C135E"/>
    <w:rsid w:val="001C2061"/>
    <w:rsid w:val="001C395D"/>
    <w:rsid w:val="001C68FD"/>
    <w:rsid w:val="001C7884"/>
    <w:rsid w:val="001D1BEC"/>
    <w:rsid w:val="001D2F13"/>
    <w:rsid w:val="001D5BA5"/>
    <w:rsid w:val="001D6765"/>
    <w:rsid w:val="001D7B22"/>
    <w:rsid w:val="001E1682"/>
    <w:rsid w:val="001E1A97"/>
    <w:rsid w:val="001E1C2E"/>
    <w:rsid w:val="001E211E"/>
    <w:rsid w:val="001E262A"/>
    <w:rsid w:val="001E3B58"/>
    <w:rsid w:val="001E46DA"/>
    <w:rsid w:val="001E4D4C"/>
    <w:rsid w:val="001E4DBF"/>
    <w:rsid w:val="001E6F76"/>
    <w:rsid w:val="001E73E3"/>
    <w:rsid w:val="001E7D13"/>
    <w:rsid w:val="001F11AA"/>
    <w:rsid w:val="001F1EAA"/>
    <w:rsid w:val="001F2E14"/>
    <w:rsid w:val="001F54ED"/>
    <w:rsid w:val="001F7230"/>
    <w:rsid w:val="00200435"/>
    <w:rsid w:val="002007F5"/>
    <w:rsid w:val="00201825"/>
    <w:rsid w:val="00204897"/>
    <w:rsid w:val="00204B7C"/>
    <w:rsid w:val="002079B1"/>
    <w:rsid w:val="00207FD3"/>
    <w:rsid w:val="00211316"/>
    <w:rsid w:val="0021243C"/>
    <w:rsid w:val="00212EAF"/>
    <w:rsid w:val="0021398F"/>
    <w:rsid w:val="00214E66"/>
    <w:rsid w:val="00215E28"/>
    <w:rsid w:val="00220060"/>
    <w:rsid w:val="002211CE"/>
    <w:rsid w:val="00221B34"/>
    <w:rsid w:val="00225D6B"/>
    <w:rsid w:val="002304C8"/>
    <w:rsid w:val="00231CC9"/>
    <w:rsid w:val="0023277C"/>
    <w:rsid w:val="00232CFC"/>
    <w:rsid w:val="002331A0"/>
    <w:rsid w:val="00235277"/>
    <w:rsid w:val="00235AE2"/>
    <w:rsid w:val="002364B7"/>
    <w:rsid w:val="002400A2"/>
    <w:rsid w:val="00240C9B"/>
    <w:rsid w:val="00241E41"/>
    <w:rsid w:val="002426A5"/>
    <w:rsid w:val="002428FA"/>
    <w:rsid w:val="00242DDE"/>
    <w:rsid w:val="00245D04"/>
    <w:rsid w:val="00247212"/>
    <w:rsid w:val="0025216C"/>
    <w:rsid w:val="00253D2B"/>
    <w:rsid w:val="002555B3"/>
    <w:rsid w:val="00256BA8"/>
    <w:rsid w:val="00257876"/>
    <w:rsid w:val="002623EB"/>
    <w:rsid w:val="00262616"/>
    <w:rsid w:val="00262ED9"/>
    <w:rsid w:val="00263034"/>
    <w:rsid w:val="002642C7"/>
    <w:rsid w:val="00264DBC"/>
    <w:rsid w:val="00265684"/>
    <w:rsid w:val="00266867"/>
    <w:rsid w:val="00267D9F"/>
    <w:rsid w:val="002707A9"/>
    <w:rsid w:val="00270BF5"/>
    <w:rsid w:val="00270CD8"/>
    <w:rsid w:val="00275AC4"/>
    <w:rsid w:val="00277663"/>
    <w:rsid w:val="00284EF3"/>
    <w:rsid w:val="00284F79"/>
    <w:rsid w:val="00286941"/>
    <w:rsid w:val="002869F0"/>
    <w:rsid w:val="00286A8C"/>
    <w:rsid w:val="00287068"/>
    <w:rsid w:val="00287BD0"/>
    <w:rsid w:val="002902FB"/>
    <w:rsid w:val="00290522"/>
    <w:rsid w:val="00290E0B"/>
    <w:rsid w:val="00291187"/>
    <w:rsid w:val="002929B0"/>
    <w:rsid w:val="002931BB"/>
    <w:rsid w:val="00297735"/>
    <w:rsid w:val="002A0611"/>
    <w:rsid w:val="002A14D1"/>
    <w:rsid w:val="002A1C66"/>
    <w:rsid w:val="002A33C9"/>
    <w:rsid w:val="002A3BA8"/>
    <w:rsid w:val="002A4E92"/>
    <w:rsid w:val="002A5A96"/>
    <w:rsid w:val="002A6E4A"/>
    <w:rsid w:val="002A752A"/>
    <w:rsid w:val="002A7FE9"/>
    <w:rsid w:val="002B0E90"/>
    <w:rsid w:val="002B1A40"/>
    <w:rsid w:val="002B3DE6"/>
    <w:rsid w:val="002B554C"/>
    <w:rsid w:val="002B5F79"/>
    <w:rsid w:val="002B6188"/>
    <w:rsid w:val="002B68AA"/>
    <w:rsid w:val="002B696B"/>
    <w:rsid w:val="002C0B76"/>
    <w:rsid w:val="002C0DDE"/>
    <w:rsid w:val="002C1DC5"/>
    <w:rsid w:val="002C2F30"/>
    <w:rsid w:val="002C3821"/>
    <w:rsid w:val="002C48BC"/>
    <w:rsid w:val="002C5274"/>
    <w:rsid w:val="002C660B"/>
    <w:rsid w:val="002C7A16"/>
    <w:rsid w:val="002D0E96"/>
    <w:rsid w:val="002D4206"/>
    <w:rsid w:val="002D528F"/>
    <w:rsid w:val="002D53CB"/>
    <w:rsid w:val="002E036A"/>
    <w:rsid w:val="002E457C"/>
    <w:rsid w:val="002E63F3"/>
    <w:rsid w:val="002E6678"/>
    <w:rsid w:val="002E7CB0"/>
    <w:rsid w:val="002E7D3C"/>
    <w:rsid w:val="002F26ED"/>
    <w:rsid w:val="002F3475"/>
    <w:rsid w:val="002F37B6"/>
    <w:rsid w:val="002F5CD0"/>
    <w:rsid w:val="002F5F88"/>
    <w:rsid w:val="002F7D1F"/>
    <w:rsid w:val="00300422"/>
    <w:rsid w:val="00300EFB"/>
    <w:rsid w:val="0030138A"/>
    <w:rsid w:val="00301D14"/>
    <w:rsid w:val="00301E79"/>
    <w:rsid w:val="00301F28"/>
    <w:rsid w:val="00302889"/>
    <w:rsid w:val="00304329"/>
    <w:rsid w:val="003060B9"/>
    <w:rsid w:val="00310507"/>
    <w:rsid w:val="00310F7A"/>
    <w:rsid w:val="0031277B"/>
    <w:rsid w:val="00312855"/>
    <w:rsid w:val="00312D7A"/>
    <w:rsid w:val="00313C8C"/>
    <w:rsid w:val="00313F50"/>
    <w:rsid w:val="0031539E"/>
    <w:rsid w:val="00320A2D"/>
    <w:rsid w:val="00321286"/>
    <w:rsid w:val="003214AB"/>
    <w:rsid w:val="00323284"/>
    <w:rsid w:val="00327F9D"/>
    <w:rsid w:val="00330991"/>
    <w:rsid w:val="003319B7"/>
    <w:rsid w:val="0033244C"/>
    <w:rsid w:val="00333EA1"/>
    <w:rsid w:val="003349D3"/>
    <w:rsid w:val="0033632F"/>
    <w:rsid w:val="00336874"/>
    <w:rsid w:val="00336DCA"/>
    <w:rsid w:val="00337FCB"/>
    <w:rsid w:val="003411AC"/>
    <w:rsid w:val="00341E10"/>
    <w:rsid w:val="00342827"/>
    <w:rsid w:val="0034420A"/>
    <w:rsid w:val="003446EA"/>
    <w:rsid w:val="00344FEB"/>
    <w:rsid w:val="0034560A"/>
    <w:rsid w:val="003467CC"/>
    <w:rsid w:val="0034782A"/>
    <w:rsid w:val="00351737"/>
    <w:rsid w:val="00351CCF"/>
    <w:rsid w:val="0035410D"/>
    <w:rsid w:val="00355213"/>
    <w:rsid w:val="003558A1"/>
    <w:rsid w:val="003559A5"/>
    <w:rsid w:val="003616B7"/>
    <w:rsid w:val="00362468"/>
    <w:rsid w:val="00362C19"/>
    <w:rsid w:val="00365492"/>
    <w:rsid w:val="003664C3"/>
    <w:rsid w:val="003733D6"/>
    <w:rsid w:val="00373586"/>
    <w:rsid w:val="0037738E"/>
    <w:rsid w:val="00380ECE"/>
    <w:rsid w:val="003811A5"/>
    <w:rsid w:val="00381C28"/>
    <w:rsid w:val="00385737"/>
    <w:rsid w:val="00385CFC"/>
    <w:rsid w:val="00390878"/>
    <w:rsid w:val="00391B99"/>
    <w:rsid w:val="00392BA8"/>
    <w:rsid w:val="003935FB"/>
    <w:rsid w:val="00395DA2"/>
    <w:rsid w:val="003A07B6"/>
    <w:rsid w:val="003A10A2"/>
    <w:rsid w:val="003A17EB"/>
    <w:rsid w:val="003A2F8D"/>
    <w:rsid w:val="003A3E3B"/>
    <w:rsid w:val="003A4487"/>
    <w:rsid w:val="003A4BB5"/>
    <w:rsid w:val="003A5AE0"/>
    <w:rsid w:val="003A6E39"/>
    <w:rsid w:val="003A704A"/>
    <w:rsid w:val="003A75EF"/>
    <w:rsid w:val="003A7620"/>
    <w:rsid w:val="003A7B73"/>
    <w:rsid w:val="003A7FAD"/>
    <w:rsid w:val="003B0156"/>
    <w:rsid w:val="003B0842"/>
    <w:rsid w:val="003B1039"/>
    <w:rsid w:val="003B3D5C"/>
    <w:rsid w:val="003B424E"/>
    <w:rsid w:val="003B46EB"/>
    <w:rsid w:val="003B5192"/>
    <w:rsid w:val="003B5CA0"/>
    <w:rsid w:val="003B6829"/>
    <w:rsid w:val="003B6E1C"/>
    <w:rsid w:val="003B7578"/>
    <w:rsid w:val="003C01D5"/>
    <w:rsid w:val="003C103B"/>
    <w:rsid w:val="003C2B67"/>
    <w:rsid w:val="003C3959"/>
    <w:rsid w:val="003C640A"/>
    <w:rsid w:val="003C6798"/>
    <w:rsid w:val="003C7B29"/>
    <w:rsid w:val="003D1824"/>
    <w:rsid w:val="003D1E8B"/>
    <w:rsid w:val="003D22D4"/>
    <w:rsid w:val="003D2A84"/>
    <w:rsid w:val="003D3746"/>
    <w:rsid w:val="003D3892"/>
    <w:rsid w:val="003D6FE9"/>
    <w:rsid w:val="003E317B"/>
    <w:rsid w:val="003E352F"/>
    <w:rsid w:val="003E539D"/>
    <w:rsid w:val="003E5B1E"/>
    <w:rsid w:val="003E6B61"/>
    <w:rsid w:val="003F2A37"/>
    <w:rsid w:val="003F3DD4"/>
    <w:rsid w:val="003F439F"/>
    <w:rsid w:val="003F46F3"/>
    <w:rsid w:val="003F5F88"/>
    <w:rsid w:val="003F72F7"/>
    <w:rsid w:val="003F7604"/>
    <w:rsid w:val="004004BC"/>
    <w:rsid w:val="0040125F"/>
    <w:rsid w:val="00404F6C"/>
    <w:rsid w:val="00405AE9"/>
    <w:rsid w:val="00407719"/>
    <w:rsid w:val="00407889"/>
    <w:rsid w:val="00407C32"/>
    <w:rsid w:val="004110DB"/>
    <w:rsid w:val="0041143B"/>
    <w:rsid w:val="0041393D"/>
    <w:rsid w:val="00414395"/>
    <w:rsid w:val="00414850"/>
    <w:rsid w:val="00414F4A"/>
    <w:rsid w:val="0041571B"/>
    <w:rsid w:val="00417E50"/>
    <w:rsid w:val="004216A9"/>
    <w:rsid w:val="004247FE"/>
    <w:rsid w:val="0042543F"/>
    <w:rsid w:val="0042588F"/>
    <w:rsid w:val="004260F1"/>
    <w:rsid w:val="00431CFE"/>
    <w:rsid w:val="00432107"/>
    <w:rsid w:val="00432D1D"/>
    <w:rsid w:val="00433FA8"/>
    <w:rsid w:val="00434EE5"/>
    <w:rsid w:val="00441B1D"/>
    <w:rsid w:val="004426A6"/>
    <w:rsid w:val="0044277E"/>
    <w:rsid w:val="004445E6"/>
    <w:rsid w:val="00444A31"/>
    <w:rsid w:val="004474A5"/>
    <w:rsid w:val="004477B7"/>
    <w:rsid w:val="00453F3A"/>
    <w:rsid w:val="004567FA"/>
    <w:rsid w:val="00460468"/>
    <w:rsid w:val="00460D4F"/>
    <w:rsid w:val="00461284"/>
    <w:rsid w:val="00461CBB"/>
    <w:rsid w:val="00463116"/>
    <w:rsid w:val="004645FB"/>
    <w:rsid w:val="00464656"/>
    <w:rsid w:val="004647DE"/>
    <w:rsid w:val="00464F00"/>
    <w:rsid w:val="00466200"/>
    <w:rsid w:val="004706F4"/>
    <w:rsid w:val="00474549"/>
    <w:rsid w:val="00475C2D"/>
    <w:rsid w:val="00476510"/>
    <w:rsid w:val="004767B8"/>
    <w:rsid w:val="004769F8"/>
    <w:rsid w:val="004814EE"/>
    <w:rsid w:val="004819CF"/>
    <w:rsid w:val="00481F07"/>
    <w:rsid w:val="00485B14"/>
    <w:rsid w:val="00485FCC"/>
    <w:rsid w:val="0049037B"/>
    <w:rsid w:val="00492F48"/>
    <w:rsid w:val="00493C62"/>
    <w:rsid w:val="00493D6E"/>
    <w:rsid w:val="004965A9"/>
    <w:rsid w:val="004A04B3"/>
    <w:rsid w:val="004A0DF7"/>
    <w:rsid w:val="004A19C8"/>
    <w:rsid w:val="004A25CE"/>
    <w:rsid w:val="004A4059"/>
    <w:rsid w:val="004A5114"/>
    <w:rsid w:val="004A6215"/>
    <w:rsid w:val="004A6E0A"/>
    <w:rsid w:val="004B00C3"/>
    <w:rsid w:val="004B3EC0"/>
    <w:rsid w:val="004B46DD"/>
    <w:rsid w:val="004B56F9"/>
    <w:rsid w:val="004B77FF"/>
    <w:rsid w:val="004B7D5F"/>
    <w:rsid w:val="004C0873"/>
    <w:rsid w:val="004C08FD"/>
    <w:rsid w:val="004C0905"/>
    <w:rsid w:val="004C0AAE"/>
    <w:rsid w:val="004C36F8"/>
    <w:rsid w:val="004C518F"/>
    <w:rsid w:val="004C54CF"/>
    <w:rsid w:val="004C5670"/>
    <w:rsid w:val="004C60B4"/>
    <w:rsid w:val="004C7692"/>
    <w:rsid w:val="004D05BC"/>
    <w:rsid w:val="004D076C"/>
    <w:rsid w:val="004D0B36"/>
    <w:rsid w:val="004D36E3"/>
    <w:rsid w:val="004D3713"/>
    <w:rsid w:val="004D46C7"/>
    <w:rsid w:val="004D5085"/>
    <w:rsid w:val="004D50C2"/>
    <w:rsid w:val="004D594C"/>
    <w:rsid w:val="004D5FB9"/>
    <w:rsid w:val="004D72E4"/>
    <w:rsid w:val="004D7435"/>
    <w:rsid w:val="004E0338"/>
    <w:rsid w:val="004E41F0"/>
    <w:rsid w:val="004E66BB"/>
    <w:rsid w:val="004E7424"/>
    <w:rsid w:val="004F197D"/>
    <w:rsid w:val="004F23E6"/>
    <w:rsid w:val="004F40EB"/>
    <w:rsid w:val="004F572C"/>
    <w:rsid w:val="004F6DBD"/>
    <w:rsid w:val="004F76EF"/>
    <w:rsid w:val="005019AE"/>
    <w:rsid w:val="00502240"/>
    <w:rsid w:val="00503028"/>
    <w:rsid w:val="005034E7"/>
    <w:rsid w:val="00506E67"/>
    <w:rsid w:val="005070CC"/>
    <w:rsid w:val="00507615"/>
    <w:rsid w:val="005105A6"/>
    <w:rsid w:val="005106E8"/>
    <w:rsid w:val="00511E7F"/>
    <w:rsid w:val="00512877"/>
    <w:rsid w:val="0051343C"/>
    <w:rsid w:val="005139E8"/>
    <w:rsid w:val="00513BA0"/>
    <w:rsid w:val="00513C7A"/>
    <w:rsid w:val="005147DC"/>
    <w:rsid w:val="00517C67"/>
    <w:rsid w:val="0052077F"/>
    <w:rsid w:val="00521E56"/>
    <w:rsid w:val="005224B7"/>
    <w:rsid w:val="005229BC"/>
    <w:rsid w:val="00526DFD"/>
    <w:rsid w:val="005274CC"/>
    <w:rsid w:val="0053181E"/>
    <w:rsid w:val="00531DBE"/>
    <w:rsid w:val="00533220"/>
    <w:rsid w:val="00534190"/>
    <w:rsid w:val="005356D9"/>
    <w:rsid w:val="00541630"/>
    <w:rsid w:val="00542427"/>
    <w:rsid w:val="005430E0"/>
    <w:rsid w:val="00543BC8"/>
    <w:rsid w:val="00544EE6"/>
    <w:rsid w:val="00547A10"/>
    <w:rsid w:val="00547BFD"/>
    <w:rsid w:val="005523FA"/>
    <w:rsid w:val="005527D5"/>
    <w:rsid w:val="00552FDD"/>
    <w:rsid w:val="00554428"/>
    <w:rsid w:val="00554E62"/>
    <w:rsid w:val="00557450"/>
    <w:rsid w:val="005610C1"/>
    <w:rsid w:val="00562857"/>
    <w:rsid w:val="00563626"/>
    <w:rsid w:val="00563C54"/>
    <w:rsid w:val="00563FF3"/>
    <w:rsid w:val="00564136"/>
    <w:rsid w:val="005642CF"/>
    <w:rsid w:val="00564B1A"/>
    <w:rsid w:val="00565178"/>
    <w:rsid w:val="00565313"/>
    <w:rsid w:val="0056568E"/>
    <w:rsid w:val="005700CE"/>
    <w:rsid w:val="00570BF6"/>
    <w:rsid w:val="0057231C"/>
    <w:rsid w:val="00573D92"/>
    <w:rsid w:val="005744EB"/>
    <w:rsid w:val="005748E7"/>
    <w:rsid w:val="00575137"/>
    <w:rsid w:val="00575CFB"/>
    <w:rsid w:val="00576C64"/>
    <w:rsid w:val="00577D00"/>
    <w:rsid w:val="00580616"/>
    <w:rsid w:val="0058113B"/>
    <w:rsid w:val="00581280"/>
    <w:rsid w:val="00582656"/>
    <w:rsid w:val="00584B58"/>
    <w:rsid w:val="0058531C"/>
    <w:rsid w:val="00585C4F"/>
    <w:rsid w:val="00585DAF"/>
    <w:rsid w:val="00591688"/>
    <w:rsid w:val="005A0178"/>
    <w:rsid w:val="005A017B"/>
    <w:rsid w:val="005A116B"/>
    <w:rsid w:val="005A4619"/>
    <w:rsid w:val="005A4643"/>
    <w:rsid w:val="005A4ADF"/>
    <w:rsid w:val="005A6261"/>
    <w:rsid w:val="005A63C7"/>
    <w:rsid w:val="005A6A95"/>
    <w:rsid w:val="005B02B1"/>
    <w:rsid w:val="005B0A5B"/>
    <w:rsid w:val="005B1FF9"/>
    <w:rsid w:val="005B3ADC"/>
    <w:rsid w:val="005B5B4B"/>
    <w:rsid w:val="005B6FCE"/>
    <w:rsid w:val="005C1A5A"/>
    <w:rsid w:val="005C1E54"/>
    <w:rsid w:val="005C2750"/>
    <w:rsid w:val="005C6360"/>
    <w:rsid w:val="005C6B1A"/>
    <w:rsid w:val="005C7CEA"/>
    <w:rsid w:val="005D107C"/>
    <w:rsid w:val="005D236D"/>
    <w:rsid w:val="005D49AC"/>
    <w:rsid w:val="005D6433"/>
    <w:rsid w:val="005E0E98"/>
    <w:rsid w:val="005E1B25"/>
    <w:rsid w:val="005E1FE3"/>
    <w:rsid w:val="005E44EE"/>
    <w:rsid w:val="005E4EAE"/>
    <w:rsid w:val="005E6F83"/>
    <w:rsid w:val="005E7543"/>
    <w:rsid w:val="005F3D0F"/>
    <w:rsid w:val="005F66E7"/>
    <w:rsid w:val="006007FF"/>
    <w:rsid w:val="00600DB1"/>
    <w:rsid w:val="00601A16"/>
    <w:rsid w:val="00605BC2"/>
    <w:rsid w:val="006112A1"/>
    <w:rsid w:val="00611C46"/>
    <w:rsid w:val="0061696A"/>
    <w:rsid w:val="00617749"/>
    <w:rsid w:val="00623562"/>
    <w:rsid w:val="0062593B"/>
    <w:rsid w:val="00625CE4"/>
    <w:rsid w:val="0062603F"/>
    <w:rsid w:val="00631E96"/>
    <w:rsid w:val="00631F87"/>
    <w:rsid w:val="00633C85"/>
    <w:rsid w:val="006366BE"/>
    <w:rsid w:val="00636CF8"/>
    <w:rsid w:val="006405C5"/>
    <w:rsid w:val="00641A99"/>
    <w:rsid w:val="00641F70"/>
    <w:rsid w:val="006425C1"/>
    <w:rsid w:val="0064363A"/>
    <w:rsid w:val="00643998"/>
    <w:rsid w:val="00643DBD"/>
    <w:rsid w:val="006473AA"/>
    <w:rsid w:val="00647C23"/>
    <w:rsid w:val="00647C42"/>
    <w:rsid w:val="00651086"/>
    <w:rsid w:val="00651275"/>
    <w:rsid w:val="00651D1A"/>
    <w:rsid w:val="00652CD5"/>
    <w:rsid w:val="00652F08"/>
    <w:rsid w:val="006557B9"/>
    <w:rsid w:val="00655B0E"/>
    <w:rsid w:val="0066019C"/>
    <w:rsid w:val="00662127"/>
    <w:rsid w:val="0066270A"/>
    <w:rsid w:val="00663837"/>
    <w:rsid w:val="00663955"/>
    <w:rsid w:val="006643F1"/>
    <w:rsid w:val="006656B9"/>
    <w:rsid w:val="00665C92"/>
    <w:rsid w:val="006675CC"/>
    <w:rsid w:val="0067133A"/>
    <w:rsid w:val="00673D8B"/>
    <w:rsid w:val="00674F93"/>
    <w:rsid w:val="006753EF"/>
    <w:rsid w:val="00676290"/>
    <w:rsid w:val="006774F0"/>
    <w:rsid w:val="00677C01"/>
    <w:rsid w:val="006806C4"/>
    <w:rsid w:val="00681349"/>
    <w:rsid w:val="00681DD6"/>
    <w:rsid w:val="0068229C"/>
    <w:rsid w:val="006830F9"/>
    <w:rsid w:val="00683761"/>
    <w:rsid w:val="006870F4"/>
    <w:rsid w:val="006924CD"/>
    <w:rsid w:val="00692ECD"/>
    <w:rsid w:val="00697F6A"/>
    <w:rsid w:val="006A224D"/>
    <w:rsid w:val="006A2840"/>
    <w:rsid w:val="006A5509"/>
    <w:rsid w:val="006A5C8E"/>
    <w:rsid w:val="006A6CB4"/>
    <w:rsid w:val="006B0DD5"/>
    <w:rsid w:val="006B2180"/>
    <w:rsid w:val="006B2685"/>
    <w:rsid w:val="006B3498"/>
    <w:rsid w:val="006B42B2"/>
    <w:rsid w:val="006B4C13"/>
    <w:rsid w:val="006B519B"/>
    <w:rsid w:val="006B77FD"/>
    <w:rsid w:val="006B79AF"/>
    <w:rsid w:val="006B7AEB"/>
    <w:rsid w:val="006C2069"/>
    <w:rsid w:val="006C2296"/>
    <w:rsid w:val="006C2F99"/>
    <w:rsid w:val="006C33BB"/>
    <w:rsid w:val="006D0CE1"/>
    <w:rsid w:val="006D10EC"/>
    <w:rsid w:val="006D241A"/>
    <w:rsid w:val="006D55DC"/>
    <w:rsid w:val="006D598D"/>
    <w:rsid w:val="006E037D"/>
    <w:rsid w:val="006E04EF"/>
    <w:rsid w:val="006E35AD"/>
    <w:rsid w:val="006E3807"/>
    <w:rsid w:val="006E591C"/>
    <w:rsid w:val="006E6AC2"/>
    <w:rsid w:val="006E78C1"/>
    <w:rsid w:val="006F072D"/>
    <w:rsid w:val="006F150B"/>
    <w:rsid w:val="006F2E95"/>
    <w:rsid w:val="006F30C1"/>
    <w:rsid w:val="006F4328"/>
    <w:rsid w:val="006F6E88"/>
    <w:rsid w:val="006F72D5"/>
    <w:rsid w:val="006F7DD3"/>
    <w:rsid w:val="006F7FBE"/>
    <w:rsid w:val="00700770"/>
    <w:rsid w:val="00701421"/>
    <w:rsid w:val="00702727"/>
    <w:rsid w:val="00702BA7"/>
    <w:rsid w:val="0070327C"/>
    <w:rsid w:val="007034D2"/>
    <w:rsid w:val="00705FFD"/>
    <w:rsid w:val="007075D2"/>
    <w:rsid w:val="00707FFA"/>
    <w:rsid w:val="007112E5"/>
    <w:rsid w:val="00711629"/>
    <w:rsid w:val="00714EEB"/>
    <w:rsid w:val="007159B3"/>
    <w:rsid w:val="00716789"/>
    <w:rsid w:val="007179E9"/>
    <w:rsid w:val="007208B7"/>
    <w:rsid w:val="00720EE4"/>
    <w:rsid w:val="00720EEE"/>
    <w:rsid w:val="00721FF2"/>
    <w:rsid w:val="007228BF"/>
    <w:rsid w:val="00724C5A"/>
    <w:rsid w:val="007250B3"/>
    <w:rsid w:val="00726667"/>
    <w:rsid w:val="0072699A"/>
    <w:rsid w:val="00727109"/>
    <w:rsid w:val="00727548"/>
    <w:rsid w:val="007304D0"/>
    <w:rsid w:val="00730BA5"/>
    <w:rsid w:val="00731448"/>
    <w:rsid w:val="00737DFD"/>
    <w:rsid w:val="0074263B"/>
    <w:rsid w:val="007469F7"/>
    <w:rsid w:val="00750071"/>
    <w:rsid w:val="00750583"/>
    <w:rsid w:val="007515F8"/>
    <w:rsid w:val="00751F87"/>
    <w:rsid w:val="00753AB3"/>
    <w:rsid w:val="00755664"/>
    <w:rsid w:val="0075653B"/>
    <w:rsid w:val="007573CD"/>
    <w:rsid w:val="007573FC"/>
    <w:rsid w:val="0076064E"/>
    <w:rsid w:val="007608C7"/>
    <w:rsid w:val="007622AE"/>
    <w:rsid w:val="00762303"/>
    <w:rsid w:val="007632A8"/>
    <w:rsid w:val="00764441"/>
    <w:rsid w:val="007649A8"/>
    <w:rsid w:val="00765377"/>
    <w:rsid w:val="0077188A"/>
    <w:rsid w:val="00771D4B"/>
    <w:rsid w:val="00772BAD"/>
    <w:rsid w:val="00774D66"/>
    <w:rsid w:val="00776E4D"/>
    <w:rsid w:val="00777CBC"/>
    <w:rsid w:val="00777EB3"/>
    <w:rsid w:val="00780912"/>
    <w:rsid w:val="00780B4A"/>
    <w:rsid w:val="0078494D"/>
    <w:rsid w:val="00785B5F"/>
    <w:rsid w:val="007862AF"/>
    <w:rsid w:val="00786A0B"/>
    <w:rsid w:val="0078751E"/>
    <w:rsid w:val="00787B9A"/>
    <w:rsid w:val="00790975"/>
    <w:rsid w:val="0079287F"/>
    <w:rsid w:val="00793640"/>
    <w:rsid w:val="00793E25"/>
    <w:rsid w:val="00793F8A"/>
    <w:rsid w:val="00795E6B"/>
    <w:rsid w:val="00796E03"/>
    <w:rsid w:val="007977AC"/>
    <w:rsid w:val="00797CCA"/>
    <w:rsid w:val="007A0CB1"/>
    <w:rsid w:val="007A299D"/>
    <w:rsid w:val="007A354C"/>
    <w:rsid w:val="007A42FD"/>
    <w:rsid w:val="007A50F3"/>
    <w:rsid w:val="007A54E9"/>
    <w:rsid w:val="007A627C"/>
    <w:rsid w:val="007A6B0B"/>
    <w:rsid w:val="007A76B7"/>
    <w:rsid w:val="007B08E4"/>
    <w:rsid w:val="007B09EA"/>
    <w:rsid w:val="007B1B68"/>
    <w:rsid w:val="007B1BA1"/>
    <w:rsid w:val="007B2316"/>
    <w:rsid w:val="007B2A65"/>
    <w:rsid w:val="007B38B4"/>
    <w:rsid w:val="007B46BD"/>
    <w:rsid w:val="007B4973"/>
    <w:rsid w:val="007B5E4B"/>
    <w:rsid w:val="007B6102"/>
    <w:rsid w:val="007C0A18"/>
    <w:rsid w:val="007C1332"/>
    <w:rsid w:val="007C4688"/>
    <w:rsid w:val="007C5497"/>
    <w:rsid w:val="007C6D4E"/>
    <w:rsid w:val="007D06B2"/>
    <w:rsid w:val="007D1A25"/>
    <w:rsid w:val="007D23DF"/>
    <w:rsid w:val="007D27E8"/>
    <w:rsid w:val="007D3208"/>
    <w:rsid w:val="007D59AE"/>
    <w:rsid w:val="007D7FA7"/>
    <w:rsid w:val="007E0A0E"/>
    <w:rsid w:val="007E0AE6"/>
    <w:rsid w:val="007E2C2B"/>
    <w:rsid w:val="007E2ED2"/>
    <w:rsid w:val="007E40AC"/>
    <w:rsid w:val="007E594D"/>
    <w:rsid w:val="007E6763"/>
    <w:rsid w:val="007F1C03"/>
    <w:rsid w:val="007F3962"/>
    <w:rsid w:val="007F39C8"/>
    <w:rsid w:val="007F3B3A"/>
    <w:rsid w:val="007F5C38"/>
    <w:rsid w:val="00800FB0"/>
    <w:rsid w:val="00805FC2"/>
    <w:rsid w:val="00807733"/>
    <w:rsid w:val="00810449"/>
    <w:rsid w:val="00810C2C"/>
    <w:rsid w:val="00811560"/>
    <w:rsid w:val="00811AE0"/>
    <w:rsid w:val="00812B72"/>
    <w:rsid w:val="00813D0F"/>
    <w:rsid w:val="0081474F"/>
    <w:rsid w:val="00814FF8"/>
    <w:rsid w:val="0081667D"/>
    <w:rsid w:val="00817648"/>
    <w:rsid w:val="008228D3"/>
    <w:rsid w:val="00822EB3"/>
    <w:rsid w:val="00824D9B"/>
    <w:rsid w:val="008259B2"/>
    <w:rsid w:val="008267F9"/>
    <w:rsid w:val="00826DA1"/>
    <w:rsid w:val="00831B6A"/>
    <w:rsid w:val="00831C27"/>
    <w:rsid w:val="008327A0"/>
    <w:rsid w:val="00834566"/>
    <w:rsid w:val="0083666D"/>
    <w:rsid w:val="00836B2B"/>
    <w:rsid w:val="0084349A"/>
    <w:rsid w:val="00843582"/>
    <w:rsid w:val="008440E2"/>
    <w:rsid w:val="008459C5"/>
    <w:rsid w:val="00847312"/>
    <w:rsid w:val="008475F4"/>
    <w:rsid w:val="0085039E"/>
    <w:rsid w:val="008525C2"/>
    <w:rsid w:val="008544FD"/>
    <w:rsid w:val="00854956"/>
    <w:rsid w:val="008554D4"/>
    <w:rsid w:val="00857249"/>
    <w:rsid w:val="00857A60"/>
    <w:rsid w:val="00857CAF"/>
    <w:rsid w:val="00860516"/>
    <w:rsid w:val="00863FD5"/>
    <w:rsid w:val="0086626C"/>
    <w:rsid w:val="00871A01"/>
    <w:rsid w:val="00872EB0"/>
    <w:rsid w:val="0087355A"/>
    <w:rsid w:val="00874D56"/>
    <w:rsid w:val="008766F6"/>
    <w:rsid w:val="00876884"/>
    <w:rsid w:val="00880F50"/>
    <w:rsid w:val="00884286"/>
    <w:rsid w:val="008845E8"/>
    <w:rsid w:val="00890489"/>
    <w:rsid w:val="0089051E"/>
    <w:rsid w:val="0089776C"/>
    <w:rsid w:val="008978CA"/>
    <w:rsid w:val="008A223C"/>
    <w:rsid w:val="008A2D8D"/>
    <w:rsid w:val="008A4484"/>
    <w:rsid w:val="008A5342"/>
    <w:rsid w:val="008A713A"/>
    <w:rsid w:val="008A776E"/>
    <w:rsid w:val="008B06F5"/>
    <w:rsid w:val="008B166F"/>
    <w:rsid w:val="008B2AA7"/>
    <w:rsid w:val="008B418D"/>
    <w:rsid w:val="008B7EF4"/>
    <w:rsid w:val="008C22DB"/>
    <w:rsid w:val="008C2AC9"/>
    <w:rsid w:val="008C4438"/>
    <w:rsid w:val="008D1968"/>
    <w:rsid w:val="008D1BAA"/>
    <w:rsid w:val="008D1D90"/>
    <w:rsid w:val="008D2FA6"/>
    <w:rsid w:val="008D5160"/>
    <w:rsid w:val="008D5B9D"/>
    <w:rsid w:val="008D5E7F"/>
    <w:rsid w:val="008D703D"/>
    <w:rsid w:val="008D7834"/>
    <w:rsid w:val="008E0939"/>
    <w:rsid w:val="008E0F08"/>
    <w:rsid w:val="008E17A8"/>
    <w:rsid w:val="008E24CA"/>
    <w:rsid w:val="008E3431"/>
    <w:rsid w:val="008E5AF0"/>
    <w:rsid w:val="008E7B01"/>
    <w:rsid w:val="008E7E73"/>
    <w:rsid w:val="008F0DF7"/>
    <w:rsid w:val="008F2BA6"/>
    <w:rsid w:val="008F3115"/>
    <w:rsid w:val="008F59C2"/>
    <w:rsid w:val="008F6657"/>
    <w:rsid w:val="008F6ACF"/>
    <w:rsid w:val="00904162"/>
    <w:rsid w:val="00906EBF"/>
    <w:rsid w:val="009107EC"/>
    <w:rsid w:val="00912B18"/>
    <w:rsid w:val="009139D7"/>
    <w:rsid w:val="009154A1"/>
    <w:rsid w:val="009170D5"/>
    <w:rsid w:val="00917B0D"/>
    <w:rsid w:val="00920B02"/>
    <w:rsid w:val="00920EF2"/>
    <w:rsid w:val="009215A8"/>
    <w:rsid w:val="00922F84"/>
    <w:rsid w:val="00923DFD"/>
    <w:rsid w:val="00924C05"/>
    <w:rsid w:val="009260F0"/>
    <w:rsid w:val="0092685A"/>
    <w:rsid w:val="00926A69"/>
    <w:rsid w:val="00930BDF"/>
    <w:rsid w:val="009329B1"/>
    <w:rsid w:val="00933475"/>
    <w:rsid w:val="00933A1E"/>
    <w:rsid w:val="009343F2"/>
    <w:rsid w:val="00936C68"/>
    <w:rsid w:val="0093780D"/>
    <w:rsid w:val="00942420"/>
    <w:rsid w:val="0094368E"/>
    <w:rsid w:val="00943917"/>
    <w:rsid w:val="00944BDB"/>
    <w:rsid w:val="0094516C"/>
    <w:rsid w:val="009472F6"/>
    <w:rsid w:val="009549A5"/>
    <w:rsid w:val="00956481"/>
    <w:rsid w:val="00956EC1"/>
    <w:rsid w:val="00957208"/>
    <w:rsid w:val="009611D7"/>
    <w:rsid w:val="00961584"/>
    <w:rsid w:val="00965014"/>
    <w:rsid w:val="0096739D"/>
    <w:rsid w:val="00967610"/>
    <w:rsid w:val="009700FB"/>
    <w:rsid w:val="00970104"/>
    <w:rsid w:val="00971873"/>
    <w:rsid w:val="00973136"/>
    <w:rsid w:val="009734D0"/>
    <w:rsid w:val="00974AAF"/>
    <w:rsid w:val="009753A7"/>
    <w:rsid w:val="00977182"/>
    <w:rsid w:val="00980C22"/>
    <w:rsid w:val="00980FE2"/>
    <w:rsid w:val="009842A2"/>
    <w:rsid w:val="00984D87"/>
    <w:rsid w:val="00990106"/>
    <w:rsid w:val="00990308"/>
    <w:rsid w:val="00990D45"/>
    <w:rsid w:val="00991ED7"/>
    <w:rsid w:val="00994E3F"/>
    <w:rsid w:val="009952D2"/>
    <w:rsid w:val="00995908"/>
    <w:rsid w:val="00995A06"/>
    <w:rsid w:val="0099680D"/>
    <w:rsid w:val="00996AB6"/>
    <w:rsid w:val="00996E9E"/>
    <w:rsid w:val="00996EC6"/>
    <w:rsid w:val="009976C4"/>
    <w:rsid w:val="009A080A"/>
    <w:rsid w:val="009A18A3"/>
    <w:rsid w:val="009A4F02"/>
    <w:rsid w:val="009A6172"/>
    <w:rsid w:val="009A7B89"/>
    <w:rsid w:val="009A7D17"/>
    <w:rsid w:val="009B0DDB"/>
    <w:rsid w:val="009B1280"/>
    <w:rsid w:val="009B483A"/>
    <w:rsid w:val="009B5017"/>
    <w:rsid w:val="009B5597"/>
    <w:rsid w:val="009B65FA"/>
    <w:rsid w:val="009B6E51"/>
    <w:rsid w:val="009B710B"/>
    <w:rsid w:val="009B77B8"/>
    <w:rsid w:val="009C0FB3"/>
    <w:rsid w:val="009C0FC5"/>
    <w:rsid w:val="009C1161"/>
    <w:rsid w:val="009C1B2F"/>
    <w:rsid w:val="009C5106"/>
    <w:rsid w:val="009C523A"/>
    <w:rsid w:val="009C5B2E"/>
    <w:rsid w:val="009C5EB9"/>
    <w:rsid w:val="009C6FF1"/>
    <w:rsid w:val="009D3A80"/>
    <w:rsid w:val="009D527F"/>
    <w:rsid w:val="009D7300"/>
    <w:rsid w:val="009D7964"/>
    <w:rsid w:val="009E1606"/>
    <w:rsid w:val="009E16A4"/>
    <w:rsid w:val="009E171E"/>
    <w:rsid w:val="009E1AF7"/>
    <w:rsid w:val="009E5173"/>
    <w:rsid w:val="009E6873"/>
    <w:rsid w:val="009E6DB7"/>
    <w:rsid w:val="009F311B"/>
    <w:rsid w:val="009F5005"/>
    <w:rsid w:val="009F5BFB"/>
    <w:rsid w:val="009F6452"/>
    <w:rsid w:val="009F6607"/>
    <w:rsid w:val="00A00ED5"/>
    <w:rsid w:val="00A01507"/>
    <w:rsid w:val="00A01DD1"/>
    <w:rsid w:val="00A034EF"/>
    <w:rsid w:val="00A036ED"/>
    <w:rsid w:val="00A0451F"/>
    <w:rsid w:val="00A0476E"/>
    <w:rsid w:val="00A0645B"/>
    <w:rsid w:val="00A06CE5"/>
    <w:rsid w:val="00A070EA"/>
    <w:rsid w:val="00A10204"/>
    <w:rsid w:val="00A10755"/>
    <w:rsid w:val="00A115F4"/>
    <w:rsid w:val="00A11DBD"/>
    <w:rsid w:val="00A12AD0"/>
    <w:rsid w:val="00A12FE5"/>
    <w:rsid w:val="00A13502"/>
    <w:rsid w:val="00A15D8E"/>
    <w:rsid w:val="00A1625D"/>
    <w:rsid w:val="00A16A3F"/>
    <w:rsid w:val="00A21591"/>
    <w:rsid w:val="00A222E7"/>
    <w:rsid w:val="00A22895"/>
    <w:rsid w:val="00A2361C"/>
    <w:rsid w:val="00A23D3E"/>
    <w:rsid w:val="00A24132"/>
    <w:rsid w:val="00A24D8F"/>
    <w:rsid w:val="00A26200"/>
    <w:rsid w:val="00A278EF"/>
    <w:rsid w:val="00A30654"/>
    <w:rsid w:val="00A330A4"/>
    <w:rsid w:val="00A33717"/>
    <w:rsid w:val="00A33BDC"/>
    <w:rsid w:val="00A37A62"/>
    <w:rsid w:val="00A400CD"/>
    <w:rsid w:val="00A40198"/>
    <w:rsid w:val="00A40273"/>
    <w:rsid w:val="00A41533"/>
    <w:rsid w:val="00A41F7E"/>
    <w:rsid w:val="00A425B2"/>
    <w:rsid w:val="00A425DA"/>
    <w:rsid w:val="00A43285"/>
    <w:rsid w:val="00A44304"/>
    <w:rsid w:val="00A44EE4"/>
    <w:rsid w:val="00A455FD"/>
    <w:rsid w:val="00A465AF"/>
    <w:rsid w:val="00A5016F"/>
    <w:rsid w:val="00A50732"/>
    <w:rsid w:val="00A50F93"/>
    <w:rsid w:val="00A52F3A"/>
    <w:rsid w:val="00A53310"/>
    <w:rsid w:val="00A559FB"/>
    <w:rsid w:val="00A56860"/>
    <w:rsid w:val="00A57CDF"/>
    <w:rsid w:val="00A6058E"/>
    <w:rsid w:val="00A60ECD"/>
    <w:rsid w:val="00A61B9E"/>
    <w:rsid w:val="00A62622"/>
    <w:rsid w:val="00A6395A"/>
    <w:rsid w:val="00A63F08"/>
    <w:rsid w:val="00A6411E"/>
    <w:rsid w:val="00A65038"/>
    <w:rsid w:val="00A659F0"/>
    <w:rsid w:val="00A673E3"/>
    <w:rsid w:val="00A6783E"/>
    <w:rsid w:val="00A725A6"/>
    <w:rsid w:val="00A753C2"/>
    <w:rsid w:val="00A758A6"/>
    <w:rsid w:val="00A7628F"/>
    <w:rsid w:val="00A7704B"/>
    <w:rsid w:val="00A807A2"/>
    <w:rsid w:val="00A8134E"/>
    <w:rsid w:val="00A822ED"/>
    <w:rsid w:val="00A83079"/>
    <w:rsid w:val="00A86B5C"/>
    <w:rsid w:val="00A878E1"/>
    <w:rsid w:val="00A90110"/>
    <w:rsid w:val="00A92BC1"/>
    <w:rsid w:val="00A93423"/>
    <w:rsid w:val="00A93C90"/>
    <w:rsid w:val="00A94A84"/>
    <w:rsid w:val="00A94D63"/>
    <w:rsid w:val="00A953F5"/>
    <w:rsid w:val="00A95925"/>
    <w:rsid w:val="00A960C3"/>
    <w:rsid w:val="00AA2C21"/>
    <w:rsid w:val="00AA51BE"/>
    <w:rsid w:val="00AA576D"/>
    <w:rsid w:val="00AA76EE"/>
    <w:rsid w:val="00AA7C7C"/>
    <w:rsid w:val="00AB3333"/>
    <w:rsid w:val="00AB49EA"/>
    <w:rsid w:val="00AB4FF4"/>
    <w:rsid w:val="00AB6DED"/>
    <w:rsid w:val="00AB6FA4"/>
    <w:rsid w:val="00AB719C"/>
    <w:rsid w:val="00AC1BEE"/>
    <w:rsid w:val="00AC20DA"/>
    <w:rsid w:val="00AC2A18"/>
    <w:rsid w:val="00AC3E65"/>
    <w:rsid w:val="00AC52F8"/>
    <w:rsid w:val="00AC5897"/>
    <w:rsid w:val="00AC5DD8"/>
    <w:rsid w:val="00AC6AA8"/>
    <w:rsid w:val="00AD2DA3"/>
    <w:rsid w:val="00AD3E79"/>
    <w:rsid w:val="00AD4CF4"/>
    <w:rsid w:val="00AD573A"/>
    <w:rsid w:val="00AD683C"/>
    <w:rsid w:val="00AE0345"/>
    <w:rsid w:val="00AE0603"/>
    <w:rsid w:val="00AE18C2"/>
    <w:rsid w:val="00AE1918"/>
    <w:rsid w:val="00AE19D0"/>
    <w:rsid w:val="00AE1C2E"/>
    <w:rsid w:val="00AE25C2"/>
    <w:rsid w:val="00AE7D66"/>
    <w:rsid w:val="00AF0145"/>
    <w:rsid w:val="00AF11F5"/>
    <w:rsid w:val="00AF6375"/>
    <w:rsid w:val="00AF75BC"/>
    <w:rsid w:val="00B015AF"/>
    <w:rsid w:val="00B0160C"/>
    <w:rsid w:val="00B046CA"/>
    <w:rsid w:val="00B06C15"/>
    <w:rsid w:val="00B07636"/>
    <w:rsid w:val="00B07F24"/>
    <w:rsid w:val="00B1034D"/>
    <w:rsid w:val="00B10B31"/>
    <w:rsid w:val="00B123C8"/>
    <w:rsid w:val="00B1354E"/>
    <w:rsid w:val="00B17D26"/>
    <w:rsid w:val="00B20606"/>
    <w:rsid w:val="00B22235"/>
    <w:rsid w:val="00B23E16"/>
    <w:rsid w:val="00B23FF2"/>
    <w:rsid w:val="00B2524E"/>
    <w:rsid w:val="00B25E7D"/>
    <w:rsid w:val="00B272E0"/>
    <w:rsid w:val="00B27A1C"/>
    <w:rsid w:val="00B3070E"/>
    <w:rsid w:val="00B31429"/>
    <w:rsid w:val="00B31C9F"/>
    <w:rsid w:val="00B32C97"/>
    <w:rsid w:val="00B3305F"/>
    <w:rsid w:val="00B344D1"/>
    <w:rsid w:val="00B34E32"/>
    <w:rsid w:val="00B35727"/>
    <w:rsid w:val="00B35CD0"/>
    <w:rsid w:val="00B41BE3"/>
    <w:rsid w:val="00B41E8E"/>
    <w:rsid w:val="00B427D4"/>
    <w:rsid w:val="00B42D82"/>
    <w:rsid w:val="00B44791"/>
    <w:rsid w:val="00B4654B"/>
    <w:rsid w:val="00B50108"/>
    <w:rsid w:val="00B50C46"/>
    <w:rsid w:val="00B50F92"/>
    <w:rsid w:val="00B54633"/>
    <w:rsid w:val="00B54A3A"/>
    <w:rsid w:val="00B551C6"/>
    <w:rsid w:val="00B564EB"/>
    <w:rsid w:val="00B565B5"/>
    <w:rsid w:val="00B610AB"/>
    <w:rsid w:val="00B63124"/>
    <w:rsid w:val="00B63BCE"/>
    <w:rsid w:val="00B65D68"/>
    <w:rsid w:val="00B66260"/>
    <w:rsid w:val="00B66E0F"/>
    <w:rsid w:val="00B70CC1"/>
    <w:rsid w:val="00B71151"/>
    <w:rsid w:val="00B713D3"/>
    <w:rsid w:val="00B73696"/>
    <w:rsid w:val="00B7495A"/>
    <w:rsid w:val="00B75DA2"/>
    <w:rsid w:val="00B7646D"/>
    <w:rsid w:val="00B80587"/>
    <w:rsid w:val="00B81627"/>
    <w:rsid w:val="00B8233D"/>
    <w:rsid w:val="00B836A1"/>
    <w:rsid w:val="00B8383F"/>
    <w:rsid w:val="00B84734"/>
    <w:rsid w:val="00B85345"/>
    <w:rsid w:val="00B85962"/>
    <w:rsid w:val="00B87CBF"/>
    <w:rsid w:val="00B92CC6"/>
    <w:rsid w:val="00B92EAE"/>
    <w:rsid w:val="00B930CA"/>
    <w:rsid w:val="00B93DCE"/>
    <w:rsid w:val="00B969F6"/>
    <w:rsid w:val="00B97507"/>
    <w:rsid w:val="00B97C20"/>
    <w:rsid w:val="00BA0346"/>
    <w:rsid w:val="00BA0520"/>
    <w:rsid w:val="00BA1207"/>
    <w:rsid w:val="00BA24B4"/>
    <w:rsid w:val="00BA265A"/>
    <w:rsid w:val="00BA33D4"/>
    <w:rsid w:val="00BA4534"/>
    <w:rsid w:val="00BA67EE"/>
    <w:rsid w:val="00BB1618"/>
    <w:rsid w:val="00BB2027"/>
    <w:rsid w:val="00BB3172"/>
    <w:rsid w:val="00BB404B"/>
    <w:rsid w:val="00BB4927"/>
    <w:rsid w:val="00BB58F7"/>
    <w:rsid w:val="00BB662D"/>
    <w:rsid w:val="00BB7882"/>
    <w:rsid w:val="00BC1206"/>
    <w:rsid w:val="00BC1CE7"/>
    <w:rsid w:val="00BC309B"/>
    <w:rsid w:val="00BC3958"/>
    <w:rsid w:val="00BC41C9"/>
    <w:rsid w:val="00BC4982"/>
    <w:rsid w:val="00BC5F98"/>
    <w:rsid w:val="00BD08D2"/>
    <w:rsid w:val="00BD1308"/>
    <w:rsid w:val="00BD3AFA"/>
    <w:rsid w:val="00BD4643"/>
    <w:rsid w:val="00BD5B0B"/>
    <w:rsid w:val="00BD5C69"/>
    <w:rsid w:val="00BD7A3C"/>
    <w:rsid w:val="00BE1952"/>
    <w:rsid w:val="00BE3EA2"/>
    <w:rsid w:val="00BF0678"/>
    <w:rsid w:val="00BF29D1"/>
    <w:rsid w:val="00BF33DB"/>
    <w:rsid w:val="00BF4847"/>
    <w:rsid w:val="00BF55DC"/>
    <w:rsid w:val="00BF6B80"/>
    <w:rsid w:val="00C003E7"/>
    <w:rsid w:val="00C0117C"/>
    <w:rsid w:val="00C01B1B"/>
    <w:rsid w:val="00C01FBB"/>
    <w:rsid w:val="00C029D5"/>
    <w:rsid w:val="00C045EB"/>
    <w:rsid w:val="00C1191E"/>
    <w:rsid w:val="00C12A6B"/>
    <w:rsid w:val="00C13D6C"/>
    <w:rsid w:val="00C15961"/>
    <w:rsid w:val="00C16DF2"/>
    <w:rsid w:val="00C215E8"/>
    <w:rsid w:val="00C216A5"/>
    <w:rsid w:val="00C23B60"/>
    <w:rsid w:val="00C24432"/>
    <w:rsid w:val="00C2649E"/>
    <w:rsid w:val="00C26AE8"/>
    <w:rsid w:val="00C26D4E"/>
    <w:rsid w:val="00C27BD2"/>
    <w:rsid w:val="00C303ED"/>
    <w:rsid w:val="00C307B1"/>
    <w:rsid w:val="00C31555"/>
    <w:rsid w:val="00C32140"/>
    <w:rsid w:val="00C326B4"/>
    <w:rsid w:val="00C40AE4"/>
    <w:rsid w:val="00C42821"/>
    <w:rsid w:val="00C432CF"/>
    <w:rsid w:val="00C443F2"/>
    <w:rsid w:val="00C46C26"/>
    <w:rsid w:val="00C4767B"/>
    <w:rsid w:val="00C5299E"/>
    <w:rsid w:val="00C5483B"/>
    <w:rsid w:val="00C56DB2"/>
    <w:rsid w:val="00C60481"/>
    <w:rsid w:val="00C60C77"/>
    <w:rsid w:val="00C61618"/>
    <w:rsid w:val="00C637BA"/>
    <w:rsid w:val="00C70648"/>
    <w:rsid w:val="00C715DD"/>
    <w:rsid w:val="00C71C27"/>
    <w:rsid w:val="00C71F4E"/>
    <w:rsid w:val="00C72E84"/>
    <w:rsid w:val="00C7528D"/>
    <w:rsid w:val="00C76581"/>
    <w:rsid w:val="00C76949"/>
    <w:rsid w:val="00C76AC0"/>
    <w:rsid w:val="00C82B0C"/>
    <w:rsid w:val="00C8571C"/>
    <w:rsid w:val="00C857E4"/>
    <w:rsid w:val="00C859CB"/>
    <w:rsid w:val="00C85EB4"/>
    <w:rsid w:val="00C905FB"/>
    <w:rsid w:val="00C90A3E"/>
    <w:rsid w:val="00C90D6F"/>
    <w:rsid w:val="00C91141"/>
    <w:rsid w:val="00C94A95"/>
    <w:rsid w:val="00C95118"/>
    <w:rsid w:val="00C96A9A"/>
    <w:rsid w:val="00C97C51"/>
    <w:rsid w:val="00CA55FD"/>
    <w:rsid w:val="00CA5FC0"/>
    <w:rsid w:val="00CA69EA"/>
    <w:rsid w:val="00CB07EE"/>
    <w:rsid w:val="00CB0C70"/>
    <w:rsid w:val="00CB1590"/>
    <w:rsid w:val="00CB2370"/>
    <w:rsid w:val="00CB3D41"/>
    <w:rsid w:val="00CB6211"/>
    <w:rsid w:val="00CB6776"/>
    <w:rsid w:val="00CB6D33"/>
    <w:rsid w:val="00CB7DE4"/>
    <w:rsid w:val="00CB7EAE"/>
    <w:rsid w:val="00CC180D"/>
    <w:rsid w:val="00CD0CDA"/>
    <w:rsid w:val="00CD0E83"/>
    <w:rsid w:val="00CD1ADC"/>
    <w:rsid w:val="00CD2AB1"/>
    <w:rsid w:val="00CD2FB3"/>
    <w:rsid w:val="00CD36D1"/>
    <w:rsid w:val="00CD396B"/>
    <w:rsid w:val="00CD46CD"/>
    <w:rsid w:val="00CD735F"/>
    <w:rsid w:val="00CD75EA"/>
    <w:rsid w:val="00CE17B3"/>
    <w:rsid w:val="00CE19AE"/>
    <w:rsid w:val="00CE38BA"/>
    <w:rsid w:val="00CE3DED"/>
    <w:rsid w:val="00CE5C9A"/>
    <w:rsid w:val="00CE6A29"/>
    <w:rsid w:val="00CF258E"/>
    <w:rsid w:val="00CF605D"/>
    <w:rsid w:val="00CF6C60"/>
    <w:rsid w:val="00D00ED4"/>
    <w:rsid w:val="00D012DE"/>
    <w:rsid w:val="00D03F4B"/>
    <w:rsid w:val="00D048C1"/>
    <w:rsid w:val="00D04EA0"/>
    <w:rsid w:val="00D05376"/>
    <w:rsid w:val="00D05AF2"/>
    <w:rsid w:val="00D06268"/>
    <w:rsid w:val="00D06EE5"/>
    <w:rsid w:val="00D07283"/>
    <w:rsid w:val="00D10C64"/>
    <w:rsid w:val="00D12128"/>
    <w:rsid w:val="00D15481"/>
    <w:rsid w:val="00D16520"/>
    <w:rsid w:val="00D201E1"/>
    <w:rsid w:val="00D201E7"/>
    <w:rsid w:val="00D20F13"/>
    <w:rsid w:val="00D21BB5"/>
    <w:rsid w:val="00D231AD"/>
    <w:rsid w:val="00D244C3"/>
    <w:rsid w:val="00D259DC"/>
    <w:rsid w:val="00D25F76"/>
    <w:rsid w:val="00D260C3"/>
    <w:rsid w:val="00D269D6"/>
    <w:rsid w:val="00D3048C"/>
    <w:rsid w:val="00D329E7"/>
    <w:rsid w:val="00D32D56"/>
    <w:rsid w:val="00D352B9"/>
    <w:rsid w:val="00D37F9D"/>
    <w:rsid w:val="00D41440"/>
    <w:rsid w:val="00D41C82"/>
    <w:rsid w:val="00D42A82"/>
    <w:rsid w:val="00D443C2"/>
    <w:rsid w:val="00D447D6"/>
    <w:rsid w:val="00D5111E"/>
    <w:rsid w:val="00D55C8F"/>
    <w:rsid w:val="00D60F05"/>
    <w:rsid w:val="00D62E13"/>
    <w:rsid w:val="00D64C5B"/>
    <w:rsid w:val="00D6522F"/>
    <w:rsid w:val="00D664B3"/>
    <w:rsid w:val="00D677B3"/>
    <w:rsid w:val="00D679C3"/>
    <w:rsid w:val="00D70AB6"/>
    <w:rsid w:val="00D7294C"/>
    <w:rsid w:val="00D73034"/>
    <w:rsid w:val="00D807D5"/>
    <w:rsid w:val="00D8135C"/>
    <w:rsid w:val="00D8530D"/>
    <w:rsid w:val="00D860B8"/>
    <w:rsid w:val="00D86493"/>
    <w:rsid w:val="00D9017A"/>
    <w:rsid w:val="00D9057E"/>
    <w:rsid w:val="00D90D58"/>
    <w:rsid w:val="00D91A8E"/>
    <w:rsid w:val="00D91FAD"/>
    <w:rsid w:val="00D954EF"/>
    <w:rsid w:val="00D95545"/>
    <w:rsid w:val="00D9615D"/>
    <w:rsid w:val="00D97AB2"/>
    <w:rsid w:val="00DA0682"/>
    <w:rsid w:val="00DA0E9E"/>
    <w:rsid w:val="00DA2A1B"/>
    <w:rsid w:val="00DA2E2D"/>
    <w:rsid w:val="00DA35DD"/>
    <w:rsid w:val="00DA3AAD"/>
    <w:rsid w:val="00DA614D"/>
    <w:rsid w:val="00DA62CC"/>
    <w:rsid w:val="00DA642B"/>
    <w:rsid w:val="00DB3883"/>
    <w:rsid w:val="00DB46ED"/>
    <w:rsid w:val="00DB56B7"/>
    <w:rsid w:val="00DB646B"/>
    <w:rsid w:val="00DC05D0"/>
    <w:rsid w:val="00DC25DF"/>
    <w:rsid w:val="00DC41B8"/>
    <w:rsid w:val="00DC46FC"/>
    <w:rsid w:val="00DC5919"/>
    <w:rsid w:val="00DC6AC0"/>
    <w:rsid w:val="00DC7FFE"/>
    <w:rsid w:val="00DD0770"/>
    <w:rsid w:val="00DD179A"/>
    <w:rsid w:val="00DD18BC"/>
    <w:rsid w:val="00DD3CCA"/>
    <w:rsid w:val="00DE11D4"/>
    <w:rsid w:val="00DE1BF3"/>
    <w:rsid w:val="00DE3261"/>
    <w:rsid w:val="00DE4279"/>
    <w:rsid w:val="00DE4B2F"/>
    <w:rsid w:val="00DF0C39"/>
    <w:rsid w:val="00DF2D0A"/>
    <w:rsid w:val="00DF5EBC"/>
    <w:rsid w:val="00E00378"/>
    <w:rsid w:val="00E0128B"/>
    <w:rsid w:val="00E02335"/>
    <w:rsid w:val="00E02481"/>
    <w:rsid w:val="00E02E3B"/>
    <w:rsid w:val="00E06510"/>
    <w:rsid w:val="00E1089A"/>
    <w:rsid w:val="00E12697"/>
    <w:rsid w:val="00E140C0"/>
    <w:rsid w:val="00E151C0"/>
    <w:rsid w:val="00E15A90"/>
    <w:rsid w:val="00E15FD1"/>
    <w:rsid w:val="00E16669"/>
    <w:rsid w:val="00E17170"/>
    <w:rsid w:val="00E173A0"/>
    <w:rsid w:val="00E22741"/>
    <w:rsid w:val="00E24285"/>
    <w:rsid w:val="00E2559A"/>
    <w:rsid w:val="00E26580"/>
    <w:rsid w:val="00E27ACD"/>
    <w:rsid w:val="00E30741"/>
    <w:rsid w:val="00E31FA2"/>
    <w:rsid w:val="00E32D05"/>
    <w:rsid w:val="00E333B6"/>
    <w:rsid w:val="00E35697"/>
    <w:rsid w:val="00E358C4"/>
    <w:rsid w:val="00E35E92"/>
    <w:rsid w:val="00E360B2"/>
    <w:rsid w:val="00E374CA"/>
    <w:rsid w:val="00E40739"/>
    <w:rsid w:val="00E40D76"/>
    <w:rsid w:val="00E442E1"/>
    <w:rsid w:val="00E47D2F"/>
    <w:rsid w:val="00E52620"/>
    <w:rsid w:val="00E5566A"/>
    <w:rsid w:val="00E57B6A"/>
    <w:rsid w:val="00E60BD2"/>
    <w:rsid w:val="00E6101E"/>
    <w:rsid w:val="00E62CFC"/>
    <w:rsid w:val="00E638CB"/>
    <w:rsid w:val="00E63974"/>
    <w:rsid w:val="00E63FF8"/>
    <w:rsid w:val="00E66352"/>
    <w:rsid w:val="00E66A62"/>
    <w:rsid w:val="00E66C18"/>
    <w:rsid w:val="00E71848"/>
    <w:rsid w:val="00E72363"/>
    <w:rsid w:val="00E72E49"/>
    <w:rsid w:val="00E77004"/>
    <w:rsid w:val="00E81307"/>
    <w:rsid w:val="00E81FF4"/>
    <w:rsid w:val="00E828A8"/>
    <w:rsid w:val="00E82A8C"/>
    <w:rsid w:val="00E82DF8"/>
    <w:rsid w:val="00E83006"/>
    <w:rsid w:val="00E85A19"/>
    <w:rsid w:val="00E86167"/>
    <w:rsid w:val="00E86645"/>
    <w:rsid w:val="00E87849"/>
    <w:rsid w:val="00E87DAB"/>
    <w:rsid w:val="00E90A6B"/>
    <w:rsid w:val="00E91983"/>
    <w:rsid w:val="00E92BB7"/>
    <w:rsid w:val="00E9421F"/>
    <w:rsid w:val="00E961C9"/>
    <w:rsid w:val="00E9621E"/>
    <w:rsid w:val="00E96573"/>
    <w:rsid w:val="00E974BA"/>
    <w:rsid w:val="00EA008C"/>
    <w:rsid w:val="00EA00FB"/>
    <w:rsid w:val="00EA0147"/>
    <w:rsid w:val="00EA09AD"/>
    <w:rsid w:val="00EA0E05"/>
    <w:rsid w:val="00EA41C8"/>
    <w:rsid w:val="00EA4D58"/>
    <w:rsid w:val="00EA4DB6"/>
    <w:rsid w:val="00EA7960"/>
    <w:rsid w:val="00EB4160"/>
    <w:rsid w:val="00EC0AD6"/>
    <w:rsid w:val="00EC1477"/>
    <w:rsid w:val="00EC252D"/>
    <w:rsid w:val="00EC2CBB"/>
    <w:rsid w:val="00EC493A"/>
    <w:rsid w:val="00EC5AB3"/>
    <w:rsid w:val="00ED61F5"/>
    <w:rsid w:val="00ED6222"/>
    <w:rsid w:val="00ED7E53"/>
    <w:rsid w:val="00EE1253"/>
    <w:rsid w:val="00EE27D0"/>
    <w:rsid w:val="00EE34BC"/>
    <w:rsid w:val="00EE39CE"/>
    <w:rsid w:val="00EE3A03"/>
    <w:rsid w:val="00EE447C"/>
    <w:rsid w:val="00EF062A"/>
    <w:rsid w:val="00EF0F3E"/>
    <w:rsid w:val="00EF25A3"/>
    <w:rsid w:val="00EF2915"/>
    <w:rsid w:val="00EF3667"/>
    <w:rsid w:val="00EF4AD9"/>
    <w:rsid w:val="00EF66F0"/>
    <w:rsid w:val="00EF6F94"/>
    <w:rsid w:val="00F007C9"/>
    <w:rsid w:val="00F00F48"/>
    <w:rsid w:val="00F0158A"/>
    <w:rsid w:val="00F02A80"/>
    <w:rsid w:val="00F05839"/>
    <w:rsid w:val="00F05EEE"/>
    <w:rsid w:val="00F06676"/>
    <w:rsid w:val="00F06AE1"/>
    <w:rsid w:val="00F0729F"/>
    <w:rsid w:val="00F072B6"/>
    <w:rsid w:val="00F07467"/>
    <w:rsid w:val="00F07EEF"/>
    <w:rsid w:val="00F10681"/>
    <w:rsid w:val="00F11022"/>
    <w:rsid w:val="00F12CCE"/>
    <w:rsid w:val="00F14BB9"/>
    <w:rsid w:val="00F15CF9"/>
    <w:rsid w:val="00F16BA6"/>
    <w:rsid w:val="00F21538"/>
    <w:rsid w:val="00F21F36"/>
    <w:rsid w:val="00F22001"/>
    <w:rsid w:val="00F23E01"/>
    <w:rsid w:val="00F24F00"/>
    <w:rsid w:val="00F256CC"/>
    <w:rsid w:val="00F27EDA"/>
    <w:rsid w:val="00F30D78"/>
    <w:rsid w:val="00F31417"/>
    <w:rsid w:val="00F32333"/>
    <w:rsid w:val="00F32CE6"/>
    <w:rsid w:val="00F3413A"/>
    <w:rsid w:val="00F353AA"/>
    <w:rsid w:val="00F3717D"/>
    <w:rsid w:val="00F378DE"/>
    <w:rsid w:val="00F37E23"/>
    <w:rsid w:val="00F4054B"/>
    <w:rsid w:val="00F4078C"/>
    <w:rsid w:val="00F409B0"/>
    <w:rsid w:val="00F42E07"/>
    <w:rsid w:val="00F43630"/>
    <w:rsid w:val="00F43CEF"/>
    <w:rsid w:val="00F44620"/>
    <w:rsid w:val="00F44D72"/>
    <w:rsid w:val="00F45F64"/>
    <w:rsid w:val="00F515BE"/>
    <w:rsid w:val="00F51C55"/>
    <w:rsid w:val="00F5292F"/>
    <w:rsid w:val="00F534EF"/>
    <w:rsid w:val="00F54FED"/>
    <w:rsid w:val="00F5599A"/>
    <w:rsid w:val="00F55B88"/>
    <w:rsid w:val="00F6276F"/>
    <w:rsid w:val="00F63719"/>
    <w:rsid w:val="00F64100"/>
    <w:rsid w:val="00F64D6C"/>
    <w:rsid w:val="00F66E03"/>
    <w:rsid w:val="00F66ED8"/>
    <w:rsid w:val="00F70921"/>
    <w:rsid w:val="00F70AAB"/>
    <w:rsid w:val="00F70C75"/>
    <w:rsid w:val="00F71B73"/>
    <w:rsid w:val="00F746DC"/>
    <w:rsid w:val="00F74F0B"/>
    <w:rsid w:val="00F7555D"/>
    <w:rsid w:val="00F765F3"/>
    <w:rsid w:val="00F77A88"/>
    <w:rsid w:val="00F81BCA"/>
    <w:rsid w:val="00F82BC2"/>
    <w:rsid w:val="00F83F6A"/>
    <w:rsid w:val="00F85F22"/>
    <w:rsid w:val="00F863A5"/>
    <w:rsid w:val="00F90818"/>
    <w:rsid w:val="00F9154A"/>
    <w:rsid w:val="00F92A12"/>
    <w:rsid w:val="00F92B3F"/>
    <w:rsid w:val="00F92D67"/>
    <w:rsid w:val="00F9472E"/>
    <w:rsid w:val="00F94B9A"/>
    <w:rsid w:val="00F960CE"/>
    <w:rsid w:val="00F96696"/>
    <w:rsid w:val="00F96A03"/>
    <w:rsid w:val="00FA2205"/>
    <w:rsid w:val="00FA34B4"/>
    <w:rsid w:val="00FA3AE4"/>
    <w:rsid w:val="00FA4F2C"/>
    <w:rsid w:val="00FB03A4"/>
    <w:rsid w:val="00FB138C"/>
    <w:rsid w:val="00FB1AA1"/>
    <w:rsid w:val="00FB1F07"/>
    <w:rsid w:val="00FB6D2D"/>
    <w:rsid w:val="00FB71B3"/>
    <w:rsid w:val="00FB71F6"/>
    <w:rsid w:val="00FB7A14"/>
    <w:rsid w:val="00FC06FB"/>
    <w:rsid w:val="00FC1B4E"/>
    <w:rsid w:val="00FC20F4"/>
    <w:rsid w:val="00FC3C82"/>
    <w:rsid w:val="00FC4F52"/>
    <w:rsid w:val="00FC5EF1"/>
    <w:rsid w:val="00FC7F0F"/>
    <w:rsid w:val="00FD07A5"/>
    <w:rsid w:val="00FD1A4A"/>
    <w:rsid w:val="00FD461A"/>
    <w:rsid w:val="00FD51D9"/>
    <w:rsid w:val="00FD70E0"/>
    <w:rsid w:val="00FD74E8"/>
    <w:rsid w:val="00FE03C0"/>
    <w:rsid w:val="00FE0FB6"/>
    <w:rsid w:val="00FE181F"/>
    <w:rsid w:val="00FE1A10"/>
    <w:rsid w:val="00FE2D14"/>
    <w:rsid w:val="00FE3E2B"/>
    <w:rsid w:val="00FE43CD"/>
    <w:rsid w:val="00FE640E"/>
    <w:rsid w:val="00FE6DC5"/>
    <w:rsid w:val="00FF2181"/>
    <w:rsid w:val="00FF3102"/>
    <w:rsid w:val="00FF3E3A"/>
    <w:rsid w:val="00FF3F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0302"/>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7424"/>
    <w:pPr>
      <w:suppressAutoHyphens/>
      <w:autoSpaceDN w:val="0"/>
      <w:jc w:val="both"/>
      <w:textAlignment w:val="baseline"/>
    </w:pPr>
    <w:rPr>
      <w:rFonts w:ascii="Arial" w:eastAsia="Times New Roman" w:hAnsi="Arial" w:cs="Times New Roman"/>
      <w:szCs w:val="24"/>
      <w:lang w:val="es-ES" w:eastAsia="es-ES"/>
    </w:rPr>
  </w:style>
  <w:style w:type="paragraph" w:styleId="Ttulo1">
    <w:name w:val="heading 1"/>
    <w:basedOn w:val="Normal"/>
    <w:next w:val="Normal"/>
    <w:link w:val="Ttulo1Car"/>
    <w:uiPriority w:val="9"/>
    <w:qFormat/>
    <w:rsid w:val="00B66260"/>
    <w:pPr>
      <w:keepNext/>
      <w:keepLines/>
      <w:spacing w:before="240" w:line="36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F10681"/>
    <w:pPr>
      <w:keepNext/>
      <w:keepLines/>
      <w:spacing w:before="40"/>
      <w:jc w:val="center"/>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9C5EB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PiedepginaCar">
    <w:name w:val="Pie de página Car"/>
    <w:basedOn w:val="Fuentedeprrafopredeter"/>
    <w:link w:val="Piedepgina"/>
    <w:uiPriority w:val="99"/>
    <w:rsid w:val="0034782A"/>
  </w:style>
  <w:style w:type="table" w:styleId="Tablaconcuadrcula">
    <w:name w:val="Table Grid"/>
    <w:basedOn w:val="Tablanormal"/>
    <w:uiPriority w:val="39"/>
    <w:rsid w:val="00771D4B"/>
    <w:pPr>
      <w:widowControl w:val="0"/>
      <w:suppressAutoHyphens/>
      <w:spacing w:after="200" w:line="1" w:lineRule="atLeast"/>
      <w:ind w:leftChars="-1" w:left="-1" w:hangingChars="1" w:hanging="1"/>
      <w:textDirection w:val="btLr"/>
      <w:textAlignment w:val="top"/>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792A"/>
    <w:pPr>
      <w:ind w:left="720"/>
      <w:contextualSpacing/>
    </w:pPr>
  </w:style>
  <w:style w:type="table" w:customStyle="1" w:styleId="Tablaconcuadrcula1">
    <w:name w:val="Tabla con cuadrícula1"/>
    <w:basedOn w:val="Tablanormal"/>
    <w:next w:val="Tablaconcuadrcula"/>
    <w:uiPriority w:val="39"/>
    <w:rsid w:val="005D236D"/>
    <w:pPr>
      <w:widowControl w:val="0"/>
      <w:suppressAutoHyphens/>
      <w:spacing w:after="200" w:line="1" w:lineRule="atLeast"/>
      <w:ind w:leftChars="-1" w:left="-1" w:hangingChars="1" w:hanging="1"/>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7C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C51"/>
    <w:rPr>
      <w:rFonts w:ascii="Segoe UI" w:eastAsia="Times New Roman" w:hAnsi="Segoe UI" w:cs="Segoe UI"/>
      <w:sz w:val="18"/>
      <w:szCs w:val="18"/>
      <w:lang w:val="es-ES" w:eastAsia="es-ES"/>
    </w:rPr>
  </w:style>
  <w:style w:type="paragraph" w:styleId="TDC1">
    <w:name w:val="toc 1"/>
    <w:basedOn w:val="Normal"/>
    <w:next w:val="Normal"/>
    <w:autoRedefine/>
    <w:uiPriority w:val="39"/>
    <w:unhideWhenUsed/>
    <w:rsid w:val="00F378DE"/>
    <w:pPr>
      <w:spacing w:after="100"/>
    </w:pPr>
  </w:style>
  <w:style w:type="paragraph" w:styleId="TDC2">
    <w:name w:val="toc 2"/>
    <w:basedOn w:val="Normal"/>
    <w:next w:val="Normal"/>
    <w:autoRedefine/>
    <w:uiPriority w:val="39"/>
    <w:unhideWhenUsed/>
    <w:rsid w:val="00102CE9"/>
    <w:pPr>
      <w:tabs>
        <w:tab w:val="left" w:pos="426"/>
        <w:tab w:val="right" w:leader="dot" w:pos="8828"/>
      </w:tabs>
      <w:suppressAutoHyphens w:val="0"/>
      <w:autoSpaceDN/>
      <w:spacing w:after="100" w:line="259" w:lineRule="auto"/>
      <w:textAlignment w:val="auto"/>
    </w:pPr>
    <w:rPr>
      <w:rFonts w:asciiTheme="minorHAnsi" w:eastAsiaTheme="minorEastAsia" w:hAnsiTheme="minorHAnsi" w:cstheme="minorBidi"/>
      <w:szCs w:val="22"/>
      <w:lang w:val="es-CO" w:eastAsia="es-CO"/>
    </w:rPr>
  </w:style>
  <w:style w:type="paragraph" w:styleId="TDC3">
    <w:name w:val="toc 3"/>
    <w:basedOn w:val="Normal"/>
    <w:next w:val="Normal"/>
    <w:autoRedefine/>
    <w:uiPriority w:val="39"/>
    <w:unhideWhenUsed/>
    <w:rsid w:val="00F378DE"/>
    <w:pPr>
      <w:suppressAutoHyphens w:val="0"/>
      <w:autoSpaceDN/>
      <w:spacing w:after="100" w:line="259" w:lineRule="auto"/>
      <w:ind w:left="440"/>
      <w:textAlignment w:val="auto"/>
    </w:pPr>
    <w:rPr>
      <w:rFonts w:asciiTheme="minorHAnsi" w:eastAsiaTheme="minorEastAsia" w:hAnsiTheme="minorHAnsi" w:cstheme="minorBidi"/>
      <w:szCs w:val="22"/>
      <w:lang w:val="es-CO" w:eastAsia="es-CO"/>
    </w:rPr>
  </w:style>
  <w:style w:type="paragraph" w:styleId="TDC4">
    <w:name w:val="toc 4"/>
    <w:basedOn w:val="Normal"/>
    <w:next w:val="Normal"/>
    <w:autoRedefine/>
    <w:uiPriority w:val="39"/>
    <w:unhideWhenUsed/>
    <w:rsid w:val="00F378DE"/>
    <w:pPr>
      <w:suppressAutoHyphens w:val="0"/>
      <w:autoSpaceDN/>
      <w:spacing w:after="100" w:line="259" w:lineRule="auto"/>
      <w:ind w:left="660"/>
      <w:textAlignment w:val="auto"/>
    </w:pPr>
    <w:rPr>
      <w:rFonts w:asciiTheme="minorHAnsi" w:eastAsiaTheme="minorEastAsia" w:hAnsiTheme="minorHAnsi" w:cstheme="minorBidi"/>
      <w:szCs w:val="22"/>
      <w:lang w:val="es-CO" w:eastAsia="es-CO"/>
    </w:rPr>
  </w:style>
  <w:style w:type="paragraph" w:styleId="TDC5">
    <w:name w:val="toc 5"/>
    <w:basedOn w:val="Normal"/>
    <w:next w:val="Normal"/>
    <w:autoRedefine/>
    <w:uiPriority w:val="39"/>
    <w:unhideWhenUsed/>
    <w:rsid w:val="00F378DE"/>
    <w:pPr>
      <w:suppressAutoHyphens w:val="0"/>
      <w:autoSpaceDN/>
      <w:spacing w:after="100" w:line="259" w:lineRule="auto"/>
      <w:ind w:left="880"/>
      <w:textAlignment w:val="auto"/>
    </w:pPr>
    <w:rPr>
      <w:rFonts w:asciiTheme="minorHAnsi" w:eastAsiaTheme="minorEastAsia" w:hAnsiTheme="minorHAnsi" w:cstheme="minorBidi"/>
      <w:szCs w:val="22"/>
      <w:lang w:val="es-CO" w:eastAsia="es-CO"/>
    </w:rPr>
  </w:style>
  <w:style w:type="paragraph" w:styleId="TDC6">
    <w:name w:val="toc 6"/>
    <w:basedOn w:val="Normal"/>
    <w:next w:val="Normal"/>
    <w:autoRedefine/>
    <w:uiPriority w:val="39"/>
    <w:unhideWhenUsed/>
    <w:rsid w:val="00F378DE"/>
    <w:pPr>
      <w:suppressAutoHyphens w:val="0"/>
      <w:autoSpaceDN/>
      <w:spacing w:after="100" w:line="259" w:lineRule="auto"/>
      <w:ind w:left="1100"/>
      <w:textAlignment w:val="auto"/>
    </w:pPr>
    <w:rPr>
      <w:rFonts w:asciiTheme="minorHAnsi" w:eastAsiaTheme="minorEastAsia" w:hAnsiTheme="minorHAnsi" w:cstheme="minorBidi"/>
      <w:szCs w:val="22"/>
      <w:lang w:val="es-CO" w:eastAsia="es-CO"/>
    </w:rPr>
  </w:style>
  <w:style w:type="paragraph" w:styleId="TDC7">
    <w:name w:val="toc 7"/>
    <w:basedOn w:val="Normal"/>
    <w:next w:val="Normal"/>
    <w:autoRedefine/>
    <w:uiPriority w:val="39"/>
    <w:unhideWhenUsed/>
    <w:rsid w:val="00F378DE"/>
    <w:pPr>
      <w:suppressAutoHyphens w:val="0"/>
      <w:autoSpaceDN/>
      <w:spacing w:after="100" w:line="259" w:lineRule="auto"/>
      <w:ind w:left="1320"/>
      <w:textAlignment w:val="auto"/>
    </w:pPr>
    <w:rPr>
      <w:rFonts w:asciiTheme="minorHAnsi" w:eastAsiaTheme="minorEastAsia" w:hAnsiTheme="minorHAnsi" w:cstheme="minorBidi"/>
      <w:szCs w:val="22"/>
      <w:lang w:val="es-CO" w:eastAsia="es-CO"/>
    </w:rPr>
  </w:style>
  <w:style w:type="paragraph" w:styleId="TDC8">
    <w:name w:val="toc 8"/>
    <w:basedOn w:val="Normal"/>
    <w:next w:val="Normal"/>
    <w:autoRedefine/>
    <w:uiPriority w:val="39"/>
    <w:unhideWhenUsed/>
    <w:rsid w:val="00F378DE"/>
    <w:pPr>
      <w:suppressAutoHyphens w:val="0"/>
      <w:autoSpaceDN/>
      <w:spacing w:after="100" w:line="259" w:lineRule="auto"/>
      <w:ind w:left="1540"/>
      <w:textAlignment w:val="auto"/>
    </w:pPr>
    <w:rPr>
      <w:rFonts w:asciiTheme="minorHAnsi" w:eastAsiaTheme="minorEastAsia" w:hAnsiTheme="minorHAnsi" w:cstheme="minorBidi"/>
      <w:szCs w:val="22"/>
      <w:lang w:val="es-CO" w:eastAsia="es-CO"/>
    </w:rPr>
  </w:style>
  <w:style w:type="paragraph" w:styleId="TDC9">
    <w:name w:val="toc 9"/>
    <w:basedOn w:val="Normal"/>
    <w:next w:val="Normal"/>
    <w:autoRedefine/>
    <w:uiPriority w:val="39"/>
    <w:unhideWhenUsed/>
    <w:rsid w:val="00F378DE"/>
    <w:pPr>
      <w:suppressAutoHyphens w:val="0"/>
      <w:autoSpaceDN/>
      <w:spacing w:after="100" w:line="259" w:lineRule="auto"/>
      <w:ind w:left="1760"/>
      <w:textAlignment w:val="auto"/>
    </w:pPr>
    <w:rPr>
      <w:rFonts w:asciiTheme="minorHAnsi" w:eastAsiaTheme="minorEastAsia" w:hAnsiTheme="minorHAnsi" w:cstheme="minorBidi"/>
      <w:szCs w:val="22"/>
      <w:lang w:val="es-CO" w:eastAsia="es-CO"/>
    </w:rPr>
  </w:style>
  <w:style w:type="character" w:styleId="Hipervnculo">
    <w:name w:val="Hyperlink"/>
    <w:basedOn w:val="Fuentedeprrafopredeter"/>
    <w:uiPriority w:val="99"/>
    <w:unhideWhenUsed/>
    <w:rsid w:val="00F378DE"/>
    <w:rPr>
      <w:color w:val="0563C1" w:themeColor="hyperlink"/>
      <w:u w:val="single"/>
    </w:rPr>
  </w:style>
  <w:style w:type="character" w:customStyle="1" w:styleId="Mencinsinresolver1">
    <w:name w:val="Mención sin resolver1"/>
    <w:basedOn w:val="Fuentedeprrafopredeter"/>
    <w:uiPriority w:val="99"/>
    <w:semiHidden/>
    <w:unhideWhenUsed/>
    <w:rsid w:val="00F378DE"/>
    <w:rPr>
      <w:color w:val="605E5C"/>
      <w:shd w:val="clear" w:color="auto" w:fill="E1DFDD"/>
    </w:rPr>
  </w:style>
  <w:style w:type="character" w:customStyle="1" w:styleId="Ttulo1Car">
    <w:name w:val="Título 1 Car"/>
    <w:basedOn w:val="Fuentedeprrafopredeter"/>
    <w:link w:val="Ttulo1"/>
    <w:uiPriority w:val="9"/>
    <w:rsid w:val="00B66260"/>
    <w:rPr>
      <w:rFonts w:ascii="Arial" w:eastAsiaTheme="majorEastAsia" w:hAnsi="Arial" w:cstheme="majorBidi"/>
      <w:b/>
      <w:szCs w:val="32"/>
      <w:lang w:val="es-ES" w:eastAsia="es-ES"/>
    </w:rPr>
  </w:style>
  <w:style w:type="paragraph" w:styleId="TtuloTDC">
    <w:name w:val="TOC Heading"/>
    <w:basedOn w:val="Ttulo1"/>
    <w:next w:val="Normal"/>
    <w:uiPriority w:val="39"/>
    <w:unhideWhenUsed/>
    <w:qFormat/>
    <w:rsid w:val="004E7424"/>
    <w:pPr>
      <w:suppressAutoHyphens w:val="0"/>
      <w:autoSpaceDN/>
      <w:spacing w:line="259" w:lineRule="auto"/>
      <w:jc w:val="left"/>
      <w:textAlignment w:val="auto"/>
      <w:outlineLvl w:val="9"/>
    </w:pPr>
    <w:rPr>
      <w:rFonts w:asciiTheme="majorHAnsi" w:hAnsiTheme="majorHAnsi"/>
      <w:b w:val="0"/>
      <w:color w:val="2F5496" w:themeColor="accent1" w:themeShade="BF"/>
      <w:sz w:val="32"/>
      <w:lang w:val="es-CO" w:eastAsia="es-CO"/>
    </w:rPr>
  </w:style>
  <w:style w:type="character" w:customStyle="1" w:styleId="Ttulo2Car">
    <w:name w:val="Título 2 Car"/>
    <w:basedOn w:val="Fuentedeprrafopredeter"/>
    <w:link w:val="Ttulo2"/>
    <w:uiPriority w:val="9"/>
    <w:rsid w:val="00F10681"/>
    <w:rPr>
      <w:rFonts w:ascii="Arial" w:eastAsiaTheme="majorEastAsia" w:hAnsi="Arial" w:cstheme="majorBidi"/>
      <w:b/>
      <w:szCs w:val="26"/>
      <w:lang w:val="es-ES" w:eastAsia="es-ES"/>
    </w:rPr>
  </w:style>
  <w:style w:type="character" w:styleId="Refdecomentario">
    <w:name w:val="annotation reference"/>
    <w:basedOn w:val="Fuentedeprrafopredeter"/>
    <w:uiPriority w:val="99"/>
    <w:semiHidden/>
    <w:unhideWhenUsed/>
    <w:rsid w:val="00121F3F"/>
    <w:rPr>
      <w:sz w:val="16"/>
      <w:szCs w:val="16"/>
    </w:rPr>
  </w:style>
  <w:style w:type="paragraph" w:styleId="Textocomentario">
    <w:name w:val="annotation text"/>
    <w:basedOn w:val="Normal"/>
    <w:link w:val="TextocomentarioCar"/>
    <w:uiPriority w:val="99"/>
    <w:semiHidden/>
    <w:unhideWhenUsed/>
    <w:rsid w:val="00121F3F"/>
    <w:rPr>
      <w:sz w:val="20"/>
      <w:szCs w:val="20"/>
    </w:rPr>
  </w:style>
  <w:style w:type="character" w:customStyle="1" w:styleId="TextocomentarioCar">
    <w:name w:val="Texto comentario Car"/>
    <w:basedOn w:val="Fuentedeprrafopredeter"/>
    <w:link w:val="Textocomentario"/>
    <w:uiPriority w:val="99"/>
    <w:semiHidden/>
    <w:rsid w:val="00121F3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21F3F"/>
    <w:rPr>
      <w:b/>
      <w:bCs/>
    </w:rPr>
  </w:style>
  <w:style w:type="character" w:customStyle="1" w:styleId="AsuntodelcomentarioCar">
    <w:name w:val="Asunto del comentario Car"/>
    <w:basedOn w:val="TextocomentarioCar"/>
    <w:link w:val="Asuntodelcomentario"/>
    <w:uiPriority w:val="99"/>
    <w:semiHidden/>
    <w:rsid w:val="00121F3F"/>
    <w:rPr>
      <w:rFonts w:ascii="Arial" w:eastAsia="Times New Roman" w:hAnsi="Arial" w:cs="Times New Roman"/>
      <w:b/>
      <w:bCs/>
      <w:sz w:val="20"/>
      <w:szCs w:val="20"/>
      <w:lang w:val="es-ES" w:eastAsia="es-ES"/>
    </w:rPr>
  </w:style>
  <w:style w:type="character" w:customStyle="1" w:styleId="tl8wme">
    <w:name w:val="tl8wme"/>
    <w:basedOn w:val="Fuentedeprrafopredeter"/>
    <w:rsid w:val="00C90D6F"/>
  </w:style>
  <w:style w:type="character" w:customStyle="1" w:styleId="v1ipkd">
    <w:name w:val="v1ipkd"/>
    <w:basedOn w:val="Fuentedeprrafopredeter"/>
    <w:rsid w:val="00C90D6F"/>
  </w:style>
  <w:style w:type="character" w:customStyle="1" w:styleId="dj1gof">
    <w:name w:val="dj1gof"/>
    <w:basedOn w:val="Fuentedeprrafopredeter"/>
    <w:rsid w:val="00C90D6F"/>
  </w:style>
  <w:style w:type="character" w:customStyle="1" w:styleId="ur">
    <w:name w:val="ur"/>
    <w:basedOn w:val="Fuentedeprrafopredeter"/>
    <w:rsid w:val="008B7EF4"/>
  </w:style>
  <w:style w:type="character" w:customStyle="1" w:styleId="vpqmgb">
    <w:name w:val="vpqmgb"/>
    <w:basedOn w:val="Fuentedeprrafopredeter"/>
    <w:rsid w:val="008B7EF4"/>
  </w:style>
  <w:style w:type="character" w:customStyle="1" w:styleId="sv">
    <w:name w:val="sv"/>
    <w:basedOn w:val="Fuentedeprrafopredeter"/>
    <w:rsid w:val="008B7EF4"/>
  </w:style>
  <w:style w:type="character" w:customStyle="1" w:styleId="Mencinsinresolver2">
    <w:name w:val="Mención sin resolver2"/>
    <w:basedOn w:val="Fuentedeprrafopredeter"/>
    <w:uiPriority w:val="99"/>
    <w:semiHidden/>
    <w:unhideWhenUsed/>
    <w:rsid w:val="00563626"/>
    <w:rPr>
      <w:color w:val="605E5C"/>
      <w:shd w:val="clear" w:color="auto" w:fill="E1DFDD"/>
    </w:rPr>
  </w:style>
  <w:style w:type="paragraph" w:styleId="NormalWeb">
    <w:name w:val="Normal (Web)"/>
    <w:basedOn w:val="Normal"/>
    <w:uiPriority w:val="99"/>
    <w:unhideWhenUsed/>
    <w:rsid w:val="00240C9B"/>
    <w:pPr>
      <w:suppressAutoHyphens w:val="0"/>
      <w:autoSpaceDN/>
      <w:spacing w:before="100" w:beforeAutospacing="1" w:after="100" w:afterAutospacing="1"/>
      <w:jc w:val="left"/>
      <w:textAlignment w:val="auto"/>
    </w:pPr>
    <w:rPr>
      <w:rFonts w:ascii="Times New Roman" w:hAnsi="Times New Roman"/>
      <w:sz w:val="24"/>
      <w:lang w:val="es-CO" w:eastAsia="es-CO"/>
    </w:rPr>
  </w:style>
  <w:style w:type="character" w:customStyle="1" w:styleId="halyaf">
    <w:name w:val="halyaf"/>
    <w:basedOn w:val="Fuentedeprrafopredeter"/>
    <w:rsid w:val="00407889"/>
  </w:style>
  <w:style w:type="character" w:customStyle="1" w:styleId="hzbzlf">
    <w:name w:val="hzbzlf"/>
    <w:basedOn w:val="Fuentedeprrafopredeter"/>
    <w:rsid w:val="00577D00"/>
  </w:style>
  <w:style w:type="paragraph" w:customStyle="1" w:styleId="Default">
    <w:name w:val="Default"/>
    <w:rsid w:val="00857CAF"/>
    <w:pPr>
      <w:autoSpaceDE w:val="0"/>
      <w:autoSpaceDN w:val="0"/>
      <w:adjustRightInd w:val="0"/>
    </w:pPr>
    <w:rPr>
      <w:rFonts w:ascii="Arial" w:hAnsi="Arial" w:cs="Arial"/>
      <w:color w:val="000000"/>
      <w:sz w:val="24"/>
      <w:szCs w:val="24"/>
    </w:rPr>
  </w:style>
  <w:style w:type="paragraph" w:styleId="Textonotaalfinal">
    <w:name w:val="endnote text"/>
    <w:basedOn w:val="Normal"/>
    <w:link w:val="TextonotaalfinalCar"/>
    <w:uiPriority w:val="99"/>
    <w:semiHidden/>
    <w:unhideWhenUsed/>
    <w:rsid w:val="005C1E54"/>
    <w:rPr>
      <w:sz w:val="20"/>
      <w:szCs w:val="20"/>
    </w:rPr>
  </w:style>
  <w:style w:type="character" w:customStyle="1" w:styleId="TextonotaalfinalCar">
    <w:name w:val="Texto nota al final Car"/>
    <w:basedOn w:val="Fuentedeprrafopredeter"/>
    <w:link w:val="Textonotaalfinal"/>
    <w:uiPriority w:val="99"/>
    <w:semiHidden/>
    <w:rsid w:val="005C1E54"/>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5C1E54"/>
    <w:rPr>
      <w:vertAlign w:val="superscript"/>
    </w:rPr>
  </w:style>
  <w:style w:type="paragraph" w:styleId="Textonotapie">
    <w:name w:val="footnote text"/>
    <w:basedOn w:val="Normal"/>
    <w:link w:val="TextonotapieCar"/>
    <w:uiPriority w:val="99"/>
    <w:semiHidden/>
    <w:unhideWhenUsed/>
    <w:rsid w:val="005C1E54"/>
    <w:rPr>
      <w:sz w:val="20"/>
      <w:szCs w:val="20"/>
    </w:rPr>
  </w:style>
  <w:style w:type="character" w:customStyle="1" w:styleId="TextonotapieCar">
    <w:name w:val="Texto nota pie Car"/>
    <w:basedOn w:val="Fuentedeprrafopredeter"/>
    <w:link w:val="Textonotapie"/>
    <w:uiPriority w:val="99"/>
    <w:semiHidden/>
    <w:rsid w:val="005C1E54"/>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C1E54"/>
    <w:rPr>
      <w:vertAlign w:val="superscript"/>
    </w:rPr>
  </w:style>
  <w:style w:type="character" w:customStyle="1" w:styleId="Ttulo3Car">
    <w:name w:val="Título 3 Car"/>
    <w:basedOn w:val="Fuentedeprrafopredeter"/>
    <w:link w:val="Ttulo3"/>
    <w:uiPriority w:val="9"/>
    <w:rsid w:val="009C5EB9"/>
    <w:rPr>
      <w:rFonts w:asciiTheme="majorHAnsi" w:eastAsiaTheme="majorEastAsia" w:hAnsiTheme="majorHAnsi" w:cstheme="majorBidi"/>
      <w:color w:val="1F3763" w:themeColor="accent1" w:themeShade="7F"/>
      <w:sz w:val="24"/>
      <w:szCs w:val="24"/>
      <w:lang w:val="es-ES" w:eastAsia="es-ES"/>
    </w:rPr>
  </w:style>
  <w:style w:type="paragraph" w:styleId="Sinespaciado">
    <w:name w:val="No Spacing"/>
    <w:uiPriority w:val="1"/>
    <w:qFormat/>
    <w:rsid w:val="00957208"/>
    <w:pPr>
      <w:suppressAutoHyphens/>
      <w:autoSpaceDN w:val="0"/>
      <w:jc w:val="both"/>
      <w:textAlignment w:val="baseline"/>
    </w:pPr>
    <w:rPr>
      <w:rFonts w:ascii="Arial" w:eastAsia="Times New Roman" w:hAnsi="Arial" w:cs="Times New Roman"/>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00">
      <w:bodyDiv w:val="1"/>
      <w:marLeft w:val="0"/>
      <w:marRight w:val="0"/>
      <w:marTop w:val="0"/>
      <w:marBottom w:val="0"/>
      <w:divBdr>
        <w:top w:val="none" w:sz="0" w:space="0" w:color="auto"/>
        <w:left w:val="none" w:sz="0" w:space="0" w:color="auto"/>
        <w:bottom w:val="none" w:sz="0" w:space="0" w:color="auto"/>
        <w:right w:val="none" w:sz="0" w:space="0" w:color="auto"/>
      </w:divBdr>
    </w:div>
    <w:div w:id="15163136">
      <w:bodyDiv w:val="1"/>
      <w:marLeft w:val="0"/>
      <w:marRight w:val="0"/>
      <w:marTop w:val="0"/>
      <w:marBottom w:val="0"/>
      <w:divBdr>
        <w:top w:val="none" w:sz="0" w:space="0" w:color="auto"/>
        <w:left w:val="none" w:sz="0" w:space="0" w:color="auto"/>
        <w:bottom w:val="none" w:sz="0" w:space="0" w:color="auto"/>
        <w:right w:val="none" w:sz="0" w:space="0" w:color="auto"/>
      </w:divBdr>
    </w:div>
    <w:div w:id="19824520">
      <w:bodyDiv w:val="1"/>
      <w:marLeft w:val="0"/>
      <w:marRight w:val="0"/>
      <w:marTop w:val="0"/>
      <w:marBottom w:val="0"/>
      <w:divBdr>
        <w:top w:val="none" w:sz="0" w:space="0" w:color="auto"/>
        <w:left w:val="none" w:sz="0" w:space="0" w:color="auto"/>
        <w:bottom w:val="none" w:sz="0" w:space="0" w:color="auto"/>
        <w:right w:val="none" w:sz="0" w:space="0" w:color="auto"/>
      </w:divBdr>
    </w:div>
    <w:div w:id="22825695">
      <w:bodyDiv w:val="1"/>
      <w:marLeft w:val="0"/>
      <w:marRight w:val="0"/>
      <w:marTop w:val="0"/>
      <w:marBottom w:val="0"/>
      <w:divBdr>
        <w:top w:val="none" w:sz="0" w:space="0" w:color="auto"/>
        <w:left w:val="none" w:sz="0" w:space="0" w:color="auto"/>
        <w:bottom w:val="none" w:sz="0" w:space="0" w:color="auto"/>
        <w:right w:val="none" w:sz="0" w:space="0" w:color="auto"/>
      </w:divBdr>
    </w:div>
    <w:div w:id="28840399">
      <w:bodyDiv w:val="1"/>
      <w:marLeft w:val="0"/>
      <w:marRight w:val="0"/>
      <w:marTop w:val="0"/>
      <w:marBottom w:val="0"/>
      <w:divBdr>
        <w:top w:val="none" w:sz="0" w:space="0" w:color="auto"/>
        <w:left w:val="none" w:sz="0" w:space="0" w:color="auto"/>
        <w:bottom w:val="none" w:sz="0" w:space="0" w:color="auto"/>
        <w:right w:val="none" w:sz="0" w:space="0" w:color="auto"/>
      </w:divBdr>
    </w:div>
    <w:div w:id="37899945">
      <w:bodyDiv w:val="1"/>
      <w:marLeft w:val="0"/>
      <w:marRight w:val="0"/>
      <w:marTop w:val="0"/>
      <w:marBottom w:val="0"/>
      <w:divBdr>
        <w:top w:val="none" w:sz="0" w:space="0" w:color="auto"/>
        <w:left w:val="none" w:sz="0" w:space="0" w:color="auto"/>
        <w:bottom w:val="none" w:sz="0" w:space="0" w:color="auto"/>
        <w:right w:val="none" w:sz="0" w:space="0" w:color="auto"/>
      </w:divBdr>
    </w:div>
    <w:div w:id="42483079">
      <w:bodyDiv w:val="1"/>
      <w:marLeft w:val="0"/>
      <w:marRight w:val="0"/>
      <w:marTop w:val="0"/>
      <w:marBottom w:val="0"/>
      <w:divBdr>
        <w:top w:val="none" w:sz="0" w:space="0" w:color="auto"/>
        <w:left w:val="none" w:sz="0" w:space="0" w:color="auto"/>
        <w:bottom w:val="none" w:sz="0" w:space="0" w:color="auto"/>
        <w:right w:val="none" w:sz="0" w:space="0" w:color="auto"/>
      </w:divBdr>
    </w:div>
    <w:div w:id="44990345">
      <w:bodyDiv w:val="1"/>
      <w:marLeft w:val="0"/>
      <w:marRight w:val="0"/>
      <w:marTop w:val="0"/>
      <w:marBottom w:val="0"/>
      <w:divBdr>
        <w:top w:val="none" w:sz="0" w:space="0" w:color="auto"/>
        <w:left w:val="none" w:sz="0" w:space="0" w:color="auto"/>
        <w:bottom w:val="none" w:sz="0" w:space="0" w:color="auto"/>
        <w:right w:val="none" w:sz="0" w:space="0" w:color="auto"/>
      </w:divBdr>
    </w:div>
    <w:div w:id="69625782">
      <w:bodyDiv w:val="1"/>
      <w:marLeft w:val="0"/>
      <w:marRight w:val="0"/>
      <w:marTop w:val="0"/>
      <w:marBottom w:val="0"/>
      <w:divBdr>
        <w:top w:val="none" w:sz="0" w:space="0" w:color="auto"/>
        <w:left w:val="none" w:sz="0" w:space="0" w:color="auto"/>
        <w:bottom w:val="none" w:sz="0" w:space="0" w:color="auto"/>
        <w:right w:val="none" w:sz="0" w:space="0" w:color="auto"/>
      </w:divBdr>
    </w:div>
    <w:div w:id="128524779">
      <w:bodyDiv w:val="1"/>
      <w:marLeft w:val="0"/>
      <w:marRight w:val="0"/>
      <w:marTop w:val="0"/>
      <w:marBottom w:val="0"/>
      <w:divBdr>
        <w:top w:val="none" w:sz="0" w:space="0" w:color="auto"/>
        <w:left w:val="none" w:sz="0" w:space="0" w:color="auto"/>
        <w:bottom w:val="none" w:sz="0" w:space="0" w:color="auto"/>
        <w:right w:val="none" w:sz="0" w:space="0" w:color="auto"/>
      </w:divBdr>
      <w:divsChild>
        <w:div w:id="2049065101">
          <w:marLeft w:val="0"/>
          <w:marRight w:val="0"/>
          <w:marTop w:val="0"/>
          <w:marBottom w:val="0"/>
          <w:divBdr>
            <w:top w:val="none" w:sz="0" w:space="0" w:color="auto"/>
            <w:left w:val="none" w:sz="0" w:space="0" w:color="auto"/>
            <w:bottom w:val="none" w:sz="0" w:space="0" w:color="auto"/>
            <w:right w:val="none" w:sz="0" w:space="0" w:color="auto"/>
          </w:divBdr>
        </w:div>
        <w:div w:id="2132363393">
          <w:marLeft w:val="0"/>
          <w:marRight w:val="0"/>
          <w:marTop w:val="0"/>
          <w:marBottom w:val="0"/>
          <w:divBdr>
            <w:top w:val="none" w:sz="0" w:space="0" w:color="auto"/>
            <w:left w:val="none" w:sz="0" w:space="0" w:color="auto"/>
            <w:bottom w:val="none" w:sz="0" w:space="0" w:color="auto"/>
            <w:right w:val="none" w:sz="0" w:space="0" w:color="auto"/>
          </w:divBdr>
        </w:div>
        <w:div w:id="611785491">
          <w:marLeft w:val="0"/>
          <w:marRight w:val="0"/>
          <w:marTop w:val="0"/>
          <w:marBottom w:val="0"/>
          <w:divBdr>
            <w:top w:val="none" w:sz="0" w:space="0" w:color="auto"/>
            <w:left w:val="none" w:sz="0" w:space="0" w:color="auto"/>
            <w:bottom w:val="none" w:sz="0" w:space="0" w:color="auto"/>
            <w:right w:val="none" w:sz="0" w:space="0" w:color="auto"/>
          </w:divBdr>
        </w:div>
        <w:div w:id="778641302">
          <w:marLeft w:val="0"/>
          <w:marRight w:val="0"/>
          <w:marTop w:val="0"/>
          <w:marBottom w:val="0"/>
          <w:divBdr>
            <w:top w:val="none" w:sz="0" w:space="0" w:color="auto"/>
            <w:left w:val="none" w:sz="0" w:space="0" w:color="auto"/>
            <w:bottom w:val="none" w:sz="0" w:space="0" w:color="auto"/>
            <w:right w:val="none" w:sz="0" w:space="0" w:color="auto"/>
          </w:divBdr>
        </w:div>
        <w:div w:id="1514301357">
          <w:marLeft w:val="0"/>
          <w:marRight w:val="0"/>
          <w:marTop w:val="0"/>
          <w:marBottom w:val="0"/>
          <w:divBdr>
            <w:top w:val="none" w:sz="0" w:space="0" w:color="auto"/>
            <w:left w:val="none" w:sz="0" w:space="0" w:color="auto"/>
            <w:bottom w:val="none" w:sz="0" w:space="0" w:color="auto"/>
            <w:right w:val="none" w:sz="0" w:space="0" w:color="auto"/>
          </w:divBdr>
        </w:div>
        <w:div w:id="64768172">
          <w:marLeft w:val="0"/>
          <w:marRight w:val="0"/>
          <w:marTop w:val="0"/>
          <w:marBottom w:val="0"/>
          <w:divBdr>
            <w:top w:val="none" w:sz="0" w:space="0" w:color="auto"/>
            <w:left w:val="none" w:sz="0" w:space="0" w:color="auto"/>
            <w:bottom w:val="none" w:sz="0" w:space="0" w:color="auto"/>
            <w:right w:val="none" w:sz="0" w:space="0" w:color="auto"/>
          </w:divBdr>
        </w:div>
        <w:div w:id="2120761185">
          <w:marLeft w:val="0"/>
          <w:marRight w:val="0"/>
          <w:marTop w:val="0"/>
          <w:marBottom w:val="0"/>
          <w:divBdr>
            <w:top w:val="none" w:sz="0" w:space="0" w:color="auto"/>
            <w:left w:val="none" w:sz="0" w:space="0" w:color="auto"/>
            <w:bottom w:val="none" w:sz="0" w:space="0" w:color="auto"/>
            <w:right w:val="none" w:sz="0" w:space="0" w:color="auto"/>
          </w:divBdr>
        </w:div>
        <w:div w:id="257174508">
          <w:marLeft w:val="0"/>
          <w:marRight w:val="0"/>
          <w:marTop w:val="0"/>
          <w:marBottom w:val="0"/>
          <w:divBdr>
            <w:top w:val="none" w:sz="0" w:space="0" w:color="auto"/>
            <w:left w:val="none" w:sz="0" w:space="0" w:color="auto"/>
            <w:bottom w:val="none" w:sz="0" w:space="0" w:color="auto"/>
            <w:right w:val="none" w:sz="0" w:space="0" w:color="auto"/>
          </w:divBdr>
        </w:div>
        <w:div w:id="517161255">
          <w:marLeft w:val="0"/>
          <w:marRight w:val="0"/>
          <w:marTop w:val="0"/>
          <w:marBottom w:val="0"/>
          <w:divBdr>
            <w:top w:val="none" w:sz="0" w:space="0" w:color="auto"/>
            <w:left w:val="none" w:sz="0" w:space="0" w:color="auto"/>
            <w:bottom w:val="none" w:sz="0" w:space="0" w:color="auto"/>
            <w:right w:val="none" w:sz="0" w:space="0" w:color="auto"/>
          </w:divBdr>
        </w:div>
        <w:div w:id="23949900">
          <w:marLeft w:val="0"/>
          <w:marRight w:val="0"/>
          <w:marTop w:val="0"/>
          <w:marBottom w:val="0"/>
          <w:divBdr>
            <w:top w:val="none" w:sz="0" w:space="0" w:color="auto"/>
            <w:left w:val="none" w:sz="0" w:space="0" w:color="auto"/>
            <w:bottom w:val="none" w:sz="0" w:space="0" w:color="auto"/>
            <w:right w:val="none" w:sz="0" w:space="0" w:color="auto"/>
          </w:divBdr>
        </w:div>
      </w:divsChild>
    </w:div>
    <w:div w:id="185021697">
      <w:bodyDiv w:val="1"/>
      <w:marLeft w:val="0"/>
      <w:marRight w:val="0"/>
      <w:marTop w:val="0"/>
      <w:marBottom w:val="0"/>
      <w:divBdr>
        <w:top w:val="none" w:sz="0" w:space="0" w:color="auto"/>
        <w:left w:val="none" w:sz="0" w:space="0" w:color="auto"/>
        <w:bottom w:val="none" w:sz="0" w:space="0" w:color="auto"/>
        <w:right w:val="none" w:sz="0" w:space="0" w:color="auto"/>
      </w:divBdr>
    </w:div>
    <w:div w:id="192426643">
      <w:bodyDiv w:val="1"/>
      <w:marLeft w:val="0"/>
      <w:marRight w:val="0"/>
      <w:marTop w:val="0"/>
      <w:marBottom w:val="0"/>
      <w:divBdr>
        <w:top w:val="none" w:sz="0" w:space="0" w:color="auto"/>
        <w:left w:val="none" w:sz="0" w:space="0" w:color="auto"/>
        <w:bottom w:val="none" w:sz="0" w:space="0" w:color="auto"/>
        <w:right w:val="none" w:sz="0" w:space="0" w:color="auto"/>
      </w:divBdr>
    </w:div>
    <w:div w:id="232088462">
      <w:bodyDiv w:val="1"/>
      <w:marLeft w:val="0"/>
      <w:marRight w:val="0"/>
      <w:marTop w:val="0"/>
      <w:marBottom w:val="0"/>
      <w:divBdr>
        <w:top w:val="none" w:sz="0" w:space="0" w:color="auto"/>
        <w:left w:val="none" w:sz="0" w:space="0" w:color="auto"/>
        <w:bottom w:val="none" w:sz="0" w:space="0" w:color="auto"/>
        <w:right w:val="none" w:sz="0" w:space="0" w:color="auto"/>
      </w:divBdr>
      <w:divsChild>
        <w:div w:id="335614914">
          <w:marLeft w:val="0"/>
          <w:marRight w:val="0"/>
          <w:marTop w:val="0"/>
          <w:marBottom w:val="0"/>
          <w:divBdr>
            <w:top w:val="none" w:sz="0" w:space="0" w:color="auto"/>
            <w:left w:val="none" w:sz="0" w:space="0" w:color="auto"/>
            <w:bottom w:val="none" w:sz="0" w:space="0" w:color="auto"/>
            <w:right w:val="none" w:sz="0" w:space="0" w:color="auto"/>
          </w:divBdr>
          <w:divsChild>
            <w:div w:id="1746102874">
              <w:marLeft w:val="0"/>
              <w:marRight w:val="0"/>
              <w:marTop w:val="0"/>
              <w:marBottom w:val="0"/>
              <w:divBdr>
                <w:top w:val="none" w:sz="0" w:space="0" w:color="auto"/>
                <w:left w:val="none" w:sz="0" w:space="0" w:color="auto"/>
                <w:bottom w:val="none" w:sz="0" w:space="0" w:color="auto"/>
                <w:right w:val="none" w:sz="0" w:space="0" w:color="auto"/>
              </w:divBdr>
              <w:divsChild>
                <w:div w:id="2024356661">
                  <w:marLeft w:val="0"/>
                  <w:marRight w:val="0"/>
                  <w:marTop w:val="0"/>
                  <w:marBottom w:val="0"/>
                  <w:divBdr>
                    <w:top w:val="none" w:sz="0" w:space="0" w:color="auto"/>
                    <w:left w:val="none" w:sz="0" w:space="0" w:color="auto"/>
                    <w:bottom w:val="none" w:sz="0" w:space="0" w:color="auto"/>
                    <w:right w:val="none" w:sz="0" w:space="0" w:color="auto"/>
                  </w:divBdr>
                  <w:divsChild>
                    <w:div w:id="1219391267">
                      <w:marLeft w:val="0"/>
                      <w:marRight w:val="0"/>
                      <w:marTop w:val="0"/>
                      <w:marBottom w:val="0"/>
                      <w:divBdr>
                        <w:top w:val="none" w:sz="0" w:space="0" w:color="auto"/>
                        <w:left w:val="none" w:sz="0" w:space="0" w:color="auto"/>
                        <w:bottom w:val="none" w:sz="0" w:space="0" w:color="auto"/>
                        <w:right w:val="none" w:sz="0" w:space="0" w:color="auto"/>
                      </w:divBdr>
                      <w:divsChild>
                        <w:div w:id="1643776626">
                          <w:marLeft w:val="60"/>
                          <w:marRight w:val="0"/>
                          <w:marTop w:val="0"/>
                          <w:marBottom w:val="0"/>
                          <w:divBdr>
                            <w:top w:val="none" w:sz="0" w:space="0" w:color="auto"/>
                            <w:left w:val="none" w:sz="0" w:space="0" w:color="auto"/>
                            <w:bottom w:val="none" w:sz="0" w:space="0" w:color="auto"/>
                            <w:right w:val="none" w:sz="0" w:space="0" w:color="auto"/>
                          </w:divBdr>
                          <w:divsChild>
                            <w:div w:id="1391150808">
                              <w:marLeft w:val="0"/>
                              <w:marRight w:val="0"/>
                              <w:marTop w:val="0"/>
                              <w:marBottom w:val="0"/>
                              <w:divBdr>
                                <w:top w:val="none" w:sz="0" w:space="0" w:color="auto"/>
                                <w:left w:val="none" w:sz="0" w:space="0" w:color="auto"/>
                                <w:bottom w:val="none" w:sz="0" w:space="0" w:color="auto"/>
                                <w:right w:val="none" w:sz="0" w:space="0" w:color="auto"/>
                              </w:divBdr>
                              <w:divsChild>
                                <w:div w:id="27586855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643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9699">
      <w:bodyDiv w:val="1"/>
      <w:marLeft w:val="0"/>
      <w:marRight w:val="0"/>
      <w:marTop w:val="0"/>
      <w:marBottom w:val="0"/>
      <w:divBdr>
        <w:top w:val="none" w:sz="0" w:space="0" w:color="auto"/>
        <w:left w:val="none" w:sz="0" w:space="0" w:color="auto"/>
        <w:bottom w:val="none" w:sz="0" w:space="0" w:color="auto"/>
        <w:right w:val="none" w:sz="0" w:space="0" w:color="auto"/>
      </w:divBdr>
    </w:div>
    <w:div w:id="247234499">
      <w:bodyDiv w:val="1"/>
      <w:marLeft w:val="0"/>
      <w:marRight w:val="0"/>
      <w:marTop w:val="0"/>
      <w:marBottom w:val="0"/>
      <w:divBdr>
        <w:top w:val="none" w:sz="0" w:space="0" w:color="auto"/>
        <w:left w:val="none" w:sz="0" w:space="0" w:color="auto"/>
        <w:bottom w:val="none" w:sz="0" w:space="0" w:color="auto"/>
        <w:right w:val="none" w:sz="0" w:space="0" w:color="auto"/>
      </w:divBdr>
    </w:div>
    <w:div w:id="254440555">
      <w:bodyDiv w:val="1"/>
      <w:marLeft w:val="0"/>
      <w:marRight w:val="0"/>
      <w:marTop w:val="0"/>
      <w:marBottom w:val="0"/>
      <w:divBdr>
        <w:top w:val="none" w:sz="0" w:space="0" w:color="auto"/>
        <w:left w:val="none" w:sz="0" w:space="0" w:color="auto"/>
        <w:bottom w:val="none" w:sz="0" w:space="0" w:color="auto"/>
        <w:right w:val="none" w:sz="0" w:space="0" w:color="auto"/>
      </w:divBdr>
    </w:div>
    <w:div w:id="261651270">
      <w:bodyDiv w:val="1"/>
      <w:marLeft w:val="0"/>
      <w:marRight w:val="0"/>
      <w:marTop w:val="0"/>
      <w:marBottom w:val="0"/>
      <w:divBdr>
        <w:top w:val="none" w:sz="0" w:space="0" w:color="auto"/>
        <w:left w:val="none" w:sz="0" w:space="0" w:color="auto"/>
        <w:bottom w:val="none" w:sz="0" w:space="0" w:color="auto"/>
        <w:right w:val="none" w:sz="0" w:space="0" w:color="auto"/>
      </w:divBdr>
    </w:div>
    <w:div w:id="273906541">
      <w:bodyDiv w:val="1"/>
      <w:marLeft w:val="0"/>
      <w:marRight w:val="0"/>
      <w:marTop w:val="0"/>
      <w:marBottom w:val="0"/>
      <w:divBdr>
        <w:top w:val="none" w:sz="0" w:space="0" w:color="auto"/>
        <w:left w:val="none" w:sz="0" w:space="0" w:color="auto"/>
        <w:bottom w:val="none" w:sz="0" w:space="0" w:color="auto"/>
        <w:right w:val="none" w:sz="0" w:space="0" w:color="auto"/>
      </w:divBdr>
    </w:div>
    <w:div w:id="287248031">
      <w:bodyDiv w:val="1"/>
      <w:marLeft w:val="0"/>
      <w:marRight w:val="0"/>
      <w:marTop w:val="0"/>
      <w:marBottom w:val="0"/>
      <w:divBdr>
        <w:top w:val="none" w:sz="0" w:space="0" w:color="auto"/>
        <w:left w:val="none" w:sz="0" w:space="0" w:color="auto"/>
        <w:bottom w:val="none" w:sz="0" w:space="0" w:color="auto"/>
        <w:right w:val="none" w:sz="0" w:space="0" w:color="auto"/>
      </w:divBdr>
    </w:div>
    <w:div w:id="301885770">
      <w:bodyDiv w:val="1"/>
      <w:marLeft w:val="0"/>
      <w:marRight w:val="0"/>
      <w:marTop w:val="0"/>
      <w:marBottom w:val="0"/>
      <w:divBdr>
        <w:top w:val="none" w:sz="0" w:space="0" w:color="auto"/>
        <w:left w:val="none" w:sz="0" w:space="0" w:color="auto"/>
        <w:bottom w:val="none" w:sz="0" w:space="0" w:color="auto"/>
        <w:right w:val="none" w:sz="0" w:space="0" w:color="auto"/>
      </w:divBdr>
    </w:div>
    <w:div w:id="308948004">
      <w:bodyDiv w:val="1"/>
      <w:marLeft w:val="0"/>
      <w:marRight w:val="0"/>
      <w:marTop w:val="0"/>
      <w:marBottom w:val="0"/>
      <w:divBdr>
        <w:top w:val="none" w:sz="0" w:space="0" w:color="auto"/>
        <w:left w:val="none" w:sz="0" w:space="0" w:color="auto"/>
        <w:bottom w:val="none" w:sz="0" w:space="0" w:color="auto"/>
        <w:right w:val="none" w:sz="0" w:space="0" w:color="auto"/>
      </w:divBdr>
    </w:div>
    <w:div w:id="332686596">
      <w:bodyDiv w:val="1"/>
      <w:marLeft w:val="0"/>
      <w:marRight w:val="0"/>
      <w:marTop w:val="0"/>
      <w:marBottom w:val="0"/>
      <w:divBdr>
        <w:top w:val="none" w:sz="0" w:space="0" w:color="auto"/>
        <w:left w:val="none" w:sz="0" w:space="0" w:color="auto"/>
        <w:bottom w:val="none" w:sz="0" w:space="0" w:color="auto"/>
        <w:right w:val="none" w:sz="0" w:space="0" w:color="auto"/>
      </w:divBdr>
    </w:div>
    <w:div w:id="349332179">
      <w:bodyDiv w:val="1"/>
      <w:marLeft w:val="0"/>
      <w:marRight w:val="0"/>
      <w:marTop w:val="0"/>
      <w:marBottom w:val="0"/>
      <w:divBdr>
        <w:top w:val="none" w:sz="0" w:space="0" w:color="auto"/>
        <w:left w:val="none" w:sz="0" w:space="0" w:color="auto"/>
        <w:bottom w:val="none" w:sz="0" w:space="0" w:color="auto"/>
        <w:right w:val="none" w:sz="0" w:space="0" w:color="auto"/>
      </w:divBdr>
      <w:divsChild>
        <w:div w:id="1362197120">
          <w:marLeft w:val="0"/>
          <w:marRight w:val="0"/>
          <w:marTop w:val="0"/>
          <w:marBottom w:val="0"/>
          <w:divBdr>
            <w:top w:val="none" w:sz="0" w:space="0" w:color="auto"/>
            <w:left w:val="none" w:sz="0" w:space="0" w:color="auto"/>
            <w:bottom w:val="none" w:sz="0" w:space="0" w:color="auto"/>
            <w:right w:val="none" w:sz="0" w:space="0" w:color="auto"/>
          </w:divBdr>
          <w:divsChild>
            <w:div w:id="1632518991">
              <w:marLeft w:val="0"/>
              <w:marRight w:val="0"/>
              <w:marTop w:val="0"/>
              <w:marBottom w:val="0"/>
              <w:divBdr>
                <w:top w:val="none" w:sz="0" w:space="0" w:color="auto"/>
                <w:left w:val="none" w:sz="0" w:space="0" w:color="auto"/>
                <w:bottom w:val="none" w:sz="0" w:space="0" w:color="auto"/>
                <w:right w:val="none" w:sz="0" w:space="0" w:color="auto"/>
              </w:divBdr>
              <w:divsChild>
                <w:div w:id="910625495">
                  <w:marLeft w:val="0"/>
                  <w:marRight w:val="0"/>
                  <w:marTop w:val="0"/>
                  <w:marBottom w:val="0"/>
                  <w:divBdr>
                    <w:top w:val="none" w:sz="0" w:space="0" w:color="auto"/>
                    <w:left w:val="none" w:sz="0" w:space="0" w:color="auto"/>
                    <w:bottom w:val="none" w:sz="0" w:space="0" w:color="auto"/>
                    <w:right w:val="none" w:sz="0" w:space="0" w:color="auto"/>
                  </w:divBdr>
                  <w:divsChild>
                    <w:div w:id="19099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5269">
          <w:marLeft w:val="60"/>
          <w:marRight w:val="0"/>
          <w:marTop w:val="0"/>
          <w:marBottom w:val="0"/>
          <w:divBdr>
            <w:top w:val="none" w:sz="0" w:space="0" w:color="auto"/>
            <w:left w:val="none" w:sz="0" w:space="0" w:color="auto"/>
            <w:bottom w:val="none" w:sz="0" w:space="0" w:color="auto"/>
            <w:right w:val="none" w:sz="0" w:space="0" w:color="auto"/>
          </w:divBdr>
          <w:divsChild>
            <w:div w:id="2019774079">
              <w:marLeft w:val="0"/>
              <w:marRight w:val="0"/>
              <w:marTop w:val="0"/>
              <w:marBottom w:val="0"/>
              <w:divBdr>
                <w:top w:val="none" w:sz="0" w:space="0" w:color="auto"/>
                <w:left w:val="none" w:sz="0" w:space="0" w:color="auto"/>
                <w:bottom w:val="none" w:sz="0" w:space="0" w:color="auto"/>
                <w:right w:val="none" w:sz="0" w:space="0" w:color="auto"/>
              </w:divBdr>
              <w:divsChild>
                <w:div w:id="48667559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61248444">
      <w:bodyDiv w:val="1"/>
      <w:marLeft w:val="0"/>
      <w:marRight w:val="0"/>
      <w:marTop w:val="0"/>
      <w:marBottom w:val="0"/>
      <w:divBdr>
        <w:top w:val="none" w:sz="0" w:space="0" w:color="auto"/>
        <w:left w:val="none" w:sz="0" w:space="0" w:color="auto"/>
        <w:bottom w:val="none" w:sz="0" w:space="0" w:color="auto"/>
        <w:right w:val="none" w:sz="0" w:space="0" w:color="auto"/>
      </w:divBdr>
      <w:divsChild>
        <w:div w:id="1445733202">
          <w:marLeft w:val="0"/>
          <w:marRight w:val="0"/>
          <w:marTop w:val="0"/>
          <w:marBottom w:val="0"/>
          <w:divBdr>
            <w:top w:val="none" w:sz="0" w:space="0" w:color="auto"/>
            <w:left w:val="none" w:sz="0" w:space="0" w:color="auto"/>
            <w:bottom w:val="none" w:sz="0" w:space="0" w:color="auto"/>
            <w:right w:val="none" w:sz="0" w:space="0" w:color="auto"/>
          </w:divBdr>
          <w:divsChild>
            <w:div w:id="151718684">
              <w:marLeft w:val="135"/>
              <w:marRight w:val="135"/>
              <w:marTop w:val="0"/>
              <w:marBottom w:val="90"/>
              <w:divBdr>
                <w:top w:val="none" w:sz="0" w:space="0" w:color="auto"/>
                <w:left w:val="none" w:sz="0" w:space="0" w:color="auto"/>
                <w:bottom w:val="none" w:sz="0" w:space="0" w:color="auto"/>
                <w:right w:val="none" w:sz="0" w:space="0" w:color="auto"/>
              </w:divBdr>
            </w:div>
            <w:div w:id="1306004340">
              <w:marLeft w:val="135"/>
              <w:marRight w:val="135"/>
              <w:marTop w:val="0"/>
              <w:marBottom w:val="90"/>
              <w:divBdr>
                <w:top w:val="none" w:sz="0" w:space="0" w:color="auto"/>
                <w:left w:val="none" w:sz="0" w:space="0" w:color="auto"/>
                <w:bottom w:val="none" w:sz="0" w:space="0" w:color="auto"/>
                <w:right w:val="none" w:sz="0" w:space="0" w:color="auto"/>
              </w:divBdr>
            </w:div>
            <w:div w:id="19728618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363751584">
      <w:bodyDiv w:val="1"/>
      <w:marLeft w:val="0"/>
      <w:marRight w:val="0"/>
      <w:marTop w:val="0"/>
      <w:marBottom w:val="0"/>
      <w:divBdr>
        <w:top w:val="none" w:sz="0" w:space="0" w:color="auto"/>
        <w:left w:val="none" w:sz="0" w:space="0" w:color="auto"/>
        <w:bottom w:val="none" w:sz="0" w:space="0" w:color="auto"/>
        <w:right w:val="none" w:sz="0" w:space="0" w:color="auto"/>
      </w:divBdr>
      <w:divsChild>
        <w:div w:id="602961849">
          <w:marLeft w:val="135"/>
          <w:marRight w:val="135"/>
          <w:marTop w:val="0"/>
          <w:marBottom w:val="90"/>
          <w:divBdr>
            <w:top w:val="none" w:sz="0" w:space="0" w:color="auto"/>
            <w:left w:val="none" w:sz="0" w:space="0" w:color="auto"/>
            <w:bottom w:val="none" w:sz="0" w:space="0" w:color="auto"/>
            <w:right w:val="none" w:sz="0" w:space="0" w:color="auto"/>
          </w:divBdr>
        </w:div>
        <w:div w:id="341973428">
          <w:marLeft w:val="135"/>
          <w:marRight w:val="135"/>
          <w:marTop w:val="0"/>
          <w:marBottom w:val="90"/>
          <w:divBdr>
            <w:top w:val="none" w:sz="0" w:space="0" w:color="auto"/>
            <w:left w:val="none" w:sz="0" w:space="0" w:color="auto"/>
            <w:bottom w:val="none" w:sz="0" w:space="0" w:color="auto"/>
            <w:right w:val="none" w:sz="0" w:space="0" w:color="auto"/>
          </w:divBdr>
        </w:div>
      </w:divsChild>
    </w:div>
    <w:div w:id="370616970">
      <w:bodyDiv w:val="1"/>
      <w:marLeft w:val="0"/>
      <w:marRight w:val="0"/>
      <w:marTop w:val="0"/>
      <w:marBottom w:val="0"/>
      <w:divBdr>
        <w:top w:val="none" w:sz="0" w:space="0" w:color="auto"/>
        <w:left w:val="none" w:sz="0" w:space="0" w:color="auto"/>
        <w:bottom w:val="none" w:sz="0" w:space="0" w:color="auto"/>
        <w:right w:val="none" w:sz="0" w:space="0" w:color="auto"/>
      </w:divBdr>
    </w:div>
    <w:div w:id="376856952">
      <w:bodyDiv w:val="1"/>
      <w:marLeft w:val="0"/>
      <w:marRight w:val="0"/>
      <w:marTop w:val="0"/>
      <w:marBottom w:val="0"/>
      <w:divBdr>
        <w:top w:val="none" w:sz="0" w:space="0" w:color="auto"/>
        <w:left w:val="none" w:sz="0" w:space="0" w:color="auto"/>
        <w:bottom w:val="none" w:sz="0" w:space="0" w:color="auto"/>
        <w:right w:val="none" w:sz="0" w:space="0" w:color="auto"/>
      </w:divBdr>
    </w:div>
    <w:div w:id="413363461">
      <w:bodyDiv w:val="1"/>
      <w:marLeft w:val="0"/>
      <w:marRight w:val="0"/>
      <w:marTop w:val="0"/>
      <w:marBottom w:val="0"/>
      <w:divBdr>
        <w:top w:val="none" w:sz="0" w:space="0" w:color="auto"/>
        <w:left w:val="none" w:sz="0" w:space="0" w:color="auto"/>
        <w:bottom w:val="none" w:sz="0" w:space="0" w:color="auto"/>
        <w:right w:val="none" w:sz="0" w:space="0" w:color="auto"/>
      </w:divBdr>
      <w:divsChild>
        <w:div w:id="1480918293">
          <w:marLeft w:val="0"/>
          <w:marRight w:val="0"/>
          <w:marTop w:val="0"/>
          <w:marBottom w:val="0"/>
          <w:divBdr>
            <w:top w:val="none" w:sz="0" w:space="0" w:color="auto"/>
            <w:left w:val="none" w:sz="0" w:space="0" w:color="auto"/>
            <w:bottom w:val="none" w:sz="0" w:space="0" w:color="auto"/>
            <w:right w:val="none" w:sz="0" w:space="0" w:color="auto"/>
          </w:divBdr>
          <w:divsChild>
            <w:div w:id="2118256836">
              <w:marLeft w:val="0"/>
              <w:marRight w:val="0"/>
              <w:marTop w:val="0"/>
              <w:marBottom w:val="0"/>
              <w:divBdr>
                <w:top w:val="none" w:sz="0" w:space="0" w:color="auto"/>
                <w:left w:val="none" w:sz="0" w:space="0" w:color="auto"/>
                <w:bottom w:val="none" w:sz="0" w:space="0" w:color="auto"/>
                <w:right w:val="none" w:sz="0" w:space="0" w:color="auto"/>
              </w:divBdr>
              <w:divsChild>
                <w:div w:id="1960985204">
                  <w:marLeft w:val="0"/>
                  <w:marRight w:val="0"/>
                  <w:marTop w:val="0"/>
                  <w:marBottom w:val="0"/>
                  <w:divBdr>
                    <w:top w:val="none" w:sz="0" w:space="0" w:color="auto"/>
                    <w:left w:val="none" w:sz="0" w:space="0" w:color="auto"/>
                    <w:bottom w:val="none" w:sz="0" w:space="0" w:color="auto"/>
                    <w:right w:val="none" w:sz="0" w:space="0" w:color="auto"/>
                  </w:divBdr>
                  <w:divsChild>
                    <w:div w:id="524055073">
                      <w:marLeft w:val="60"/>
                      <w:marRight w:val="0"/>
                      <w:marTop w:val="0"/>
                      <w:marBottom w:val="0"/>
                      <w:divBdr>
                        <w:top w:val="none" w:sz="0" w:space="0" w:color="auto"/>
                        <w:left w:val="none" w:sz="0" w:space="0" w:color="auto"/>
                        <w:bottom w:val="none" w:sz="0" w:space="0" w:color="auto"/>
                        <w:right w:val="none" w:sz="0" w:space="0" w:color="auto"/>
                      </w:divBdr>
                      <w:divsChild>
                        <w:div w:id="1774518790">
                          <w:marLeft w:val="0"/>
                          <w:marRight w:val="0"/>
                          <w:marTop w:val="0"/>
                          <w:marBottom w:val="0"/>
                          <w:divBdr>
                            <w:top w:val="none" w:sz="0" w:space="0" w:color="auto"/>
                            <w:left w:val="none" w:sz="0" w:space="0" w:color="auto"/>
                            <w:bottom w:val="none" w:sz="0" w:space="0" w:color="auto"/>
                            <w:right w:val="none" w:sz="0" w:space="0" w:color="auto"/>
                          </w:divBdr>
                          <w:divsChild>
                            <w:div w:id="146145747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28667696">
          <w:marLeft w:val="0"/>
          <w:marRight w:val="0"/>
          <w:marTop w:val="0"/>
          <w:marBottom w:val="0"/>
          <w:divBdr>
            <w:top w:val="none" w:sz="0" w:space="0" w:color="auto"/>
            <w:left w:val="none" w:sz="0" w:space="0" w:color="auto"/>
            <w:bottom w:val="none" w:sz="0" w:space="0" w:color="auto"/>
            <w:right w:val="none" w:sz="0" w:space="0" w:color="auto"/>
          </w:divBdr>
        </w:div>
        <w:div w:id="1794009253">
          <w:marLeft w:val="0"/>
          <w:marRight w:val="0"/>
          <w:marTop w:val="0"/>
          <w:marBottom w:val="0"/>
          <w:divBdr>
            <w:top w:val="none" w:sz="0" w:space="0" w:color="auto"/>
            <w:left w:val="none" w:sz="0" w:space="0" w:color="auto"/>
            <w:bottom w:val="none" w:sz="0" w:space="0" w:color="auto"/>
            <w:right w:val="none" w:sz="0" w:space="0" w:color="auto"/>
          </w:divBdr>
          <w:divsChild>
            <w:div w:id="1239824454">
              <w:marLeft w:val="0"/>
              <w:marRight w:val="0"/>
              <w:marTop w:val="0"/>
              <w:marBottom w:val="0"/>
              <w:divBdr>
                <w:top w:val="none" w:sz="0" w:space="0" w:color="auto"/>
                <w:left w:val="none" w:sz="0" w:space="0" w:color="auto"/>
                <w:bottom w:val="none" w:sz="0" w:space="0" w:color="auto"/>
                <w:right w:val="none" w:sz="0" w:space="0" w:color="auto"/>
              </w:divBdr>
              <w:divsChild>
                <w:div w:id="398090712">
                  <w:marLeft w:val="0"/>
                  <w:marRight w:val="0"/>
                  <w:marTop w:val="0"/>
                  <w:marBottom w:val="0"/>
                  <w:divBdr>
                    <w:top w:val="none" w:sz="0" w:space="0" w:color="auto"/>
                    <w:left w:val="none" w:sz="0" w:space="0" w:color="auto"/>
                    <w:bottom w:val="none" w:sz="0" w:space="0" w:color="auto"/>
                    <w:right w:val="none" w:sz="0" w:space="0" w:color="auto"/>
                  </w:divBdr>
                  <w:divsChild>
                    <w:div w:id="345599874">
                      <w:marLeft w:val="0"/>
                      <w:marRight w:val="0"/>
                      <w:marTop w:val="0"/>
                      <w:marBottom w:val="0"/>
                      <w:divBdr>
                        <w:top w:val="none" w:sz="0" w:space="0" w:color="auto"/>
                        <w:left w:val="none" w:sz="0" w:space="0" w:color="auto"/>
                        <w:bottom w:val="none" w:sz="0" w:space="0" w:color="auto"/>
                        <w:right w:val="none" w:sz="0" w:space="0" w:color="auto"/>
                      </w:divBdr>
                      <w:divsChild>
                        <w:div w:id="2138378779">
                          <w:marLeft w:val="0"/>
                          <w:marRight w:val="0"/>
                          <w:marTop w:val="0"/>
                          <w:marBottom w:val="0"/>
                          <w:divBdr>
                            <w:top w:val="none" w:sz="0" w:space="0" w:color="auto"/>
                            <w:left w:val="none" w:sz="0" w:space="0" w:color="auto"/>
                            <w:bottom w:val="none" w:sz="0" w:space="0" w:color="auto"/>
                            <w:right w:val="none" w:sz="0" w:space="0" w:color="auto"/>
                          </w:divBdr>
                          <w:divsChild>
                            <w:div w:id="274099581">
                              <w:marLeft w:val="0"/>
                              <w:marRight w:val="0"/>
                              <w:marTop w:val="0"/>
                              <w:marBottom w:val="0"/>
                              <w:divBdr>
                                <w:top w:val="none" w:sz="0" w:space="0" w:color="auto"/>
                                <w:left w:val="none" w:sz="0" w:space="0" w:color="auto"/>
                                <w:bottom w:val="none" w:sz="0" w:space="0" w:color="auto"/>
                                <w:right w:val="none" w:sz="0" w:space="0" w:color="auto"/>
                              </w:divBdr>
                              <w:divsChild>
                                <w:div w:id="16846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868">
                      <w:marLeft w:val="60"/>
                      <w:marRight w:val="0"/>
                      <w:marTop w:val="0"/>
                      <w:marBottom w:val="0"/>
                      <w:divBdr>
                        <w:top w:val="none" w:sz="0" w:space="0" w:color="auto"/>
                        <w:left w:val="none" w:sz="0" w:space="0" w:color="auto"/>
                        <w:bottom w:val="none" w:sz="0" w:space="0" w:color="auto"/>
                        <w:right w:val="none" w:sz="0" w:space="0" w:color="auto"/>
                      </w:divBdr>
                      <w:divsChild>
                        <w:div w:id="890534069">
                          <w:marLeft w:val="0"/>
                          <w:marRight w:val="0"/>
                          <w:marTop w:val="0"/>
                          <w:marBottom w:val="0"/>
                          <w:divBdr>
                            <w:top w:val="none" w:sz="0" w:space="0" w:color="auto"/>
                            <w:left w:val="none" w:sz="0" w:space="0" w:color="auto"/>
                            <w:bottom w:val="none" w:sz="0" w:space="0" w:color="auto"/>
                            <w:right w:val="none" w:sz="0" w:space="0" w:color="auto"/>
                          </w:divBdr>
                          <w:divsChild>
                            <w:div w:id="1770384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041958">
      <w:bodyDiv w:val="1"/>
      <w:marLeft w:val="0"/>
      <w:marRight w:val="0"/>
      <w:marTop w:val="0"/>
      <w:marBottom w:val="0"/>
      <w:divBdr>
        <w:top w:val="none" w:sz="0" w:space="0" w:color="auto"/>
        <w:left w:val="none" w:sz="0" w:space="0" w:color="auto"/>
        <w:bottom w:val="none" w:sz="0" w:space="0" w:color="auto"/>
        <w:right w:val="none" w:sz="0" w:space="0" w:color="auto"/>
      </w:divBdr>
    </w:div>
    <w:div w:id="588588650">
      <w:bodyDiv w:val="1"/>
      <w:marLeft w:val="0"/>
      <w:marRight w:val="0"/>
      <w:marTop w:val="0"/>
      <w:marBottom w:val="0"/>
      <w:divBdr>
        <w:top w:val="none" w:sz="0" w:space="0" w:color="auto"/>
        <w:left w:val="none" w:sz="0" w:space="0" w:color="auto"/>
        <w:bottom w:val="none" w:sz="0" w:space="0" w:color="auto"/>
        <w:right w:val="none" w:sz="0" w:space="0" w:color="auto"/>
      </w:divBdr>
    </w:div>
    <w:div w:id="622348810">
      <w:bodyDiv w:val="1"/>
      <w:marLeft w:val="0"/>
      <w:marRight w:val="0"/>
      <w:marTop w:val="0"/>
      <w:marBottom w:val="0"/>
      <w:divBdr>
        <w:top w:val="none" w:sz="0" w:space="0" w:color="auto"/>
        <w:left w:val="none" w:sz="0" w:space="0" w:color="auto"/>
        <w:bottom w:val="none" w:sz="0" w:space="0" w:color="auto"/>
        <w:right w:val="none" w:sz="0" w:space="0" w:color="auto"/>
      </w:divBdr>
    </w:div>
    <w:div w:id="660545018">
      <w:bodyDiv w:val="1"/>
      <w:marLeft w:val="0"/>
      <w:marRight w:val="0"/>
      <w:marTop w:val="0"/>
      <w:marBottom w:val="0"/>
      <w:divBdr>
        <w:top w:val="none" w:sz="0" w:space="0" w:color="auto"/>
        <w:left w:val="none" w:sz="0" w:space="0" w:color="auto"/>
        <w:bottom w:val="none" w:sz="0" w:space="0" w:color="auto"/>
        <w:right w:val="none" w:sz="0" w:space="0" w:color="auto"/>
      </w:divBdr>
    </w:div>
    <w:div w:id="681971743">
      <w:bodyDiv w:val="1"/>
      <w:marLeft w:val="0"/>
      <w:marRight w:val="0"/>
      <w:marTop w:val="0"/>
      <w:marBottom w:val="0"/>
      <w:divBdr>
        <w:top w:val="none" w:sz="0" w:space="0" w:color="auto"/>
        <w:left w:val="none" w:sz="0" w:space="0" w:color="auto"/>
        <w:bottom w:val="none" w:sz="0" w:space="0" w:color="auto"/>
        <w:right w:val="none" w:sz="0" w:space="0" w:color="auto"/>
      </w:divBdr>
    </w:div>
    <w:div w:id="709231159">
      <w:bodyDiv w:val="1"/>
      <w:marLeft w:val="0"/>
      <w:marRight w:val="0"/>
      <w:marTop w:val="0"/>
      <w:marBottom w:val="0"/>
      <w:divBdr>
        <w:top w:val="none" w:sz="0" w:space="0" w:color="auto"/>
        <w:left w:val="none" w:sz="0" w:space="0" w:color="auto"/>
        <w:bottom w:val="none" w:sz="0" w:space="0" w:color="auto"/>
        <w:right w:val="none" w:sz="0" w:space="0" w:color="auto"/>
      </w:divBdr>
    </w:div>
    <w:div w:id="745565913">
      <w:bodyDiv w:val="1"/>
      <w:marLeft w:val="0"/>
      <w:marRight w:val="0"/>
      <w:marTop w:val="0"/>
      <w:marBottom w:val="0"/>
      <w:divBdr>
        <w:top w:val="none" w:sz="0" w:space="0" w:color="auto"/>
        <w:left w:val="none" w:sz="0" w:space="0" w:color="auto"/>
        <w:bottom w:val="none" w:sz="0" w:space="0" w:color="auto"/>
        <w:right w:val="none" w:sz="0" w:space="0" w:color="auto"/>
      </w:divBdr>
    </w:div>
    <w:div w:id="796728313">
      <w:bodyDiv w:val="1"/>
      <w:marLeft w:val="0"/>
      <w:marRight w:val="0"/>
      <w:marTop w:val="0"/>
      <w:marBottom w:val="0"/>
      <w:divBdr>
        <w:top w:val="none" w:sz="0" w:space="0" w:color="auto"/>
        <w:left w:val="none" w:sz="0" w:space="0" w:color="auto"/>
        <w:bottom w:val="none" w:sz="0" w:space="0" w:color="auto"/>
        <w:right w:val="none" w:sz="0" w:space="0" w:color="auto"/>
      </w:divBdr>
    </w:div>
    <w:div w:id="823545111">
      <w:bodyDiv w:val="1"/>
      <w:marLeft w:val="0"/>
      <w:marRight w:val="0"/>
      <w:marTop w:val="0"/>
      <w:marBottom w:val="0"/>
      <w:divBdr>
        <w:top w:val="none" w:sz="0" w:space="0" w:color="auto"/>
        <w:left w:val="none" w:sz="0" w:space="0" w:color="auto"/>
        <w:bottom w:val="none" w:sz="0" w:space="0" w:color="auto"/>
        <w:right w:val="none" w:sz="0" w:space="0" w:color="auto"/>
      </w:divBdr>
    </w:div>
    <w:div w:id="854073911">
      <w:bodyDiv w:val="1"/>
      <w:marLeft w:val="0"/>
      <w:marRight w:val="0"/>
      <w:marTop w:val="0"/>
      <w:marBottom w:val="0"/>
      <w:divBdr>
        <w:top w:val="none" w:sz="0" w:space="0" w:color="auto"/>
        <w:left w:val="none" w:sz="0" w:space="0" w:color="auto"/>
        <w:bottom w:val="none" w:sz="0" w:space="0" w:color="auto"/>
        <w:right w:val="none" w:sz="0" w:space="0" w:color="auto"/>
      </w:divBdr>
    </w:div>
    <w:div w:id="876508612">
      <w:bodyDiv w:val="1"/>
      <w:marLeft w:val="0"/>
      <w:marRight w:val="0"/>
      <w:marTop w:val="0"/>
      <w:marBottom w:val="0"/>
      <w:divBdr>
        <w:top w:val="none" w:sz="0" w:space="0" w:color="auto"/>
        <w:left w:val="none" w:sz="0" w:space="0" w:color="auto"/>
        <w:bottom w:val="none" w:sz="0" w:space="0" w:color="auto"/>
        <w:right w:val="none" w:sz="0" w:space="0" w:color="auto"/>
      </w:divBdr>
      <w:divsChild>
        <w:div w:id="1152715061">
          <w:marLeft w:val="0"/>
          <w:marRight w:val="0"/>
          <w:marTop w:val="0"/>
          <w:marBottom w:val="0"/>
          <w:divBdr>
            <w:top w:val="none" w:sz="0" w:space="0" w:color="auto"/>
            <w:left w:val="none" w:sz="0" w:space="0" w:color="auto"/>
            <w:bottom w:val="none" w:sz="0" w:space="0" w:color="auto"/>
            <w:right w:val="none" w:sz="0" w:space="0" w:color="auto"/>
          </w:divBdr>
          <w:divsChild>
            <w:div w:id="678196594">
              <w:marLeft w:val="0"/>
              <w:marRight w:val="0"/>
              <w:marTop w:val="0"/>
              <w:marBottom w:val="0"/>
              <w:divBdr>
                <w:top w:val="none" w:sz="0" w:space="0" w:color="auto"/>
                <w:left w:val="none" w:sz="0" w:space="0" w:color="auto"/>
                <w:bottom w:val="none" w:sz="0" w:space="0" w:color="auto"/>
                <w:right w:val="none" w:sz="0" w:space="0" w:color="auto"/>
              </w:divBdr>
              <w:divsChild>
                <w:div w:id="1189682603">
                  <w:marLeft w:val="0"/>
                  <w:marRight w:val="0"/>
                  <w:marTop w:val="0"/>
                  <w:marBottom w:val="0"/>
                  <w:divBdr>
                    <w:top w:val="none" w:sz="0" w:space="0" w:color="auto"/>
                    <w:left w:val="none" w:sz="0" w:space="0" w:color="auto"/>
                    <w:bottom w:val="none" w:sz="0" w:space="0" w:color="auto"/>
                    <w:right w:val="none" w:sz="0" w:space="0" w:color="auto"/>
                  </w:divBdr>
                  <w:divsChild>
                    <w:div w:id="1743597843">
                      <w:marLeft w:val="0"/>
                      <w:marRight w:val="0"/>
                      <w:marTop w:val="0"/>
                      <w:marBottom w:val="0"/>
                      <w:divBdr>
                        <w:top w:val="none" w:sz="0" w:space="0" w:color="auto"/>
                        <w:left w:val="none" w:sz="0" w:space="0" w:color="auto"/>
                        <w:bottom w:val="none" w:sz="0" w:space="0" w:color="auto"/>
                        <w:right w:val="none" w:sz="0" w:space="0" w:color="auto"/>
                      </w:divBdr>
                      <w:divsChild>
                        <w:div w:id="941886431">
                          <w:marLeft w:val="60"/>
                          <w:marRight w:val="0"/>
                          <w:marTop w:val="0"/>
                          <w:marBottom w:val="0"/>
                          <w:divBdr>
                            <w:top w:val="none" w:sz="0" w:space="0" w:color="auto"/>
                            <w:left w:val="none" w:sz="0" w:space="0" w:color="auto"/>
                            <w:bottom w:val="none" w:sz="0" w:space="0" w:color="auto"/>
                            <w:right w:val="none" w:sz="0" w:space="0" w:color="auto"/>
                          </w:divBdr>
                          <w:divsChild>
                            <w:div w:id="249697253">
                              <w:marLeft w:val="0"/>
                              <w:marRight w:val="0"/>
                              <w:marTop w:val="0"/>
                              <w:marBottom w:val="0"/>
                              <w:divBdr>
                                <w:top w:val="none" w:sz="0" w:space="0" w:color="auto"/>
                                <w:left w:val="none" w:sz="0" w:space="0" w:color="auto"/>
                                <w:bottom w:val="none" w:sz="0" w:space="0" w:color="auto"/>
                                <w:right w:val="none" w:sz="0" w:space="0" w:color="auto"/>
                              </w:divBdr>
                              <w:divsChild>
                                <w:div w:id="13005739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67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4817">
      <w:bodyDiv w:val="1"/>
      <w:marLeft w:val="0"/>
      <w:marRight w:val="0"/>
      <w:marTop w:val="0"/>
      <w:marBottom w:val="0"/>
      <w:divBdr>
        <w:top w:val="none" w:sz="0" w:space="0" w:color="auto"/>
        <w:left w:val="none" w:sz="0" w:space="0" w:color="auto"/>
        <w:bottom w:val="none" w:sz="0" w:space="0" w:color="auto"/>
        <w:right w:val="none" w:sz="0" w:space="0" w:color="auto"/>
      </w:divBdr>
    </w:div>
    <w:div w:id="998196649">
      <w:bodyDiv w:val="1"/>
      <w:marLeft w:val="0"/>
      <w:marRight w:val="0"/>
      <w:marTop w:val="0"/>
      <w:marBottom w:val="0"/>
      <w:divBdr>
        <w:top w:val="none" w:sz="0" w:space="0" w:color="auto"/>
        <w:left w:val="none" w:sz="0" w:space="0" w:color="auto"/>
        <w:bottom w:val="none" w:sz="0" w:space="0" w:color="auto"/>
        <w:right w:val="none" w:sz="0" w:space="0" w:color="auto"/>
      </w:divBdr>
    </w:div>
    <w:div w:id="1029527083">
      <w:bodyDiv w:val="1"/>
      <w:marLeft w:val="0"/>
      <w:marRight w:val="0"/>
      <w:marTop w:val="0"/>
      <w:marBottom w:val="0"/>
      <w:divBdr>
        <w:top w:val="none" w:sz="0" w:space="0" w:color="auto"/>
        <w:left w:val="none" w:sz="0" w:space="0" w:color="auto"/>
        <w:bottom w:val="none" w:sz="0" w:space="0" w:color="auto"/>
        <w:right w:val="none" w:sz="0" w:space="0" w:color="auto"/>
      </w:divBdr>
    </w:div>
    <w:div w:id="1121267382">
      <w:bodyDiv w:val="1"/>
      <w:marLeft w:val="0"/>
      <w:marRight w:val="0"/>
      <w:marTop w:val="0"/>
      <w:marBottom w:val="0"/>
      <w:divBdr>
        <w:top w:val="none" w:sz="0" w:space="0" w:color="auto"/>
        <w:left w:val="none" w:sz="0" w:space="0" w:color="auto"/>
        <w:bottom w:val="none" w:sz="0" w:space="0" w:color="auto"/>
        <w:right w:val="none" w:sz="0" w:space="0" w:color="auto"/>
      </w:divBdr>
    </w:div>
    <w:div w:id="1148981005">
      <w:bodyDiv w:val="1"/>
      <w:marLeft w:val="0"/>
      <w:marRight w:val="0"/>
      <w:marTop w:val="0"/>
      <w:marBottom w:val="0"/>
      <w:divBdr>
        <w:top w:val="none" w:sz="0" w:space="0" w:color="auto"/>
        <w:left w:val="none" w:sz="0" w:space="0" w:color="auto"/>
        <w:bottom w:val="none" w:sz="0" w:space="0" w:color="auto"/>
        <w:right w:val="none" w:sz="0" w:space="0" w:color="auto"/>
      </w:divBdr>
    </w:div>
    <w:div w:id="1149706957">
      <w:bodyDiv w:val="1"/>
      <w:marLeft w:val="0"/>
      <w:marRight w:val="0"/>
      <w:marTop w:val="0"/>
      <w:marBottom w:val="0"/>
      <w:divBdr>
        <w:top w:val="none" w:sz="0" w:space="0" w:color="auto"/>
        <w:left w:val="none" w:sz="0" w:space="0" w:color="auto"/>
        <w:bottom w:val="none" w:sz="0" w:space="0" w:color="auto"/>
        <w:right w:val="none" w:sz="0" w:space="0" w:color="auto"/>
      </w:divBdr>
    </w:div>
    <w:div w:id="1150093099">
      <w:bodyDiv w:val="1"/>
      <w:marLeft w:val="0"/>
      <w:marRight w:val="0"/>
      <w:marTop w:val="0"/>
      <w:marBottom w:val="0"/>
      <w:divBdr>
        <w:top w:val="none" w:sz="0" w:space="0" w:color="auto"/>
        <w:left w:val="none" w:sz="0" w:space="0" w:color="auto"/>
        <w:bottom w:val="none" w:sz="0" w:space="0" w:color="auto"/>
        <w:right w:val="none" w:sz="0" w:space="0" w:color="auto"/>
      </w:divBdr>
    </w:div>
    <w:div w:id="1193572724">
      <w:bodyDiv w:val="1"/>
      <w:marLeft w:val="0"/>
      <w:marRight w:val="0"/>
      <w:marTop w:val="0"/>
      <w:marBottom w:val="0"/>
      <w:divBdr>
        <w:top w:val="none" w:sz="0" w:space="0" w:color="auto"/>
        <w:left w:val="none" w:sz="0" w:space="0" w:color="auto"/>
        <w:bottom w:val="none" w:sz="0" w:space="0" w:color="auto"/>
        <w:right w:val="none" w:sz="0" w:space="0" w:color="auto"/>
      </w:divBdr>
    </w:div>
    <w:div w:id="1227376051">
      <w:bodyDiv w:val="1"/>
      <w:marLeft w:val="0"/>
      <w:marRight w:val="0"/>
      <w:marTop w:val="0"/>
      <w:marBottom w:val="0"/>
      <w:divBdr>
        <w:top w:val="none" w:sz="0" w:space="0" w:color="auto"/>
        <w:left w:val="none" w:sz="0" w:space="0" w:color="auto"/>
        <w:bottom w:val="none" w:sz="0" w:space="0" w:color="auto"/>
        <w:right w:val="none" w:sz="0" w:space="0" w:color="auto"/>
      </w:divBdr>
    </w:div>
    <w:div w:id="1295142363">
      <w:bodyDiv w:val="1"/>
      <w:marLeft w:val="0"/>
      <w:marRight w:val="0"/>
      <w:marTop w:val="0"/>
      <w:marBottom w:val="0"/>
      <w:divBdr>
        <w:top w:val="none" w:sz="0" w:space="0" w:color="auto"/>
        <w:left w:val="none" w:sz="0" w:space="0" w:color="auto"/>
        <w:bottom w:val="none" w:sz="0" w:space="0" w:color="auto"/>
        <w:right w:val="none" w:sz="0" w:space="0" w:color="auto"/>
      </w:divBdr>
    </w:div>
    <w:div w:id="1296564914">
      <w:bodyDiv w:val="1"/>
      <w:marLeft w:val="0"/>
      <w:marRight w:val="0"/>
      <w:marTop w:val="0"/>
      <w:marBottom w:val="0"/>
      <w:divBdr>
        <w:top w:val="none" w:sz="0" w:space="0" w:color="auto"/>
        <w:left w:val="none" w:sz="0" w:space="0" w:color="auto"/>
        <w:bottom w:val="none" w:sz="0" w:space="0" w:color="auto"/>
        <w:right w:val="none" w:sz="0" w:space="0" w:color="auto"/>
      </w:divBdr>
    </w:div>
    <w:div w:id="1349411975">
      <w:bodyDiv w:val="1"/>
      <w:marLeft w:val="0"/>
      <w:marRight w:val="0"/>
      <w:marTop w:val="0"/>
      <w:marBottom w:val="0"/>
      <w:divBdr>
        <w:top w:val="none" w:sz="0" w:space="0" w:color="auto"/>
        <w:left w:val="none" w:sz="0" w:space="0" w:color="auto"/>
        <w:bottom w:val="none" w:sz="0" w:space="0" w:color="auto"/>
        <w:right w:val="none" w:sz="0" w:space="0" w:color="auto"/>
      </w:divBdr>
    </w:div>
    <w:div w:id="1351295903">
      <w:bodyDiv w:val="1"/>
      <w:marLeft w:val="0"/>
      <w:marRight w:val="0"/>
      <w:marTop w:val="0"/>
      <w:marBottom w:val="0"/>
      <w:divBdr>
        <w:top w:val="none" w:sz="0" w:space="0" w:color="auto"/>
        <w:left w:val="none" w:sz="0" w:space="0" w:color="auto"/>
        <w:bottom w:val="none" w:sz="0" w:space="0" w:color="auto"/>
        <w:right w:val="none" w:sz="0" w:space="0" w:color="auto"/>
      </w:divBdr>
    </w:div>
    <w:div w:id="1373310697">
      <w:bodyDiv w:val="1"/>
      <w:marLeft w:val="0"/>
      <w:marRight w:val="0"/>
      <w:marTop w:val="0"/>
      <w:marBottom w:val="0"/>
      <w:divBdr>
        <w:top w:val="none" w:sz="0" w:space="0" w:color="auto"/>
        <w:left w:val="none" w:sz="0" w:space="0" w:color="auto"/>
        <w:bottom w:val="none" w:sz="0" w:space="0" w:color="auto"/>
        <w:right w:val="none" w:sz="0" w:space="0" w:color="auto"/>
      </w:divBdr>
      <w:divsChild>
        <w:div w:id="468674958">
          <w:marLeft w:val="0"/>
          <w:marRight w:val="0"/>
          <w:marTop w:val="0"/>
          <w:marBottom w:val="0"/>
          <w:divBdr>
            <w:top w:val="none" w:sz="0" w:space="0" w:color="auto"/>
            <w:left w:val="none" w:sz="0" w:space="0" w:color="auto"/>
            <w:bottom w:val="none" w:sz="0" w:space="0" w:color="auto"/>
            <w:right w:val="none" w:sz="0" w:space="0" w:color="auto"/>
          </w:divBdr>
          <w:divsChild>
            <w:div w:id="1494031219">
              <w:marLeft w:val="0"/>
              <w:marRight w:val="0"/>
              <w:marTop w:val="0"/>
              <w:marBottom w:val="0"/>
              <w:divBdr>
                <w:top w:val="none" w:sz="0" w:space="0" w:color="auto"/>
                <w:left w:val="none" w:sz="0" w:space="0" w:color="auto"/>
                <w:bottom w:val="none" w:sz="0" w:space="0" w:color="auto"/>
                <w:right w:val="none" w:sz="0" w:space="0" w:color="auto"/>
              </w:divBdr>
              <w:divsChild>
                <w:div w:id="1472600352">
                  <w:marLeft w:val="0"/>
                  <w:marRight w:val="0"/>
                  <w:marTop w:val="0"/>
                  <w:marBottom w:val="0"/>
                  <w:divBdr>
                    <w:top w:val="none" w:sz="0" w:space="0" w:color="auto"/>
                    <w:left w:val="none" w:sz="0" w:space="0" w:color="auto"/>
                    <w:bottom w:val="none" w:sz="0" w:space="0" w:color="auto"/>
                    <w:right w:val="none" w:sz="0" w:space="0" w:color="auto"/>
                  </w:divBdr>
                  <w:divsChild>
                    <w:div w:id="523979093">
                      <w:marLeft w:val="60"/>
                      <w:marRight w:val="0"/>
                      <w:marTop w:val="0"/>
                      <w:marBottom w:val="0"/>
                      <w:divBdr>
                        <w:top w:val="none" w:sz="0" w:space="0" w:color="auto"/>
                        <w:left w:val="none" w:sz="0" w:space="0" w:color="auto"/>
                        <w:bottom w:val="none" w:sz="0" w:space="0" w:color="auto"/>
                        <w:right w:val="none" w:sz="0" w:space="0" w:color="auto"/>
                      </w:divBdr>
                      <w:divsChild>
                        <w:div w:id="1607805118">
                          <w:marLeft w:val="0"/>
                          <w:marRight w:val="0"/>
                          <w:marTop w:val="0"/>
                          <w:marBottom w:val="0"/>
                          <w:divBdr>
                            <w:top w:val="none" w:sz="0" w:space="0" w:color="auto"/>
                            <w:left w:val="none" w:sz="0" w:space="0" w:color="auto"/>
                            <w:bottom w:val="none" w:sz="0" w:space="0" w:color="auto"/>
                            <w:right w:val="none" w:sz="0" w:space="0" w:color="auto"/>
                          </w:divBdr>
                          <w:divsChild>
                            <w:div w:id="190776247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39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09013">
      <w:bodyDiv w:val="1"/>
      <w:marLeft w:val="0"/>
      <w:marRight w:val="0"/>
      <w:marTop w:val="0"/>
      <w:marBottom w:val="0"/>
      <w:divBdr>
        <w:top w:val="none" w:sz="0" w:space="0" w:color="auto"/>
        <w:left w:val="none" w:sz="0" w:space="0" w:color="auto"/>
        <w:bottom w:val="none" w:sz="0" w:space="0" w:color="auto"/>
        <w:right w:val="none" w:sz="0" w:space="0" w:color="auto"/>
      </w:divBdr>
      <w:divsChild>
        <w:div w:id="1774282253">
          <w:marLeft w:val="0"/>
          <w:marRight w:val="0"/>
          <w:marTop w:val="0"/>
          <w:marBottom w:val="0"/>
          <w:divBdr>
            <w:top w:val="none" w:sz="0" w:space="0" w:color="auto"/>
            <w:left w:val="none" w:sz="0" w:space="0" w:color="auto"/>
            <w:bottom w:val="none" w:sz="0" w:space="0" w:color="auto"/>
            <w:right w:val="none" w:sz="0" w:space="0" w:color="auto"/>
          </w:divBdr>
          <w:divsChild>
            <w:div w:id="568812293">
              <w:marLeft w:val="0"/>
              <w:marRight w:val="0"/>
              <w:marTop w:val="0"/>
              <w:marBottom w:val="0"/>
              <w:divBdr>
                <w:top w:val="none" w:sz="0" w:space="0" w:color="auto"/>
                <w:left w:val="none" w:sz="0" w:space="0" w:color="auto"/>
                <w:bottom w:val="none" w:sz="0" w:space="0" w:color="auto"/>
                <w:right w:val="none" w:sz="0" w:space="0" w:color="auto"/>
              </w:divBdr>
              <w:divsChild>
                <w:div w:id="1945380234">
                  <w:marLeft w:val="0"/>
                  <w:marRight w:val="0"/>
                  <w:marTop w:val="0"/>
                  <w:marBottom w:val="0"/>
                  <w:divBdr>
                    <w:top w:val="none" w:sz="0" w:space="0" w:color="auto"/>
                    <w:left w:val="none" w:sz="0" w:space="0" w:color="auto"/>
                    <w:bottom w:val="none" w:sz="0" w:space="0" w:color="auto"/>
                    <w:right w:val="none" w:sz="0" w:space="0" w:color="auto"/>
                  </w:divBdr>
                  <w:divsChild>
                    <w:div w:id="281228402">
                      <w:marLeft w:val="0"/>
                      <w:marRight w:val="0"/>
                      <w:marTop w:val="0"/>
                      <w:marBottom w:val="0"/>
                      <w:divBdr>
                        <w:top w:val="none" w:sz="0" w:space="0" w:color="auto"/>
                        <w:left w:val="none" w:sz="0" w:space="0" w:color="auto"/>
                        <w:bottom w:val="none" w:sz="0" w:space="0" w:color="auto"/>
                        <w:right w:val="none" w:sz="0" w:space="0" w:color="auto"/>
                      </w:divBdr>
                      <w:divsChild>
                        <w:div w:id="1294826952">
                          <w:marLeft w:val="60"/>
                          <w:marRight w:val="0"/>
                          <w:marTop w:val="0"/>
                          <w:marBottom w:val="0"/>
                          <w:divBdr>
                            <w:top w:val="none" w:sz="0" w:space="0" w:color="auto"/>
                            <w:left w:val="none" w:sz="0" w:space="0" w:color="auto"/>
                            <w:bottom w:val="none" w:sz="0" w:space="0" w:color="auto"/>
                            <w:right w:val="none" w:sz="0" w:space="0" w:color="auto"/>
                          </w:divBdr>
                          <w:divsChild>
                            <w:div w:id="499975701">
                              <w:marLeft w:val="0"/>
                              <w:marRight w:val="0"/>
                              <w:marTop w:val="0"/>
                              <w:marBottom w:val="0"/>
                              <w:divBdr>
                                <w:top w:val="none" w:sz="0" w:space="0" w:color="auto"/>
                                <w:left w:val="none" w:sz="0" w:space="0" w:color="auto"/>
                                <w:bottom w:val="none" w:sz="0" w:space="0" w:color="auto"/>
                                <w:right w:val="none" w:sz="0" w:space="0" w:color="auto"/>
                              </w:divBdr>
                              <w:divsChild>
                                <w:div w:id="2776842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73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10456">
      <w:bodyDiv w:val="1"/>
      <w:marLeft w:val="0"/>
      <w:marRight w:val="0"/>
      <w:marTop w:val="0"/>
      <w:marBottom w:val="0"/>
      <w:divBdr>
        <w:top w:val="none" w:sz="0" w:space="0" w:color="auto"/>
        <w:left w:val="none" w:sz="0" w:space="0" w:color="auto"/>
        <w:bottom w:val="none" w:sz="0" w:space="0" w:color="auto"/>
        <w:right w:val="none" w:sz="0" w:space="0" w:color="auto"/>
      </w:divBdr>
      <w:divsChild>
        <w:div w:id="1944341268">
          <w:marLeft w:val="0"/>
          <w:marRight w:val="0"/>
          <w:marTop w:val="0"/>
          <w:marBottom w:val="0"/>
          <w:divBdr>
            <w:top w:val="none" w:sz="0" w:space="0" w:color="auto"/>
            <w:left w:val="none" w:sz="0" w:space="0" w:color="auto"/>
            <w:bottom w:val="none" w:sz="0" w:space="0" w:color="auto"/>
            <w:right w:val="none" w:sz="0" w:space="0" w:color="auto"/>
          </w:divBdr>
          <w:divsChild>
            <w:div w:id="2006736666">
              <w:marLeft w:val="0"/>
              <w:marRight w:val="0"/>
              <w:marTop w:val="0"/>
              <w:marBottom w:val="0"/>
              <w:divBdr>
                <w:top w:val="none" w:sz="0" w:space="0" w:color="auto"/>
                <w:left w:val="none" w:sz="0" w:space="0" w:color="auto"/>
                <w:bottom w:val="none" w:sz="0" w:space="0" w:color="auto"/>
                <w:right w:val="none" w:sz="0" w:space="0" w:color="auto"/>
              </w:divBdr>
            </w:div>
            <w:div w:id="3213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4922">
      <w:bodyDiv w:val="1"/>
      <w:marLeft w:val="0"/>
      <w:marRight w:val="0"/>
      <w:marTop w:val="0"/>
      <w:marBottom w:val="0"/>
      <w:divBdr>
        <w:top w:val="none" w:sz="0" w:space="0" w:color="auto"/>
        <w:left w:val="none" w:sz="0" w:space="0" w:color="auto"/>
        <w:bottom w:val="none" w:sz="0" w:space="0" w:color="auto"/>
        <w:right w:val="none" w:sz="0" w:space="0" w:color="auto"/>
      </w:divBdr>
      <w:divsChild>
        <w:div w:id="650794560">
          <w:marLeft w:val="0"/>
          <w:marRight w:val="0"/>
          <w:marTop w:val="0"/>
          <w:marBottom w:val="0"/>
          <w:divBdr>
            <w:top w:val="none" w:sz="0" w:space="0" w:color="auto"/>
            <w:left w:val="none" w:sz="0" w:space="0" w:color="auto"/>
            <w:bottom w:val="none" w:sz="0" w:space="0" w:color="auto"/>
            <w:right w:val="none" w:sz="0" w:space="0" w:color="auto"/>
          </w:divBdr>
          <w:divsChild>
            <w:div w:id="1028066748">
              <w:marLeft w:val="0"/>
              <w:marRight w:val="0"/>
              <w:marTop w:val="0"/>
              <w:marBottom w:val="0"/>
              <w:divBdr>
                <w:top w:val="none" w:sz="0" w:space="0" w:color="auto"/>
                <w:left w:val="none" w:sz="0" w:space="0" w:color="auto"/>
                <w:bottom w:val="none" w:sz="0" w:space="0" w:color="auto"/>
                <w:right w:val="none" w:sz="0" w:space="0" w:color="auto"/>
              </w:divBdr>
            </w:div>
            <w:div w:id="2009364276">
              <w:marLeft w:val="0"/>
              <w:marRight w:val="0"/>
              <w:marTop w:val="0"/>
              <w:marBottom w:val="0"/>
              <w:divBdr>
                <w:top w:val="none" w:sz="0" w:space="0" w:color="auto"/>
                <w:left w:val="none" w:sz="0" w:space="0" w:color="auto"/>
                <w:bottom w:val="none" w:sz="0" w:space="0" w:color="auto"/>
                <w:right w:val="none" w:sz="0" w:space="0" w:color="auto"/>
              </w:divBdr>
            </w:div>
            <w:div w:id="975722173">
              <w:marLeft w:val="0"/>
              <w:marRight w:val="0"/>
              <w:marTop w:val="0"/>
              <w:marBottom w:val="0"/>
              <w:divBdr>
                <w:top w:val="none" w:sz="0" w:space="0" w:color="auto"/>
                <w:left w:val="none" w:sz="0" w:space="0" w:color="auto"/>
                <w:bottom w:val="none" w:sz="0" w:space="0" w:color="auto"/>
                <w:right w:val="none" w:sz="0" w:space="0" w:color="auto"/>
              </w:divBdr>
            </w:div>
          </w:divsChild>
        </w:div>
        <w:div w:id="175658262">
          <w:marLeft w:val="0"/>
          <w:marRight w:val="0"/>
          <w:marTop w:val="0"/>
          <w:marBottom w:val="0"/>
          <w:divBdr>
            <w:top w:val="none" w:sz="0" w:space="0" w:color="auto"/>
            <w:left w:val="none" w:sz="0" w:space="0" w:color="auto"/>
            <w:bottom w:val="none" w:sz="0" w:space="0" w:color="auto"/>
            <w:right w:val="none" w:sz="0" w:space="0" w:color="auto"/>
          </w:divBdr>
          <w:divsChild>
            <w:div w:id="2013137570">
              <w:marLeft w:val="0"/>
              <w:marRight w:val="0"/>
              <w:marTop w:val="0"/>
              <w:marBottom w:val="0"/>
              <w:divBdr>
                <w:top w:val="none" w:sz="0" w:space="0" w:color="auto"/>
                <w:left w:val="none" w:sz="0" w:space="0" w:color="auto"/>
                <w:bottom w:val="none" w:sz="0" w:space="0" w:color="auto"/>
                <w:right w:val="none" w:sz="0" w:space="0" w:color="auto"/>
              </w:divBdr>
            </w:div>
            <w:div w:id="2128961723">
              <w:marLeft w:val="0"/>
              <w:marRight w:val="0"/>
              <w:marTop w:val="0"/>
              <w:marBottom w:val="0"/>
              <w:divBdr>
                <w:top w:val="none" w:sz="0" w:space="0" w:color="auto"/>
                <w:left w:val="none" w:sz="0" w:space="0" w:color="auto"/>
                <w:bottom w:val="none" w:sz="0" w:space="0" w:color="auto"/>
                <w:right w:val="none" w:sz="0" w:space="0" w:color="auto"/>
              </w:divBdr>
            </w:div>
          </w:divsChild>
        </w:div>
        <w:div w:id="1910647019">
          <w:marLeft w:val="0"/>
          <w:marRight w:val="0"/>
          <w:marTop w:val="0"/>
          <w:marBottom w:val="0"/>
          <w:divBdr>
            <w:top w:val="none" w:sz="0" w:space="0" w:color="auto"/>
            <w:left w:val="none" w:sz="0" w:space="0" w:color="auto"/>
            <w:bottom w:val="none" w:sz="0" w:space="0" w:color="auto"/>
            <w:right w:val="none" w:sz="0" w:space="0" w:color="auto"/>
          </w:divBdr>
          <w:divsChild>
            <w:div w:id="1283658923">
              <w:marLeft w:val="0"/>
              <w:marRight w:val="0"/>
              <w:marTop w:val="0"/>
              <w:marBottom w:val="0"/>
              <w:divBdr>
                <w:top w:val="none" w:sz="0" w:space="0" w:color="auto"/>
                <w:left w:val="none" w:sz="0" w:space="0" w:color="auto"/>
                <w:bottom w:val="none" w:sz="0" w:space="0" w:color="auto"/>
                <w:right w:val="none" w:sz="0" w:space="0" w:color="auto"/>
              </w:divBdr>
            </w:div>
            <w:div w:id="1891266157">
              <w:marLeft w:val="0"/>
              <w:marRight w:val="0"/>
              <w:marTop w:val="0"/>
              <w:marBottom w:val="0"/>
              <w:divBdr>
                <w:top w:val="none" w:sz="0" w:space="0" w:color="auto"/>
                <w:left w:val="none" w:sz="0" w:space="0" w:color="auto"/>
                <w:bottom w:val="none" w:sz="0" w:space="0" w:color="auto"/>
                <w:right w:val="none" w:sz="0" w:space="0" w:color="auto"/>
              </w:divBdr>
            </w:div>
          </w:divsChild>
        </w:div>
        <w:div w:id="1628387402">
          <w:marLeft w:val="0"/>
          <w:marRight w:val="0"/>
          <w:marTop w:val="0"/>
          <w:marBottom w:val="0"/>
          <w:divBdr>
            <w:top w:val="none" w:sz="0" w:space="0" w:color="auto"/>
            <w:left w:val="none" w:sz="0" w:space="0" w:color="auto"/>
            <w:bottom w:val="none" w:sz="0" w:space="0" w:color="auto"/>
            <w:right w:val="none" w:sz="0" w:space="0" w:color="auto"/>
          </w:divBdr>
          <w:divsChild>
            <w:div w:id="1250889767">
              <w:marLeft w:val="0"/>
              <w:marRight w:val="0"/>
              <w:marTop w:val="0"/>
              <w:marBottom w:val="0"/>
              <w:divBdr>
                <w:top w:val="none" w:sz="0" w:space="0" w:color="auto"/>
                <w:left w:val="none" w:sz="0" w:space="0" w:color="auto"/>
                <w:bottom w:val="none" w:sz="0" w:space="0" w:color="auto"/>
                <w:right w:val="none" w:sz="0" w:space="0" w:color="auto"/>
              </w:divBdr>
            </w:div>
            <w:div w:id="939995509">
              <w:marLeft w:val="0"/>
              <w:marRight w:val="0"/>
              <w:marTop w:val="0"/>
              <w:marBottom w:val="0"/>
              <w:divBdr>
                <w:top w:val="none" w:sz="0" w:space="0" w:color="auto"/>
                <w:left w:val="none" w:sz="0" w:space="0" w:color="auto"/>
                <w:bottom w:val="none" w:sz="0" w:space="0" w:color="auto"/>
                <w:right w:val="none" w:sz="0" w:space="0" w:color="auto"/>
              </w:divBdr>
            </w:div>
          </w:divsChild>
        </w:div>
        <w:div w:id="2037732567">
          <w:marLeft w:val="0"/>
          <w:marRight w:val="0"/>
          <w:marTop w:val="0"/>
          <w:marBottom w:val="0"/>
          <w:divBdr>
            <w:top w:val="none" w:sz="0" w:space="0" w:color="auto"/>
            <w:left w:val="none" w:sz="0" w:space="0" w:color="auto"/>
            <w:bottom w:val="none" w:sz="0" w:space="0" w:color="auto"/>
            <w:right w:val="none" w:sz="0" w:space="0" w:color="auto"/>
          </w:divBdr>
          <w:divsChild>
            <w:div w:id="270287326">
              <w:marLeft w:val="0"/>
              <w:marRight w:val="0"/>
              <w:marTop w:val="0"/>
              <w:marBottom w:val="0"/>
              <w:divBdr>
                <w:top w:val="none" w:sz="0" w:space="0" w:color="auto"/>
                <w:left w:val="none" w:sz="0" w:space="0" w:color="auto"/>
                <w:bottom w:val="none" w:sz="0" w:space="0" w:color="auto"/>
                <w:right w:val="none" w:sz="0" w:space="0" w:color="auto"/>
              </w:divBdr>
            </w:div>
          </w:divsChild>
        </w:div>
        <w:div w:id="753629693">
          <w:marLeft w:val="0"/>
          <w:marRight w:val="0"/>
          <w:marTop w:val="0"/>
          <w:marBottom w:val="0"/>
          <w:divBdr>
            <w:top w:val="none" w:sz="0" w:space="0" w:color="auto"/>
            <w:left w:val="none" w:sz="0" w:space="0" w:color="auto"/>
            <w:bottom w:val="none" w:sz="0" w:space="0" w:color="auto"/>
            <w:right w:val="none" w:sz="0" w:space="0" w:color="auto"/>
          </w:divBdr>
          <w:divsChild>
            <w:div w:id="1447196237">
              <w:marLeft w:val="0"/>
              <w:marRight w:val="0"/>
              <w:marTop w:val="0"/>
              <w:marBottom w:val="0"/>
              <w:divBdr>
                <w:top w:val="none" w:sz="0" w:space="0" w:color="auto"/>
                <w:left w:val="none" w:sz="0" w:space="0" w:color="auto"/>
                <w:bottom w:val="none" w:sz="0" w:space="0" w:color="auto"/>
                <w:right w:val="none" w:sz="0" w:space="0" w:color="auto"/>
              </w:divBdr>
            </w:div>
            <w:div w:id="60373321">
              <w:marLeft w:val="0"/>
              <w:marRight w:val="0"/>
              <w:marTop w:val="0"/>
              <w:marBottom w:val="0"/>
              <w:divBdr>
                <w:top w:val="none" w:sz="0" w:space="0" w:color="auto"/>
                <w:left w:val="none" w:sz="0" w:space="0" w:color="auto"/>
                <w:bottom w:val="none" w:sz="0" w:space="0" w:color="auto"/>
                <w:right w:val="none" w:sz="0" w:space="0" w:color="auto"/>
              </w:divBdr>
            </w:div>
          </w:divsChild>
        </w:div>
        <w:div w:id="481117067">
          <w:marLeft w:val="0"/>
          <w:marRight w:val="0"/>
          <w:marTop w:val="0"/>
          <w:marBottom w:val="0"/>
          <w:divBdr>
            <w:top w:val="none" w:sz="0" w:space="0" w:color="auto"/>
            <w:left w:val="none" w:sz="0" w:space="0" w:color="auto"/>
            <w:bottom w:val="none" w:sz="0" w:space="0" w:color="auto"/>
            <w:right w:val="none" w:sz="0" w:space="0" w:color="auto"/>
          </w:divBdr>
          <w:divsChild>
            <w:div w:id="2052685719">
              <w:marLeft w:val="0"/>
              <w:marRight w:val="0"/>
              <w:marTop w:val="0"/>
              <w:marBottom w:val="0"/>
              <w:divBdr>
                <w:top w:val="none" w:sz="0" w:space="0" w:color="auto"/>
                <w:left w:val="none" w:sz="0" w:space="0" w:color="auto"/>
                <w:bottom w:val="none" w:sz="0" w:space="0" w:color="auto"/>
                <w:right w:val="none" w:sz="0" w:space="0" w:color="auto"/>
              </w:divBdr>
            </w:div>
            <w:div w:id="20144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22613">
      <w:bodyDiv w:val="1"/>
      <w:marLeft w:val="0"/>
      <w:marRight w:val="0"/>
      <w:marTop w:val="0"/>
      <w:marBottom w:val="0"/>
      <w:divBdr>
        <w:top w:val="none" w:sz="0" w:space="0" w:color="auto"/>
        <w:left w:val="none" w:sz="0" w:space="0" w:color="auto"/>
        <w:bottom w:val="none" w:sz="0" w:space="0" w:color="auto"/>
        <w:right w:val="none" w:sz="0" w:space="0" w:color="auto"/>
      </w:divBdr>
      <w:divsChild>
        <w:div w:id="123887913">
          <w:marLeft w:val="0"/>
          <w:marRight w:val="0"/>
          <w:marTop w:val="0"/>
          <w:marBottom w:val="0"/>
          <w:divBdr>
            <w:top w:val="none" w:sz="0" w:space="0" w:color="auto"/>
            <w:left w:val="none" w:sz="0" w:space="0" w:color="auto"/>
            <w:bottom w:val="none" w:sz="0" w:space="0" w:color="auto"/>
            <w:right w:val="none" w:sz="0" w:space="0" w:color="auto"/>
          </w:divBdr>
          <w:divsChild>
            <w:div w:id="1474179863">
              <w:marLeft w:val="0"/>
              <w:marRight w:val="0"/>
              <w:marTop w:val="0"/>
              <w:marBottom w:val="0"/>
              <w:divBdr>
                <w:top w:val="none" w:sz="0" w:space="0" w:color="auto"/>
                <w:left w:val="none" w:sz="0" w:space="0" w:color="auto"/>
                <w:bottom w:val="none" w:sz="0" w:space="0" w:color="auto"/>
                <w:right w:val="none" w:sz="0" w:space="0" w:color="auto"/>
              </w:divBdr>
            </w:div>
            <w:div w:id="382099049">
              <w:marLeft w:val="0"/>
              <w:marRight w:val="0"/>
              <w:marTop w:val="0"/>
              <w:marBottom w:val="0"/>
              <w:divBdr>
                <w:top w:val="none" w:sz="0" w:space="0" w:color="auto"/>
                <w:left w:val="none" w:sz="0" w:space="0" w:color="auto"/>
                <w:bottom w:val="none" w:sz="0" w:space="0" w:color="auto"/>
                <w:right w:val="none" w:sz="0" w:space="0" w:color="auto"/>
              </w:divBdr>
            </w:div>
          </w:divsChild>
        </w:div>
        <w:div w:id="705181733">
          <w:marLeft w:val="0"/>
          <w:marRight w:val="0"/>
          <w:marTop w:val="0"/>
          <w:marBottom w:val="0"/>
          <w:divBdr>
            <w:top w:val="none" w:sz="0" w:space="0" w:color="auto"/>
            <w:left w:val="none" w:sz="0" w:space="0" w:color="auto"/>
            <w:bottom w:val="none" w:sz="0" w:space="0" w:color="auto"/>
            <w:right w:val="none" w:sz="0" w:space="0" w:color="auto"/>
          </w:divBdr>
          <w:divsChild>
            <w:div w:id="77023071">
              <w:marLeft w:val="0"/>
              <w:marRight w:val="0"/>
              <w:marTop w:val="0"/>
              <w:marBottom w:val="0"/>
              <w:divBdr>
                <w:top w:val="none" w:sz="0" w:space="0" w:color="auto"/>
                <w:left w:val="none" w:sz="0" w:space="0" w:color="auto"/>
                <w:bottom w:val="none" w:sz="0" w:space="0" w:color="auto"/>
                <w:right w:val="none" w:sz="0" w:space="0" w:color="auto"/>
              </w:divBdr>
            </w:div>
            <w:div w:id="601954347">
              <w:marLeft w:val="0"/>
              <w:marRight w:val="0"/>
              <w:marTop w:val="0"/>
              <w:marBottom w:val="0"/>
              <w:divBdr>
                <w:top w:val="none" w:sz="0" w:space="0" w:color="auto"/>
                <w:left w:val="none" w:sz="0" w:space="0" w:color="auto"/>
                <w:bottom w:val="none" w:sz="0" w:space="0" w:color="auto"/>
                <w:right w:val="none" w:sz="0" w:space="0" w:color="auto"/>
              </w:divBdr>
            </w:div>
          </w:divsChild>
        </w:div>
        <w:div w:id="1353456044">
          <w:marLeft w:val="0"/>
          <w:marRight w:val="0"/>
          <w:marTop w:val="0"/>
          <w:marBottom w:val="0"/>
          <w:divBdr>
            <w:top w:val="none" w:sz="0" w:space="0" w:color="auto"/>
            <w:left w:val="none" w:sz="0" w:space="0" w:color="auto"/>
            <w:bottom w:val="none" w:sz="0" w:space="0" w:color="auto"/>
            <w:right w:val="none" w:sz="0" w:space="0" w:color="auto"/>
          </w:divBdr>
          <w:divsChild>
            <w:div w:id="2021003441">
              <w:marLeft w:val="0"/>
              <w:marRight w:val="0"/>
              <w:marTop w:val="0"/>
              <w:marBottom w:val="0"/>
              <w:divBdr>
                <w:top w:val="none" w:sz="0" w:space="0" w:color="auto"/>
                <w:left w:val="none" w:sz="0" w:space="0" w:color="auto"/>
                <w:bottom w:val="none" w:sz="0" w:space="0" w:color="auto"/>
                <w:right w:val="none" w:sz="0" w:space="0" w:color="auto"/>
              </w:divBdr>
            </w:div>
            <w:div w:id="1866408614">
              <w:marLeft w:val="0"/>
              <w:marRight w:val="0"/>
              <w:marTop w:val="0"/>
              <w:marBottom w:val="0"/>
              <w:divBdr>
                <w:top w:val="none" w:sz="0" w:space="0" w:color="auto"/>
                <w:left w:val="none" w:sz="0" w:space="0" w:color="auto"/>
                <w:bottom w:val="none" w:sz="0" w:space="0" w:color="auto"/>
                <w:right w:val="none" w:sz="0" w:space="0" w:color="auto"/>
              </w:divBdr>
            </w:div>
          </w:divsChild>
        </w:div>
        <w:div w:id="1211654652">
          <w:marLeft w:val="0"/>
          <w:marRight w:val="0"/>
          <w:marTop w:val="0"/>
          <w:marBottom w:val="0"/>
          <w:divBdr>
            <w:top w:val="none" w:sz="0" w:space="0" w:color="auto"/>
            <w:left w:val="none" w:sz="0" w:space="0" w:color="auto"/>
            <w:bottom w:val="none" w:sz="0" w:space="0" w:color="auto"/>
            <w:right w:val="none" w:sz="0" w:space="0" w:color="auto"/>
          </w:divBdr>
          <w:divsChild>
            <w:div w:id="1844127198">
              <w:marLeft w:val="0"/>
              <w:marRight w:val="0"/>
              <w:marTop w:val="0"/>
              <w:marBottom w:val="0"/>
              <w:divBdr>
                <w:top w:val="none" w:sz="0" w:space="0" w:color="auto"/>
                <w:left w:val="none" w:sz="0" w:space="0" w:color="auto"/>
                <w:bottom w:val="none" w:sz="0" w:space="0" w:color="auto"/>
                <w:right w:val="none" w:sz="0" w:space="0" w:color="auto"/>
              </w:divBdr>
            </w:div>
          </w:divsChild>
        </w:div>
        <w:div w:id="461584336">
          <w:marLeft w:val="0"/>
          <w:marRight w:val="0"/>
          <w:marTop w:val="0"/>
          <w:marBottom w:val="0"/>
          <w:divBdr>
            <w:top w:val="none" w:sz="0" w:space="0" w:color="auto"/>
            <w:left w:val="none" w:sz="0" w:space="0" w:color="auto"/>
            <w:bottom w:val="none" w:sz="0" w:space="0" w:color="auto"/>
            <w:right w:val="none" w:sz="0" w:space="0" w:color="auto"/>
          </w:divBdr>
          <w:divsChild>
            <w:div w:id="535508386">
              <w:marLeft w:val="0"/>
              <w:marRight w:val="0"/>
              <w:marTop w:val="0"/>
              <w:marBottom w:val="0"/>
              <w:divBdr>
                <w:top w:val="none" w:sz="0" w:space="0" w:color="auto"/>
                <w:left w:val="none" w:sz="0" w:space="0" w:color="auto"/>
                <w:bottom w:val="none" w:sz="0" w:space="0" w:color="auto"/>
                <w:right w:val="none" w:sz="0" w:space="0" w:color="auto"/>
              </w:divBdr>
            </w:div>
            <w:div w:id="561673048">
              <w:marLeft w:val="0"/>
              <w:marRight w:val="0"/>
              <w:marTop w:val="0"/>
              <w:marBottom w:val="0"/>
              <w:divBdr>
                <w:top w:val="none" w:sz="0" w:space="0" w:color="auto"/>
                <w:left w:val="none" w:sz="0" w:space="0" w:color="auto"/>
                <w:bottom w:val="none" w:sz="0" w:space="0" w:color="auto"/>
                <w:right w:val="none" w:sz="0" w:space="0" w:color="auto"/>
              </w:divBdr>
            </w:div>
          </w:divsChild>
        </w:div>
        <w:div w:id="749698951">
          <w:marLeft w:val="0"/>
          <w:marRight w:val="0"/>
          <w:marTop w:val="0"/>
          <w:marBottom w:val="0"/>
          <w:divBdr>
            <w:top w:val="none" w:sz="0" w:space="0" w:color="auto"/>
            <w:left w:val="none" w:sz="0" w:space="0" w:color="auto"/>
            <w:bottom w:val="none" w:sz="0" w:space="0" w:color="auto"/>
            <w:right w:val="none" w:sz="0" w:space="0" w:color="auto"/>
          </w:divBdr>
          <w:divsChild>
            <w:div w:id="912356521">
              <w:marLeft w:val="0"/>
              <w:marRight w:val="0"/>
              <w:marTop w:val="0"/>
              <w:marBottom w:val="0"/>
              <w:divBdr>
                <w:top w:val="none" w:sz="0" w:space="0" w:color="auto"/>
                <w:left w:val="none" w:sz="0" w:space="0" w:color="auto"/>
                <w:bottom w:val="none" w:sz="0" w:space="0" w:color="auto"/>
                <w:right w:val="none" w:sz="0" w:space="0" w:color="auto"/>
              </w:divBdr>
            </w:div>
          </w:divsChild>
        </w:div>
        <w:div w:id="1140535997">
          <w:marLeft w:val="0"/>
          <w:marRight w:val="0"/>
          <w:marTop w:val="0"/>
          <w:marBottom w:val="0"/>
          <w:divBdr>
            <w:top w:val="none" w:sz="0" w:space="0" w:color="auto"/>
            <w:left w:val="none" w:sz="0" w:space="0" w:color="auto"/>
            <w:bottom w:val="none" w:sz="0" w:space="0" w:color="auto"/>
            <w:right w:val="none" w:sz="0" w:space="0" w:color="auto"/>
          </w:divBdr>
          <w:divsChild>
            <w:div w:id="2107339635">
              <w:marLeft w:val="0"/>
              <w:marRight w:val="0"/>
              <w:marTop w:val="0"/>
              <w:marBottom w:val="0"/>
              <w:divBdr>
                <w:top w:val="none" w:sz="0" w:space="0" w:color="auto"/>
                <w:left w:val="none" w:sz="0" w:space="0" w:color="auto"/>
                <w:bottom w:val="none" w:sz="0" w:space="0" w:color="auto"/>
                <w:right w:val="none" w:sz="0" w:space="0" w:color="auto"/>
              </w:divBdr>
            </w:div>
            <w:div w:id="709763703">
              <w:marLeft w:val="0"/>
              <w:marRight w:val="0"/>
              <w:marTop w:val="0"/>
              <w:marBottom w:val="0"/>
              <w:divBdr>
                <w:top w:val="none" w:sz="0" w:space="0" w:color="auto"/>
                <w:left w:val="none" w:sz="0" w:space="0" w:color="auto"/>
                <w:bottom w:val="none" w:sz="0" w:space="0" w:color="auto"/>
                <w:right w:val="none" w:sz="0" w:space="0" w:color="auto"/>
              </w:divBdr>
            </w:div>
          </w:divsChild>
        </w:div>
        <w:div w:id="1105461679">
          <w:marLeft w:val="0"/>
          <w:marRight w:val="0"/>
          <w:marTop w:val="0"/>
          <w:marBottom w:val="0"/>
          <w:divBdr>
            <w:top w:val="none" w:sz="0" w:space="0" w:color="auto"/>
            <w:left w:val="none" w:sz="0" w:space="0" w:color="auto"/>
            <w:bottom w:val="none" w:sz="0" w:space="0" w:color="auto"/>
            <w:right w:val="none" w:sz="0" w:space="0" w:color="auto"/>
          </w:divBdr>
          <w:divsChild>
            <w:div w:id="507795450">
              <w:marLeft w:val="0"/>
              <w:marRight w:val="0"/>
              <w:marTop w:val="0"/>
              <w:marBottom w:val="0"/>
              <w:divBdr>
                <w:top w:val="none" w:sz="0" w:space="0" w:color="auto"/>
                <w:left w:val="none" w:sz="0" w:space="0" w:color="auto"/>
                <w:bottom w:val="none" w:sz="0" w:space="0" w:color="auto"/>
                <w:right w:val="none" w:sz="0" w:space="0" w:color="auto"/>
              </w:divBdr>
            </w:div>
          </w:divsChild>
        </w:div>
        <w:div w:id="1375041241">
          <w:marLeft w:val="0"/>
          <w:marRight w:val="0"/>
          <w:marTop w:val="0"/>
          <w:marBottom w:val="0"/>
          <w:divBdr>
            <w:top w:val="none" w:sz="0" w:space="0" w:color="auto"/>
            <w:left w:val="none" w:sz="0" w:space="0" w:color="auto"/>
            <w:bottom w:val="none" w:sz="0" w:space="0" w:color="auto"/>
            <w:right w:val="none" w:sz="0" w:space="0" w:color="auto"/>
          </w:divBdr>
          <w:divsChild>
            <w:div w:id="363555928">
              <w:marLeft w:val="0"/>
              <w:marRight w:val="0"/>
              <w:marTop w:val="0"/>
              <w:marBottom w:val="0"/>
              <w:divBdr>
                <w:top w:val="none" w:sz="0" w:space="0" w:color="auto"/>
                <w:left w:val="none" w:sz="0" w:space="0" w:color="auto"/>
                <w:bottom w:val="none" w:sz="0" w:space="0" w:color="auto"/>
                <w:right w:val="none" w:sz="0" w:space="0" w:color="auto"/>
              </w:divBdr>
            </w:div>
            <w:div w:id="252125979">
              <w:marLeft w:val="0"/>
              <w:marRight w:val="0"/>
              <w:marTop w:val="0"/>
              <w:marBottom w:val="0"/>
              <w:divBdr>
                <w:top w:val="none" w:sz="0" w:space="0" w:color="auto"/>
                <w:left w:val="none" w:sz="0" w:space="0" w:color="auto"/>
                <w:bottom w:val="none" w:sz="0" w:space="0" w:color="auto"/>
                <w:right w:val="none" w:sz="0" w:space="0" w:color="auto"/>
              </w:divBdr>
            </w:div>
          </w:divsChild>
        </w:div>
        <w:div w:id="1881742216">
          <w:marLeft w:val="0"/>
          <w:marRight w:val="0"/>
          <w:marTop w:val="0"/>
          <w:marBottom w:val="0"/>
          <w:divBdr>
            <w:top w:val="none" w:sz="0" w:space="0" w:color="auto"/>
            <w:left w:val="none" w:sz="0" w:space="0" w:color="auto"/>
            <w:bottom w:val="none" w:sz="0" w:space="0" w:color="auto"/>
            <w:right w:val="none" w:sz="0" w:space="0" w:color="auto"/>
          </w:divBdr>
          <w:divsChild>
            <w:div w:id="19472332">
              <w:marLeft w:val="0"/>
              <w:marRight w:val="0"/>
              <w:marTop w:val="0"/>
              <w:marBottom w:val="0"/>
              <w:divBdr>
                <w:top w:val="none" w:sz="0" w:space="0" w:color="auto"/>
                <w:left w:val="none" w:sz="0" w:space="0" w:color="auto"/>
                <w:bottom w:val="none" w:sz="0" w:space="0" w:color="auto"/>
                <w:right w:val="none" w:sz="0" w:space="0" w:color="auto"/>
              </w:divBdr>
            </w:div>
          </w:divsChild>
        </w:div>
        <w:div w:id="1705981549">
          <w:marLeft w:val="0"/>
          <w:marRight w:val="0"/>
          <w:marTop w:val="0"/>
          <w:marBottom w:val="0"/>
          <w:divBdr>
            <w:top w:val="none" w:sz="0" w:space="0" w:color="auto"/>
            <w:left w:val="none" w:sz="0" w:space="0" w:color="auto"/>
            <w:bottom w:val="none" w:sz="0" w:space="0" w:color="auto"/>
            <w:right w:val="none" w:sz="0" w:space="0" w:color="auto"/>
          </w:divBdr>
          <w:divsChild>
            <w:div w:id="1151287951">
              <w:marLeft w:val="0"/>
              <w:marRight w:val="0"/>
              <w:marTop w:val="0"/>
              <w:marBottom w:val="0"/>
              <w:divBdr>
                <w:top w:val="none" w:sz="0" w:space="0" w:color="auto"/>
                <w:left w:val="none" w:sz="0" w:space="0" w:color="auto"/>
                <w:bottom w:val="none" w:sz="0" w:space="0" w:color="auto"/>
                <w:right w:val="none" w:sz="0" w:space="0" w:color="auto"/>
              </w:divBdr>
            </w:div>
            <w:div w:id="2976434">
              <w:marLeft w:val="0"/>
              <w:marRight w:val="0"/>
              <w:marTop w:val="0"/>
              <w:marBottom w:val="0"/>
              <w:divBdr>
                <w:top w:val="none" w:sz="0" w:space="0" w:color="auto"/>
                <w:left w:val="none" w:sz="0" w:space="0" w:color="auto"/>
                <w:bottom w:val="none" w:sz="0" w:space="0" w:color="auto"/>
                <w:right w:val="none" w:sz="0" w:space="0" w:color="auto"/>
              </w:divBdr>
            </w:div>
          </w:divsChild>
        </w:div>
        <w:div w:id="1822498187">
          <w:marLeft w:val="0"/>
          <w:marRight w:val="0"/>
          <w:marTop w:val="0"/>
          <w:marBottom w:val="0"/>
          <w:divBdr>
            <w:top w:val="none" w:sz="0" w:space="0" w:color="auto"/>
            <w:left w:val="none" w:sz="0" w:space="0" w:color="auto"/>
            <w:bottom w:val="none" w:sz="0" w:space="0" w:color="auto"/>
            <w:right w:val="none" w:sz="0" w:space="0" w:color="auto"/>
          </w:divBdr>
          <w:divsChild>
            <w:div w:id="308174864">
              <w:marLeft w:val="0"/>
              <w:marRight w:val="0"/>
              <w:marTop w:val="0"/>
              <w:marBottom w:val="0"/>
              <w:divBdr>
                <w:top w:val="none" w:sz="0" w:space="0" w:color="auto"/>
                <w:left w:val="none" w:sz="0" w:space="0" w:color="auto"/>
                <w:bottom w:val="none" w:sz="0" w:space="0" w:color="auto"/>
                <w:right w:val="none" w:sz="0" w:space="0" w:color="auto"/>
              </w:divBdr>
            </w:div>
          </w:divsChild>
        </w:div>
        <w:div w:id="1854881368">
          <w:marLeft w:val="0"/>
          <w:marRight w:val="0"/>
          <w:marTop w:val="0"/>
          <w:marBottom w:val="0"/>
          <w:divBdr>
            <w:top w:val="none" w:sz="0" w:space="0" w:color="auto"/>
            <w:left w:val="none" w:sz="0" w:space="0" w:color="auto"/>
            <w:bottom w:val="none" w:sz="0" w:space="0" w:color="auto"/>
            <w:right w:val="none" w:sz="0" w:space="0" w:color="auto"/>
          </w:divBdr>
          <w:divsChild>
            <w:div w:id="1671789256">
              <w:marLeft w:val="0"/>
              <w:marRight w:val="0"/>
              <w:marTop w:val="0"/>
              <w:marBottom w:val="0"/>
              <w:divBdr>
                <w:top w:val="none" w:sz="0" w:space="0" w:color="auto"/>
                <w:left w:val="none" w:sz="0" w:space="0" w:color="auto"/>
                <w:bottom w:val="none" w:sz="0" w:space="0" w:color="auto"/>
                <w:right w:val="none" w:sz="0" w:space="0" w:color="auto"/>
              </w:divBdr>
            </w:div>
            <w:div w:id="1904951050">
              <w:marLeft w:val="0"/>
              <w:marRight w:val="0"/>
              <w:marTop w:val="0"/>
              <w:marBottom w:val="0"/>
              <w:divBdr>
                <w:top w:val="none" w:sz="0" w:space="0" w:color="auto"/>
                <w:left w:val="none" w:sz="0" w:space="0" w:color="auto"/>
                <w:bottom w:val="none" w:sz="0" w:space="0" w:color="auto"/>
                <w:right w:val="none" w:sz="0" w:space="0" w:color="auto"/>
              </w:divBdr>
            </w:div>
          </w:divsChild>
        </w:div>
        <w:div w:id="105776765">
          <w:marLeft w:val="0"/>
          <w:marRight w:val="0"/>
          <w:marTop w:val="0"/>
          <w:marBottom w:val="0"/>
          <w:divBdr>
            <w:top w:val="none" w:sz="0" w:space="0" w:color="auto"/>
            <w:left w:val="none" w:sz="0" w:space="0" w:color="auto"/>
            <w:bottom w:val="none" w:sz="0" w:space="0" w:color="auto"/>
            <w:right w:val="none" w:sz="0" w:space="0" w:color="auto"/>
          </w:divBdr>
          <w:divsChild>
            <w:div w:id="1080520870">
              <w:marLeft w:val="0"/>
              <w:marRight w:val="0"/>
              <w:marTop w:val="0"/>
              <w:marBottom w:val="0"/>
              <w:divBdr>
                <w:top w:val="none" w:sz="0" w:space="0" w:color="auto"/>
                <w:left w:val="none" w:sz="0" w:space="0" w:color="auto"/>
                <w:bottom w:val="none" w:sz="0" w:space="0" w:color="auto"/>
                <w:right w:val="none" w:sz="0" w:space="0" w:color="auto"/>
              </w:divBdr>
            </w:div>
            <w:div w:id="1228766804">
              <w:marLeft w:val="0"/>
              <w:marRight w:val="0"/>
              <w:marTop w:val="0"/>
              <w:marBottom w:val="0"/>
              <w:divBdr>
                <w:top w:val="none" w:sz="0" w:space="0" w:color="auto"/>
                <w:left w:val="none" w:sz="0" w:space="0" w:color="auto"/>
                <w:bottom w:val="none" w:sz="0" w:space="0" w:color="auto"/>
                <w:right w:val="none" w:sz="0" w:space="0" w:color="auto"/>
              </w:divBdr>
            </w:div>
          </w:divsChild>
        </w:div>
        <w:div w:id="1582642210">
          <w:marLeft w:val="0"/>
          <w:marRight w:val="0"/>
          <w:marTop w:val="0"/>
          <w:marBottom w:val="0"/>
          <w:divBdr>
            <w:top w:val="none" w:sz="0" w:space="0" w:color="auto"/>
            <w:left w:val="none" w:sz="0" w:space="0" w:color="auto"/>
            <w:bottom w:val="none" w:sz="0" w:space="0" w:color="auto"/>
            <w:right w:val="none" w:sz="0" w:space="0" w:color="auto"/>
          </w:divBdr>
          <w:divsChild>
            <w:div w:id="1719088851">
              <w:marLeft w:val="0"/>
              <w:marRight w:val="0"/>
              <w:marTop w:val="0"/>
              <w:marBottom w:val="0"/>
              <w:divBdr>
                <w:top w:val="none" w:sz="0" w:space="0" w:color="auto"/>
                <w:left w:val="none" w:sz="0" w:space="0" w:color="auto"/>
                <w:bottom w:val="none" w:sz="0" w:space="0" w:color="auto"/>
                <w:right w:val="none" w:sz="0" w:space="0" w:color="auto"/>
              </w:divBdr>
            </w:div>
            <w:div w:id="1543439036">
              <w:marLeft w:val="0"/>
              <w:marRight w:val="0"/>
              <w:marTop w:val="0"/>
              <w:marBottom w:val="0"/>
              <w:divBdr>
                <w:top w:val="none" w:sz="0" w:space="0" w:color="auto"/>
                <w:left w:val="none" w:sz="0" w:space="0" w:color="auto"/>
                <w:bottom w:val="none" w:sz="0" w:space="0" w:color="auto"/>
                <w:right w:val="none" w:sz="0" w:space="0" w:color="auto"/>
              </w:divBdr>
            </w:div>
          </w:divsChild>
        </w:div>
        <w:div w:id="767166377">
          <w:marLeft w:val="0"/>
          <w:marRight w:val="0"/>
          <w:marTop w:val="0"/>
          <w:marBottom w:val="0"/>
          <w:divBdr>
            <w:top w:val="none" w:sz="0" w:space="0" w:color="auto"/>
            <w:left w:val="none" w:sz="0" w:space="0" w:color="auto"/>
            <w:bottom w:val="none" w:sz="0" w:space="0" w:color="auto"/>
            <w:right w:val="none" w:sz="0" w:space="0" w:color="auto"/>
          </w:divBdr>
          <w:divsChild>
            <w:div w:id="148904940">
              <w:marLeft w:val="0"/>
              <w:marRight w:val="0"/>
              <w:marTop w:val="0"/>
              <w:marBottom w:val="0"/>
              <w:divBdr>
                <w:top w:val="none" w:sz="0" w:space="0" w:color="auto"/>
                <w:left w:val="none" w:sz="0" w:space="0" w:color="auto"/>
                <w:bottom w:val="none" w:sz="0" w:space="0" w:color="auto"/>
                <w:right w:val="none" w:sz="0" w:space="0" w:color="auto"/>
              </w:divBdr>
            </w:div>
            <w:div w:id="7231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5402">
      <w:bodyDiv w:val="1"/>
      <w:marLeft w:val="0"/>
      <w:marRight w:val="0"/>
      <w:marTop w:val="0"/>
      <w:marBottom w:val="0"/>
      <w:divBdr>
        <w:top w:val="none" w:sz="0" w:space="0" w:color="auto"/>
        <w:left w:val="none" w:sz="0" w:space="0" w:color="auto"/>
        <w:bottom w:val="none" w:sz="0" w:space="0" w:color="auto"/>
        <w:right w:val="none" w:sz="0" w:space="0" w:color="auto"/>
      </w:divBdr>
    </w:div>
    <w:div w:id="1729761408">
      <w:bodyDiv w:val="1"/>
      <w:marLeft w:val="0"/>
      <w:marRight w:val="0"/>
      <w:marTop w:val="0"/>
      <w:marBottom w:val="0"/>
      <w:divBdr>
        <w:top w:val="none" w:sz="0" w:space="0" w:color="auto"/>
        <w:left w:val="none" w:sz="0" w:space="0" w:color="auto"/>
        <w:bottom w:val="none" w:sz="0" w:space="0" w:color="auto"/>
        <w:right w:val="none" w:sz="0" w:space="0" w:color="auto"/>
      </w:divBdr>
    </w:div>
    <w:div w:id="1761680879">
      <w:bodyDiv w:val="1"/>
      <w:marLeft w:val="0"/>
      <w:marRight w:val="0"/>
      <w:marTop w:val="0"/>
      <w:marBottom w:val="0"/>
      <w:divBdr>
        <w:top w:val="none" w:sz="0" w:space="0" w:color="auto"/>
        <w:left w:val="none" w:sz="0" w:space="0" w:color="auto"/>
        <w:bottom w:val="none" w:sz="0" w:space="0" w:color="auto"/>
        <w:right w:val="none" w:sz="0" w:space="0" w:color="auto"/>
      </w:divBdr>
    </w:div>
    <w:div w:id="1772433545">
      <w:bodyDiv w:val="1"/>
      <w:marLeft w:val="0"/>
      <w:marRight w:val="0"/>
      <w:marTop w:val="0"/>
      <w:marBottom w:val="0"/>
      <w:divBdr>
        <w:top w:val="none" w:sz="0" w:space="0" w:color="auto"/>
        <w:left w:val="none" w:sz="0" w:space="0" w:color="auto"/>
        <w:bottom w:val="none" w:sz="0" w:space="0" w:color="auto"/>
        <w:right w:val="none" w:sz="0" w:space="0" w:color="auto"/>
      </w:divBdr>
    </w:div>
    <w:div w:id="1821723817">
      <w:bodyDiv w:val="1"/>
      <w:marLeft w:val="0"/>
      <w:marRight w:val="0"/>
      <w:marTop w:val="0"/>
      <w:marBottom w:val="0"/>
      <w:divBdr>
        <w:top w:val="none" w:sz="0" w:space="0" w:color="auto"/>
        <w:left w:val="none" w:sz="0" w:space="0" w:color="auto"/>
        <w:bottom w:val="none" w:sz="0" w:space="0" w:color="auto"/>
        <w:right w:val="none" w:sz="0" w:space="0" w:color="auto"/>
      </w:divBdr>
    </w:div>
    <w:div w:id="1829973591">
      <w:bodyDiv w:val="1"/>
      <w:marLeft w:val="0"/>
      <w:marRight w:val="0"/>
      <w:marTop w:val="0"/>
      <w:marBottom w:val="0"/>
      <w:divBdr>
        <w:top w:val="none" w:sz="0" w:space="0" w:color="auto"/>
        <w:left w:val="none" w:sz="0" w:space="0" w:color="auto"/>
        <w:bottom w:val="none" w:sz="0" w:space="0" w:color="auto"/>
        <w:right w:val="none" w:sz="0" w:space="0" w:color="auto"/>
      </w:divBdr>
    </w:div>
    <w:div w:id="1845239575">
      <w:bodyDiv w:val="1"/>
      <w:marLeft w:val="0"/>
      <w:marRight w:val="0"/>
      <w:marTop w:val="0"/>
      <w:marBottom w:val="0"/>
      <w:divBdr>
        <w:top w:val="none" w:sz="0" w:space="0" w:color="auto"/>
        <w:left w:val="none" w:sz="0" w:space="0" w:color="auto"/>
        <w:bottom w:val="none" w:sz="0" w:space="0" w:color="auto"/>
        <w:right w:val="none" w:sz="0" w:space="0" w:color="auto"/>
      </w:divBdr>
    </w:div>
    <w:div w:id="1891191600">
      <w:bodyDiv w:val="1"/>
      <w:marLeft w:val="0"/>
      <w:marRight w:val="0"/>
      <w:marTop w:val="0"/>
      <w:marBottom w:val="0"/>
      <w:divBdr>
        <w:top w:val="none" w:sz="0" w:space="0" w:color="auto"/>
        <w:left w:val="none" w:sz="0" w:space="0" w:color="auto"/>
        <w:bottom w:val="none" w:sz="0" w:space="0" w:color="auto"/>
        <w:right w:val="none" w:sz="0" w:space="0" w:color="auto"/>
      </w:divBdr>
    </w:div>
    <w:div w:id="1945914620">
      <w:bodyDiv w:val="1"/>
      <w:marLeft w:val="0"/>
      <w:marRight w:val="0"/>
      <w:marTop w:val="0"/>
      <w:marBottom w:val="0"/>
      <w:divBdr>
        <w:top w:val="none" w:sz="0" w:space="0" w:color="auto"/>
        <w:left w:val="none" w:sz="0" w:space="0" w:color="auto"/>
        <w:bottom w:val="none" w:sz="0" w:space="0" w:color="auto"/>
        <w:right w:val="none" w:sz="0" w:space="0" w:color="auto"/>
      </w:divBdr>
    </w:div>
    <w:div w:id="1958901617">
      <w:bodyDiv w:val="1"/>
      <w:marLeft w:val="0"/>
      <w:marRight w:val="0"/>
      <w:marTop w:val="0"/>
      <w:marBottom w:val="0"/>
      <w:divBdr>
        <w:top w:val="none" w:sz="0" w:space="0" w:color="auto"/>
        <w:left w:val="none" w:sz="0" w:space="0" w:color="auto"/>
        <w:bottom w:val="none" w:sz="0" w:space="0" w:color="auto"/>
        <w:right w:val="none" w:sz="0" w:space="0" w:color="auto"/>
      </w:divBdr>
    </w:div>
    <w:div w:id="2005206124">
      <w:bodyDiv w:val="1"/>
      <w:marLeft w:val="0"/>
      <w:marRight w:val="0"/>
      <w:marTop w:val="0"/>
      <w:marBottom w:val="0"/>
      <w:divBdr>
        <w:top w:val="none" w:sz="0" w:space="0" w:color="auto"/>
        <w:left w:val="none" w:sz="0" w:space="0" w:color="auto"/>
        <w:bottom w:val="none" w:sz="0" w:space="0" w:color="auto"/>
        <w:right w:val="none" w:sz="0" w:space="0" w:color="auto"/>
      </w:divBdr>
    </w:div>
    <w:div w:id="2020615204">
      <w:bodyDiv w:val="1"/>
      <w:marLeft w:val="0"/>
      <w:marRight w:val="0"/>
      <w:marTop w:val="0"/>
      <w:marBottom w:val="0"/>
      <w:divBdr>
        <w:top w:val="none" w:sz="0" w:space="0" w:color="auto"/>
        <w:left w:val="none" w:sz="0" w:space="0" w:color="auto"/>
        <w:bottom w:val="none" w:sz="0" w:space="0" w:color="auto"/>
        <w:right w:val="none" w:sz="0" w:space="0" w:color="auto"/>
      </w:divBdr>
    </w:div>
    <w:div w:id="2044204494">
      <w:bodyDiv w:val="1"/>
      <w:marLeft w:val="0"/>
      <w:marRight w:val="0"/>
      <w:marTop w:val="0"/>
      <w:marBottom w:val="0"/>
      <w:divBdr>
        <w:top w:val="none" w:sz="0" w:space="0" w:color="auto"/>
        <w:left w:val="none" w:sz="0" w:space="0" w:color="auto"/>
        <w:bottom w:val="none" w:sz="0" w:space="0" w:color="auto"/>
        <w:right w:val="none" w:sz="0" w:space="0" w:color="auto"/>
      </w:divBdr>
    </w:div>
    <w:div w:id="2052653177">
      <w:bodyDiv w:val="1"/>
      <w:marLeft w:val="0"/>
      <w:marRight w:val="0"/>
      <w:marTop w:val="0"/>
      <w:marBottom w:val="0"/>
      <w:divBdr>
        <w:top w:val="none" w:sz="0" w:space="0" w:color="auto"/>
        <w:left w:val="none" w:sz="0" w:space="0" w:color="auto"/>
        <w:bottom w:val="none" w:sz="0" w:space="0" w:color="auto"/>
        <w:right w:val="none" w:sz="0" w:space="0" w:color="auto"/>
      </w:divBdr>
      <w:divsChild>
        <w:div w:id="143591507">
          <w:marLeft w:val="135"/>
          <w:marRight w:val="135"/>
          <w:marTop w:val="0"/>
          <w:marBottom w:val="90"/>
          <w:divBdr>
            <w:top w:val="none" w:sz="0" w:space="0" w:color="auto"/>
            <w:left w:val="none" w:sz="0" w:space="0" w:color="auto"/>
            <w:bottom w:val="none" w:sz="0" w:space="0" w:color="auto"/>
            <w:right w:val="none" w:sz="0" w:space="0" w:color="auto"/>
          </w:divBdr>
        </w:div>
        <w:div w:id="1379084402">
          <w:marLeft w:val="135"/>
          <w:marRight w:val="135"/>
          <w:marTop w:val="0"/>
          <w:marBottom w:val="90"/>
          <w:divBdr>
            <w:top w:val="none" w:sz="0" w:space="0" w:color="auto"/>
            <w:left w:val="none" w:sz="0" w:space="0" w:color="auto"/>
            <w:bottom w:val="none" w:sz="0" w:space="0" w:color="auto"/>
            <w:right w:val="none" w:sz="0" w:space="0" w:color="auto"/>
          </w:divBdr>
        </w:div>
        <w:div w:id="888423101">
          <w:marLeft w:val="135"/>
          <w:marRight w:val="135"/>
          <w:marTop w:val="0"/>
          <w:marBottom w:val="90"/>
          <w:divBdr>
            <w:top w:val="none" w:sz="0" w:space="0" w:color="auto"/>
            <w:left w:val="none" w:sz="0" w:space="0" w:color="auto"/>
            <w:bottom w:val="none" w:sz="0" w:space="0" w:color="auto"/>
            <w:right w:val="none" w:sz="0" w:space="0" w:color="auto"/>
          </w:divBdr>
        </w:div>
      </w:divsChild>
    </w:div>
    <w:div w:id="2060396409">
      <w:bodyDiv w:val="1"/>
      <w:marLeft w:val="0"/>
      <w:marRight w:val="0"/>
      <w:marTop w:val="0"/>
      <w:marBottom w:val="0"/>
      <w:divBdr>
        <w:top w:val="none" w:sz="0" w:space="0" w:color="auto"/>
        <w:left w:val="none" w:sz="0" w:space="0" w:color="auto"/>
        <w:bottom w:val="none" w:sz="0" w:space="0" w:color="auto"/>
        <w:right w:val="none" w:sz="0" w:space="0" w:color="auto"/>
      </w:divBdr>
    </w:div>
    <w:div w:id="2091344719">
      <w:bodyDiv w:val="1"/>
      <w:marLeft w:val="0"/>
      <w:marRight w:val="0"/>
      <w:marTop w:val="0"/>
      <w:marBottom w:val="0"/>
      <w:divBdr>
        <w:top w:val="none" w:sz="0" w:space="0" w:color="auto"/>
        <w:left w:val="none" w:sz="0" w:space="0" w:color="auto"/>
        <w:bottom w:val="none" w:sz="0" w:space="0" w:color="auto"/>
        <w:right w:val="none" w:sz="0" w:space="0" w:color="auto"/>
      </w:divBdr>
    </w:div>
    <w:div w:id="2138059735">
      <w:bodyDiv w:val="1"/>
      <w:marLeft w:val="0"/>
      <w:marRight w:val="0"/>
      <w:marTop w:val="0"/>
      <w:marBottom w:val="0"/>
      <w:divBdr>
        <w:top w:val="none" w:sz="0" w:space="0" w:color="auto"/>
        <w:left w:val="none" w:sz="0" w:space="0" w:color="auto"/>
        <w:bottom w:val="none" w:sz="0" w:space="0" w:color="auto"/>
        <w:right w:val="none" w:sz="0" w:space="0" w:color="auto"/>
      </w:divBdr>
      <w:divsChild>
        <w:div w:id="1400979757">
          <w:marLeft w:val="0"/>
          <w:marRight w:val="0"/>
          <w:marTop w:val="0"/>
          <w:marBottom w:val="0"/>
          <w:divBdr>
            <w:top w:val="none" w:sz="0" w:space="0" w:color="auto"/>
            <w:left w:val="none" w:sz="0" w:space="0" w:color="auto"/>
            <w:bottom w:val="none" w:sz="0" w:space="0" w:color="auto"/>
            <w:right w:val="none" w:sz="0" w:space="0" w:color="auto"/>
          </w:divBdr>
          <w:divsChild>
            <w:div w:id="89857418">
              <w:marLeft w:val="0"/>
              <w:marRight w:val="0"/>
              <w:marTop w:val="0"/>
              <w:marBottom w:val="0"/>
              <w:divBdr>
                <w:top w:val="none" w:sz="0" w:space="0" w:color="auto"/>
                <w:left w:val="none" w:sz="0" w:space="0" w:color="auto"/>
                <w:bottom w:val="none" w:sz="0" w:space="0" w:color="auto"/>
                <w:right w:val="none" w:sz="0" w:space="0" w:color="auto"/>
              </w:divBdr>
            </w:div>
          </w:divsChild>
        </w:div>
        <w:div w:id="1745029361">
          <w:marLeft w:val="0"/>
          <w:marRight w:val="0"/>
          <w:marTop w:val="0"/>
          <w:marBottom w:val="0"/>
          <w:divBdr>
            <w:top w:val="none" w:sz="0" w:space="0" w:color="auto"/>
            <w:left w:val="none" w:sz="0" w:space="0" w:color="auto"/>
            <w:bottom w:val="none" w:sz="0" w:space="0" w:color="auto"/>
            <w:right w:val="none" w:sz="0" w:space="0" w:color="auto"/>
          </w:divBdr>
          <w:divsChild>
            <w:div w:id="1873764616">
              <w:marLeft w:val="0"/>
              <w:marRight w:val="0"/>
              <w:marTop w:val="0"/>
              <w:marBottom w:val="0"/>
              <w:divBdr>
                <w:top w:val="none" w:sz="0" w:space="0" w:color="auto"/>
                <w:left w:val="none" w:sz="0" w:space="0" w:color="auto"/>
                <w:bottom w:val="none" w:sz="0" w:space="0" w:color="auto"/>
                <w:right w:val="none" w:sz="0" w:space="0" w:color="auto"/>
              </w:divBdr>
            </w:div>
            <w:div w:id="355041201">
              <w:marLeft w:val="0"/>
              <w:marRight w:val="0"/>
              <w:marTop w:val="0"/>
              <w:marBottom w:val="0"/>
              <w:divBdr>
                <w:top w:val="none" w:sz="0" w:space="0" w:color="auto"/>
                <w:left w:val="none" w:sz="0" w:space="0" w:color="auto"/>
                <w:bottom w:val="none" w:sz="0" w:space="0" w:color="auto"/>
                <w:right w:val="none" w:sz="0" w:space="0" w:color="auto"/>
              </w:divBdr>
            </w:div>
          </w:divsChild>
        </w:div>
        <w:div w:id="496917784">
          <w:marLeft w:val="0"/>
          <w:marRight w:val="0"/>
          <w:marTop w:val="0"/>
          <w:marBottom w:val="0"/>
          <w:divBdr>
            <w:top w:val="none" w:sz="0" w:space="0" w:color="auto"/>
            <w:left w:val="none" w:sz="0" w:space="0" w:color="auto"/>
            <w:bottom w:val="none" w:sz="0" w:space="0" w:color="auto"/>
            <w:right w:val="none" w:sz="0" w:space="0" w:color="auto"/>
          </w:divBdr>
          <w:divsChild>
            <w:div w:id="203560868">
              <w:marLeft w:val="0"/>
              <w:marRight w:val="0"/>
              <w:marTop w:val="0"/>
              <w:marBottom w:val="0"/>
              <w:divBdr>
                <w:top w:val="none" w:sz="0" w:space="0" w:color="auto"/>
                <w:left w:val="none" w:sz="0" w:space="0" w:color="auto"/>
                <w:bottom w:val="none" w:sz="0" w:space="0" w:color="auto"/>
                <w:right w:val="none" w:sz="0" w:space="0" w:color="auto"/>
              </w:divBdr>
            </w:div>
            <w:div w:id="1879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9241B-F12F-474D-A3D0-AA286572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13431</Words>
  <Characters>73871</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Carolina Restrepo G</cp:lastModifiedBy>
  <cp:revision>2</cp:revision>
  <cp:lastPrinted>2021-01-25T16:35:00Z</cp:lastPrinted>
  <dcterms:created xsi:type="dcterms:W3CDTF">2021-08-13T16:48:00Z</dcterms:created>
  <dcterms:modified xsi:type="dcterms:W3CDTF">2021-08-13T16:48:00Z</dcterms:modified>
</cp:coreProperties>
</file>